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廊坊金叶环保科技有限公司依法向社会公布</w:t>
      </w:r>
    </w:p>
    <w:p>
      <w:pPr>
        <w:jc w:val="center"/>
        <w:rPr>
          <w:rFonts w:hint="default"/>
          <w:b/>
          <w:bCs/>
          <w:sz w:val="28"/>
          <w:szCs w:val="28"/>
          <w:lang w:val="en-US" w:eastAsia="zh-CN"/>
        </w:rPr>
      </w:pPr>
      <w:bookmarkStart w:id="0" w:name="_GoBack"/>
      <w:r>
        <w:rPr>
          <w:rFonts w:hint="eastAsia"/>
          <w:b/>
          <w:bCs/>
          <w:sz w:val="28"/>
          <w:szCs w:val="28"/>
          <w:lang w:val="en-US" w:eastAsia="zh-CN"/>
        </w:rPr>
        <w:t>废铅蓄电池收集、贮存等信息</w:t>
      </w:r>
    </w:p>
    <w:bookmarkEnd w:id="0"/>
    <w:p>
      <w:p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1、废铅蓄电池收集措施：托盘</w:t>
      </w:r>
    </w:p>
    <w:p>
      <w:pPr>
        <w:jc w:val="center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4106545" cy="7305675"/>
            <wp:effectExtent l="0" t="0" r="8255" b="9525"/>
            <wp:docPr id="1" name="图片 1" descr="bf403d4af815ace3b47f79686c870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bf403d4af815ace3b47f79686c870c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06545" cy="730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default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/>
          <w:lang w:val="en-US" w:eastAsia="zh-CN"/>
        </w:rPr>
        <w:t>图1  废蓄电池盛装托盘</w:t>
      </w:r>
    </w:p>
    <w:p>
      <w:pPr>
        <w:jc w:val="left"/>
        <w:rPr>
          <w:rFonts w:hint="default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2、废电池贮存设施</w:t>
      </w:r>
      <w:r>
        <w:rPr>
          <w:rFonts w:hint="default"/>
          <w:lang w:val="en-US" w:eastAsia="zh-CN"/>
        </w:rPr>
        <w:drawing>
          <wp:inline distT="0" distB="0" distL="114300" distR="114300">
            <wp:extent cx="7227570" cy="5414645"/>
            <wp:effectExtent l="0" t="0" r="14605" b="11430"/>
            <wp:docPr id="2" name="图片 2" descr="f0f5fa0578883bfd5ee2823dfc4b4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f0f5fa0578883bfd5ee2823dfc4b41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227570" cy="5414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default" w:ascii="Times New Roman" w:hAnsi="Times New Roman" w:eastAsia="宋体" w:cs="Times New Roman"/>
          <w:lang w:val="en-US" w:eastAsia="zh-CN"/>
        </w:rPr>
      </w:pPr>
    </w:p>
    <w:p>
      <w:pPr>
        <w:jc w:val="center"/>
        <w:rPr>
          <w:rFonts w:hint="default" w:ascii="Times New Roman" w:hAnsi="Times New Roman" w:eastAsia="宋体" w:cs="Times New Roman"/>
          <w:lang w:val="en-US" w:eastAsia="zh-CN"/>
        </w:rPr>
      </w:pPr>
      <w:r>
        <w:rPr>
          <w:rFonts w:hint="default" w:ascii="Times New Roman" w:hAnsi="Times New Roman" w:eastAsia="宋体" w:cs="Times New Roman"/>
          <w:lang w:val="en-US" w:eastAsia="zh-CN"/>
        </w:rPr>
        <w:t>图2  废电池储存间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</w:p>
    <w:p>
      <w:pPr>
        <w:jc w:val="left"/>
        <w:rPr>
          <w:rFonts w:hint="eastAsia"/>
          <w:sz w:val="28"/>
          <w:szCs w:val="28"/>
          <w:lang w:val="en-US" w:eastAsia="zh-CN"/>
        </w:rPr>
      </w:pPr>
    </w:p>
    <w:p>
      <w:pPr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3、废旧铅酸蓄电池破损会泄漏电解液，为了防止破损废铅蓄电池电解液泄漏后硫酸雾挥发，内设置有专用负压抽风装置及硫酸雾净化装置</w:t>
      </w:r>
    </w:p>
    <w:p>
      <w:pPr>
        <w:keepNext w:val="0"/>
        <w:keepLines w:val="0"/>
        <w:widowControl/>
        <w:suppressLineNumbers w:val="0"/>
        <w:jc w:val="center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5553075" cy="5131435"/>
            <wp:effectExtent l="0" t="0" r="9525" b="12065"/>
            <wp:docPr id="4" name="图片 4" descr="酸雾吸收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酸雾吸收塔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53075" cy="5131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jc w:val="center"/>
        <w:rPr>
          <w:rFonts w:hint="eastAsia"/>
          <w:b/>
          <w:bCs/>
          <w:lang w:val="en-US" w:eastAsia="zh-CN"/>
        </w:rPr>
      </w:pPr>
    </w:p>
    <w:p>
      <w:pPr>
        <w:keepNext w:val="0"/>
        <w:keepLines w:val="0"/>
        <w:widowControl/>
        <w:suppressLineNumbers w:val="0"/>
        <w:jc w:val="center"/>
        <w:rPr>
          <w:rFonts w:hint="default" w:eastAsiaTheme="minor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图3  酸雾吸收塔</w:t>
      </w:r>
    </w:p>
    <w:p>
      <w:pPr>
        <w:jc w:val="left"/>
        <w:rPr>
          <w:rFonts w:hint="default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4、地址：河北省廊坊市大城县大城现代制造业工业园区</w:t>
      </w:r>
    </w:p>
    <w:p>
      <w:pPr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联系电话：0316-2358888</w:t>
      </w:r>
    </w:p>
    <w:p>
      <w:pPr>
        <w:jc w:val="left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5、危废间内均张贴危险废物安全管理制度</w:t>
      </w:r>
    </w:p>
    <w:p>
      <w:pPr>
        <w:numPr>
          <w:numId w:val="0"/>
        </w:numPr>
        <w:jc w:val="left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AxNzk0OWRmOGIyNWE4ZGJjYWUyZWQ5M2E0OWUzZGEifQ=="/>
  </w:docVars>
  <w:rsids>
    <w:rsidRoot w:val="6AFB1E97"/>
    <w:rsid w:val="6AFB1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33</TotalTime>
  <ScaleCrop>false</ScaleCrop>
  <LinksUpToDate>false</LinksUpToDate>
  <CharactersWithSpaces>0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2022-10-24T01:22:00Z</dcterms:created>
  <dc:creator>Administrator</dc:creator>
  <cp:lastModifiedBy>Administrator</cp:lastModifiedBy>
  <dcterms:modified xsi:type="dcterms:W3CDTF">2022-10-24T02:22:08Z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3823B292A1B1402C83B7AE59A7CF470A</vt:lpwstr>
  </property>
</Properties>
</file>