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jc w:val="center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靖宇县乡村振兴融合建设项目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bidi w:val="0"/>
        <w:snapToGrid/>
        <w:spacing w:line="360" w:lineRule="auto"/>
        <w:ind w:firstLine="2570" w:firstLineChars="800"/>
        <w:jc w:val="both"/>
        <w:rPr>
          <w:rFonts w:hint="eastAsia"/>
          <w:b/>
          <w:bCs/>
          <w:sz w:val="32"/>
          <w:szCs w:val="32"/>
          <w:lang w:eastAsia="zh-CN"/>
        </w:rPr>
      </w:pPr>
      <w:r>
        <w:rPr>
          <w:rFonts w:hint="eastAsia"/>
          <w:b/>
          <w:bCs/>
          <w:sz w:val="32"/>
          <w:szCs w:val="32"/>
          <w:lang w:eastAsia="zh-CN"/>
        </w:rPr>
        <w:t>公众参与一次公示信息</w:t>
      </w:r>
    </w:p>
    <w:p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bidi w:val="0"/>
        <w:snapToGrid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sz w:val="28"/>
          <w:szCs w:val="28"/>
          <w:lang w:eastAsia="zh-CN"/>
        </w:rPr>
        <w:t>项目简介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项目名称：靖宇县乡村振兴融合建设项目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项目选址：位于白山市靖宇县濛江乡的葫芦头沟屯、三道湖镇太平村、支边村半砬山屯</w:t>
      </w:r>
    </w:p>
    <w:p>
      <w:pPr>
        <w:keepNext w:val="0"/>
        <w:keepLines w:val="0"/>
        <w:pageBreakBefore w:val="0"/>
        <w:widowControl w:val="0"/>
        <w:numPr>
          <w:ilvl w:val="0"/>
          <w:numId w:val="2"/>
        </w:numPr>
        <w:kinsoku/>
        <w:wordWrap/>
        <w:overflowPunct/>
        <w:topLinePunct w:val="0"/>
        <w:bidi w:val="0"/>
        <w:snapToGrid/>
        <w:spacing w:line="360" w:lineRule="auto"/>
        <w:jc w:val="both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建设内容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:新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建蓝莓温室共200 个，用地面积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为</w:t>
      </w: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 xml:space="preserve">160000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m</w:t>
      </w:r>
      <w:r>
        <w:rPr>
          <w:rFonts w:hint="eastAsia" w:ascii="Times New Roman" w:hAnsi="Times New Roman" w:cs="Times New Roman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；新建农产品加工产业园1处，新建建筑18 栋，丙类厂房 9 栋、各类辅助用房 9 栋。规划总用地面积 115035.33m</w:t>
      </w:r>
      <w:r>
        <w:rPr>
          <w:rFonts w:hint="eastAsia" w:ascii="Times New Roman" w:hAnsi="Times New Roman" w:cs="Times New Roman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，总建筑面积 75713.19 m</w:t>
      </w:r>
      <w:r>
        <w:rPr>
          <w:rFonts w:hint="eastAsia" w:ascii="Times New Roman" w:hAnsi="Times New Roman" w:cs="Times New Roman"/>
          <w:sz w:val="28"/>
          <w:szCs w:val="28"/>
          <w:vertAlign w:val="superscript"/>
          <w:lang w:val="en-US" w:eastAsia="zh-CN"/>
        </w:rPr>
        <w:t>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；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新建交易服务中心 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1 </w:t>
      </w:r>
      <w:r>
        <w:rPr>
          <w:rFonts w:hint="eastAsia" w:ascii="宋体" w:hAnsi="宋体" w:eastAsia="宋体" w:cs="宋体"/>
          <w:color w:val="000000"/>
          <w:kern w:val="0"/>
          <w:sz w:val="28"/>
          <w:szCs w:val="28"/>
          <w:lang w:val="en-US" w:eastAsia="zh-CN" w:bidi="ar"/>
        </w:rPr>
        <w:t xml:space="preserve">座，建筑面积 </w:t>
      </w:r>
      <w:r>
        <w:rPr>
          <w:rFonts w:hint="default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 xml:space="preserve">5000 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lang w:val="en-US" w:eastAsia="zh-CN" w:bidi="ar"/>
        </w:rPr>
        <w:t>m</w:t>
      </w:r>
      <w:r>
        <w:rPr>
          <w:rFonts w:hint="eastAsia" w:ascii="Times New Roman" w:hAnsi="Times New Roman" w:eastAsia="宋体" w:cs="Times New Roman"/>
          <w:color w:val="000000"/>
          <w:kern w:val="0"/>
          <w:sz w:val="28"/>
          <w:szCs w:val="28"/>
          <w:vertAlign w:val="superscript"/>
          <w:lang w:val="en-US" w:eastAsia="zh-CN" w:bidi="ar"/>
        </w:rPr>
        <w:t>2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jc w:val="both"/>
        <w:rPr>
          <w:rFonts w:hint="default" w:ascii="Times New Roman" w:hAnsi="Times New Roman" w:cs="Times New Roman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highlight w:val="none"/>
          <w:lang w:val="en-US" w:eastAsia="zh-CN"/>
        </w:rPr>
        <w:t>二、建设单位名称和联系方式：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5"/>
        <w:textAlignment w:val="auto"/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>单位名称：靖宇文化旅游产业（集团）有限公司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5"/>
        <w:textAlignment w:val="auto"/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>单位地址：</w:t>
      </w:r>
      <w:r>
        <w:rPr>
          <w:rFonts w:hint="eastAsia" w:ascii="Times New Roman" w:hAnsi="Times New Roman" w:cs="Times New Roman"/>
          <w:color w:val="000000"/>
          <w:sz w:val="28"/>
          <w:szCs w:val="28"/>
          <w:highlight w:val="none"/>
          <w:lang w:eastAsia="zh-CN"/>
        </w:rPr>
        <w:t>靖宇县靖宇大街工信局六楼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435"/>
        <w:textAlignment w:val="auto"/>
        <w:rPr>
          <w:rFonts w:hint="default" w:ascii="Times New Roman" w:hAnsi="Times New Roman" w:cs="Times New Roman" w:eastAsiaTheme="minorEastAsia"/>
          <w:kern w:val="1"/>
          <w:sz w:val="28"/>
          <w:szCs w:val="28"/>
          <w:highlight w:val="none"/>
          <w:lang w:val="en-US" w:eastAsia="zh-CN"/>
        </w:rPr>
      </w:pP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>联系人：</w:t>
      </w:r>
      <w:r>
        <w:rPr>
          <w:rFonts w:hint="eastAsia" w:ascii="Times New Roman" w:hAnsi="Times New Roman" w:cs="Times New Roman"/>
          <w:color w:val="000000"/>
          <w:sz w:val="28"/>
          <w:szCs w:val="28"/>
          <w:highlight w:val="none"/>
          <w:lang w:eastAsia="zh-CN"/>
        </w:rPr>
        <w:t>程恩宝</w:t>
      </w:r>
      <w:r>
        <w:rPr>
          <w:rFonts w:hint="eastAsia" w:ascii="Times New Roman" w:hAnsi="Times New Roman" w:cs="Times New Roman"/>
          <w:color w:val="000000"/>
          <w:sz w:val="28"/>
          <w:szCs w:val="28"/>
          <w:highlight w:val="none"/>
          <w:lang w:val="en-US" w:eastAsia="zh-CN"/>
        </w:rPr>
        <w:t xml:space="preserve">  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 xml:space="preserve">   </w:t>
      </w:r>
      <w:r>
        <w:rPr>
          <w:rFonts w:hint="eastAsia" w:ascii="Times New Roman" w:hAnsi="Times New Roman" w:cs="Times New Roman"/>
          <w:color w:val="000000"/>
          <w:sz w:val="28"/>
          <w:szCs w:val="28"/>
          <w:highlight w:val="none"/>
          <w:lang w:val="en-US" w:eastAsia="zh-CN"/>
        </w:rPr>
        <w:t xml:space="preserve">     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 xml:space="preserve"> 电 话：</w:t>
      </w:r>
      <w:r>
        <w:rPr>
          <w:rFonts w:hint="eastAsia" w:ascii="Times New Roman" w:hAnsi="Times New Roman" w:cs="Times New Roman"/>
          <w:color w:val="000000"/>
          <w:sz w:val="28"/>
          <w:szCs w:val="28"/>
          <w:highlight w:val="none"/>
          <w:lang w:eastAsia="zh-CN"/>
        </w:rPr>
        <w:t>15643980666</w:t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/>
        <w:rPr>
          <w:rFonts w:hint="default" w:ascii="Times New Roman" w:hAnsi="Times New Roman" w:cs="Times New Roman"/>
          <w:kern w:val="1"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kern w:val="1"/>
          <w:sz w:val="28"/>
          <w:szCs w:val="28"/>
          <w:lang w:eastAsia="zh-CN"/>
        </w:rPr>
        <w:t>三、</w:t>
      </w:r>
      <w:r>
        <w:rPr>
          <w:rFonts w:hint="default" w:ascii="Times New Roman" w:hAnsi="Times New Roman" w:cs="Times New Roman"/>
          <w:kern w:val="1"/>
          <w:sz w:val="28"/>
          <w:szCs w:val="28"/>
          <w:lang w:val="en-US" w:eastAsia="zh-CN"/>
        </w:rPr>
        <w:t>靖宇县乡村振兴融合建设项目</w:t>
      </w:r>
      <w:r>
        <w:rPr>
          <w:rFonts w:hint="default" w:ascii="Times New Roman" w:hAnsi="Times New Roman" w:cs="Times New Roman"/>
          <w:kern w:val="1"/>
          <w:sz w:val="28"/>
          <w:szCs w:val="28"/>
          <w:lang w:eastAsia="zh-CN"/>
        </w:rPr>
        <w:t>环境影响报告书编制单位：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 w:firstLine="560" w:firstLineChars="200"/>
        <w:rPr>
          <w:rFonts w:hint="default" w:ascii="Times New Roman" w:hAnsi="Times New Roman" w:cs="Times New Roman"/>
          <w:sz w:val="28"/>
          <w:szCs w:val="28"/>
          <w:lang w:eastAsia="zh-CN"/>
        </w:rPr>
      </w:pPr>
      <w:r>
        <w:rPr>
          <w:rFonts w:hint="default" w:ascii="Times New Roman" w:hAnsi="Times New Roman" w:cs="Times New Roman"/>
          <w:sz w:val="28"/>
          <w:szCs w:val="28"/>
          <w:lang w:eastAsia="zh-CN"/>
        </w:rPr>
        <w:t xml:space="preserve">单位名称： 吉林省华浩环境技术咨询有限公司    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bidi w:val="0"/>
        <w:snapToGrid/>
        <w:spacing w:line="360" w:lineRule="auto"/>
        <w:ind w:leftChars="0" w:firstLine="560" w:firstLineChars="200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eastAsia="zh-CN"/>
        </w:rPr>
        <w:t>联系人：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秦晓杰</w:t>
      </w:r>
      <w:r>
        <w:rPr>
          <w:rFonts w:hint="default" w:ascii="Times New Roman" w:hAnsi="Times New Roman" w:cs="Times New Roman"/>
          <w:sz w:val="28"/>
          <w:szCs w:val="28"/>
          <w:lang w:eastAsia="zh-CN"/>
        </w:rPr>
        <w:t xml:space="preserve">     电 话：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18043691755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leftChars="0"/>
        <w:jc w:val="both"/>
        <w:textAlignment w:val="auto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四、公众意见表的网络连接：</w:t>
      </w:r>
      <w:bookmarkStart w:id="0" w:name="_GoBack"/>
      <w:bookmarkEnd w:id="0"/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ind w:firstLine="560" w:firstLineChars="200"/>
        <w:textAlignment w:val="auto"/>
        <w:rPr>
          <w:rFonts w:hint="default" w:ascii="Times New Roman" w:hAnsi="Times New Roman" w:cs="Times New Roman"/>
          <w:color w:val="auto"/>
          <w:sz w:val="28"/>
          <w:szCs w:val="28"/>
        </w:rPr>
      </w:pPr>
      <w:r>
        <w:rPr>
          <w:rFonts w:hint="default" w:ascii="Times New Roman" w:hAnsi="Times New Roman" w:cs="Times New Roman"/>
          <w:color w:val="auto"/>
          <w:sz w:val="28"/>
          <w:szCs w:val="28"/>
        </w:rPr>
        <w:fldChar w:fldCharType="begin"/>
      </w:r>
      <w:r>
        <w:rPr>
          <w:rFonts w:hint="default" w:ascii="Times New Roman" w:hAnsi="Times New Roman" w:cs="Times New Roman"/>
          <w:color w:val="auto"/>
          <w:sz w:val="28"/>
          <w:szCs w:val="28"/>
        </w:rPr>
        <w:instrText xml:space="preserve"> HYPERLINK "http://www.mee.gov.cn/xxgk2018/xxgk/xxgk01/201810/t20181024_665329.html" </w:instrTex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fldChar w:fldCharType="separate"/>
      </w:r>
      <w:r>
        <w:rPr>
          <w:rStyle w:val="5"/>
          <w:rFonts w:hint="default" w:ascii="Times New Roman" w:hAnsi="Times New Roman" w:cs="Times New Roman"/>
          <w:color w:val="auto"/>
          <w:sz w:val="28"/>
          <w:szCs w:val="28"/>
        </w:rPr>
        <w:t>http://www.mee.gov.cn/xxgk2018/xxgk/xxgk01/201810/t20181024_665329.html</w:t>
      </w:r>
      <w:r>
        <w:rPr>
          <w:rFonts w:hint="default" w:ascii="Times New Roman" w:hAnsi="Times New Roman" w:cs="Times New Roman"/>
          <w:color w:val="auto"/>
          <w:sz w:val="28"/>
          <w:szCs w:val="28"/>
        </w:rPr>
        <w:fldChar w:fldCharType="end"/>
      </w:r>
    </w:p>
    <w:p>
      <w:pPr>
        <w:pStyle w:val="2"/>
        <w:keepNext w:val="0"/>
        <w:keepLines w:val="0"/>
        <w:pageBreakBefore w:val="0"/>
        <w:widowControl w:val="0"/>
        <w:numPr>
          <w:ilvl w:val="0"/>
          <w:numId w:val="3"/>
        </w:numPr>
        <w:kinsoku/>
        <w:wordWrap/>
        <w:overflowPunct/>
        <w:topLinePunct w:val="0"/>
        <w:bidi w:val="0"/>
        <w:snapToGrid/>
        <w:spacing w:line="360" w:lineRule="auto"/>
        <w:ind w:left="0" w:leftChars="0" w:firstLine="0" w:firstLineChars="0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default" w:ascii="Times New Roman" w:hAnsi="Times New Roman" w:cs="Times New Roman"/>
          <w:sz w:val="28"/>
          <w:szCs w:val="28"/>
          <w:lang w:val="en-US" w:eastAsia="zh-CN"/>
        </w:rPr>
        <w:t>提交公众意见表的方式和途径</w:t>
      </w:r>
    </w:p>
    <w:p>
      <w:pPr>
        <w:numPr>
          <w:ilvl w:val="0"/>
          <w:numId w:val="0"/>
        </w:numPr>
        <w:spacing w:line="360" w:lineRule="auto"/>
        <w:rPr>
          <w:rFonts w:hint="default"/>
          <w:sz w:val="28"/>
          <w:szCs w:val="28"/>
          <w:highlight w:val="none"/>
          <w:lang w:val="en-US" w:eastAsia="zh-CN"/>
        </w:rPr>
      </w:pPr>
      <w:r>
        <w:rPr>
          <w:rFonts w:hint="eastAsia"/>
          <w:sz w:val="28"/>
          <w:szCs w:val="28"/>
          <w:lang w:val="en-US" w:eastAsia="zh-CN"/>
        </w:rPr>
        <w:t xml:space="preserve">    公众意见表纸质版提交至</w:t>
      </w:r>
      <w:r>
        <w:rPr>
          <w:rFonts w:hint="default" w:ascii="Times New Roman" w:hAnsi="Times New Roman" w:cs="Times New Roman"/>
          <w:color w:val="000000"/>
          <w:sz w:val="28"/>
          <w:szCs w:val="28"/>
          <w:highlight w:val="none"/>
        </w:rPr>
        <w:t>靖宇文化旅游产业（集团）有限公司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1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96929BE4"/>
    <w:multiLevelType w:val="singleLevel"/>
    <w:tmpl w:val="96929BE4"/>
    <w:lvl w:ilvl="0" w:tentative="0">
      <w:start w:val="1"/>
      <w:numFmt w:val="decimal"/>
      <w:suff w:val="nothing"/>
      <w:lvlText w:val="%1、"/>
      <w:lvlJc w:val="left"/>
    </w:lvl>
  </w:abstractNum>
  <w:abstractNum w:abstractNumId="1">
    <w:nsid w:val="DE3E6299"/>
    <w:multiLevelType w:val="singleLevel"/>
    <w:tmpl w:val="DE3E6299"/>
    <w:lvl w:ilvl="0" w:tentative="0">
      <w:start w:val="5"/>
      <w:numFmt w:val="chineseCounting"/>
      <w:suff w:val="nothing"/>
      <w:lvlText w:val="%1、"/>
      <w:lvlJc w:val="left"/>
      <w:rPr>
        <w:rFonts w:hint="eastAsia"/>
      </w:rPr>
    </w:lvl>
  </w:abstractNum>
  <w:abstractNum w:abstractNumId="2">
    <w:nsid w:val="532F1AE1"/>
    <w:multiLevelType w:val="singleLevel"/>
    <w:tmpl w:val="532F1AE1"/>
    <w:lvl w:ilvl="0" w:tentative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Q3NzE5N2I4OTkxYjUzZjliODYzMTRmZmJlNmY1NDMifQ=="/>
  </w:docVars>
  <w:rsids>
    <w:rsidRoot w:val="00000000"/>
    <w:rsid w:val="296B7336"/>
    <w:rsid w:val="70BC63FE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qFormat="1" w:unhideWhenUsed="0" w:uiPriority="39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toc 2"/>
    <w:basedOn w:val="1"/>
    <w:next w:val="1"/>
    <w:qFormat/>
    <w:uiPriority w:val="39"/>
    <w:pPr>
      <w:ind w:left="420" w:leftChars="200"/>
    </w:pPr>
  </w:style>
  <w:style w:type="character" w:styleId="5">
    <w:name w:val="Hyperlink"/>
    <w:basedOn w:val="4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352</Words>
  <Characters>473</Characters>
  <Lines>0</Lines>
  <Paragraphs>0</Paragraphs>
  <TotalTime>0</TotalTime>
  <ScaleCrop>false</ScaleCrop>
  <LinksUpToDate>false</LinksUpToDate>
  <CharactersWithSpaces>514</CharactersWithSpaces>
  <Application>WPS Office_11.1.0.13703_F1E327BC-269C-435d-A152-05C5408002CA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2019-01-24T12:37:00Z</dcterms:created>
  <dc:creator>Administrator</dc:creator>
  <cp:lastModifiedBy>Administrator</cp:lastModifiedBy>
  <dcterms:modified xsi:type="dcterms:W3CDTF">2023-02-14T08:40:28Z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2052-11.1.0.13703</vt:lpwstr>
  </property>
  <property fmtid="{D5CDD505-2E9C-101B-9397-08002B2CF9AE}" pid="3" name="ICV">
    <vt:lpwstr>9699485E07FF43C7840A4068B7FE05C2</vt:lpwstr>
  </property>
</Properties>
</file>