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firstLine="0" w:firstLineChars="0"/>
        <w:contextualSpacing w:val="0"/>
        <w:jc w:val="center"/>
        <w:textAlignment w:val="auto"/>
        <w:rPr>
          <w:rFonts w:hint="default" w:ascii="Times New Roman" w:hAnsi="Times New Roman" w:eastAsia="宋体" w:cs="Times New Roman"/>
          <w:b/>
          <w:bCs w:val="0"/>
          <w:sz w:val="48"/>
          <w:szCs w:val="48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bCs w:val="0"/>
          <w:sz w:val="48"/>
          <w:szCs w:val="48"/>
          <w:lang w:eastAsia="zh-CN"/>
        </w:rPr>
        <w:t>河源市连平县</w:t>
      </w:r>
      <w:r>
        <w:rPr>
          <w:rFonts w:hint="default" w:ascii="Times New Roman" w:hAnsi="Times New Roman" w:eastAsia="宋体" w:cs="Times New Roman"/>
          <w:b/>
          <w:bCs w:val="0"/>
          <w:sz w:val="48"/>
          <w:szCs w:val="48"/>
          <w:lang w:val="en-US" w:eastAsia="zh-CN"/>
        </w:rPr>
        <w:t>人民</w:t>
      </w:r>
      <w:r>
        <w:rPr>
          <w:rFonts w:hint="default" w:ascii="Times New Roman" w:hAnsi="Times New Roman" w:eastAsia="宋体" w:cs="Times New Roman"/>
          <w:b/>
          <w:bCs w:val="0"/>
          <w:sz w:val="48"/>
          <w:szCs w:val="48"/>
          <w:lang w:eastAsia="zh-CN"/>
        </w:rPr>
        <w:t>医院地块土壤污染状况初步调查</w:t>
      </w:r>
      <w:r>
        <w:rPr>
          <w:rFonts w:hint="default" w:ascii="Times New Roman" w:hAnsi="Times New Roman" w:eastAsia="宋体" w:cs="Times New Roman"/>
          <w:b/>
          <w:bCs w:val="0"/>
          <w:sz w:val="48"/>
          <w:szCs w:val="48"/>
          <w:lang w:val="en-US" w:eastAsia="zh-CN"/>
        </w:rPr>
        <w:t>报告</w:t>
      </w:r>
      <w:r>
        <w:rPr>
          <w:rFonts w:hint="eastAsia" w:eastAsia="宋体" w:cs="Times New Roman"/>
          <w:b/>
          <w:bCs w:val="0"/>
          <w:sz w:val="48"/>
          <w:szCs w:val="48"/>
          <w:lang w:val="en-US" w:eastAsia="zh-CN"/>
        </w:rPr>
        <w:t>公示</w:t>
      </w:r>
    </w:p>
    <w:p>
      <w:pPr>
        <w:spacing w:before="0" w:after="0"/>
        <w:ind w:firstLine="480"/>
        <w:contextualSpacing w:val="0"/>
        <w:rPr>
          <w:rFonts w:hint="default" w:ascii="Times New Roman" w:hAnsi="Times New Roman" w:eastAsia="宋体" w:cs="Times New Roman"/>
          <w:color w:val="000000" w:themeColor="text1"/>
          <w:szCs w:val="24"/>
          <w:highlight w:val="none"/>
          <w14:textFill>
            <w14:solidFill>
              <w14:schemeClr w14:val="tx1"/>
            </w14:solidFill>
          </w14:textFill>
        </w:rPr>
      </w:pPr>
    </w:p>
    <w:p>
      <w:pPr>
        <w:spacing w:before="0" w:after="0"/>
        <w:ind w:firstLine="480"/>
        <w:contextualSpacing w:val="0"/>
        <w:rPr>
          <w:rFonts w:hint="default" w:ascii="Times New Roman" w:hAnsi="Times New Roman" w:eastAsia="宋体" w:cs="Times New Roman"/>
          <w:color w:val="000000" w:themeColor="text1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宋体" w:cs="Times New Roman"/>
          <w:color w:val="000000" w:themeColor="text1"/>
          <w:szCs w:val="24"/>
          <w:highlight w:val="none"/>
          <w14:textFill>
            <w14:solidFill>
              <w14:schemeClr w14:val="tx1"/>
            </w14:solidFill>
          </w14:textFill>
        </w:rPr>
        <w:t>一、基本情况</w:t>
      </w:r>
    </w:p>
    <w:p>
      <w:pPr>
        <w:ind w:firstLine="480"/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szCs w:val="24"/>
          <w:highlight w:val="none"/>
        </w:rPr>
        <w:t>地块名称：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河源市连平县</w:t>
      </w:r>
      <w:r>
        <w:rPr>
          <w:rStyle w:val="6"/>
          <w:rFonts w:hint="eastAsia" w:eastAsia="宋体" w:cs="Times New Roman"/>
          <w:sz w:val="24"/>
          <w:szCs w:val="24"/>
          <w:highlight w:val="none"/>
          <w:lang w:val="en-US" w:eastAsia="zh-CN"/>
        </w:rPr>
        <w:t>人民医院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地块</w:t>
      </w:r>
    </w:p>
    <w:p>
      <w:pPr>
        <w:ind w:firstLine="480"/>
        <w:rPr>
          <w:rFonts w:hint="default" w:ascii="Times New Roman" w:hAnsi="Times New Roman" w:eastAsia="宋体" w:cs="Times New Roman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Cs w:val="24"/>
          <w:highlight w:val="none"/>
        </w:rPr>
        <w:t>占地面积：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37825.85m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vertAlign w:val="superscript"/>
          <w:lang w:val="en-US" w:eastAsia="zh-CN"/>
        </w:rPr>
        <w:t>2</w:t>
      </w:r>
    </w:p>
    <w:p>
      <w:pPr>
        <w:ind w:firstLine="480"/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Cs w:val="24"/>
          <w:highlight w:val="none"/>
        </w:rPr>
        <w:t>地理位置：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广东省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河源市连平县元善镇黄麓坑地段</w:t>
      </w:r>
    </w:p>
    <w:p>
      <w:pPr>
        <w:ind w:firstLine="480"/>
        <w:rPr>
          <w:rFonts w:hint="default" w:ascii="Times New Roman" w:hAnsi="Times New Roman" w:eastAsia="宋体" w:cs="Times New Roman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Cs w:val="24"/>
          <w:highlight w:val="none"/>
        </w:rPr>
        <w:t>土地使用权人：</w:t>
      </w:r>
      <w:r>
        <w:rPr>
          <w:rFonts w:hint="default" w:ascii="Times New Roman" w:hAnsi="Times New Roman" w:eastAsia="宋体" w:cs="Times New Roman"/>
          <w:szCs w:val="24"/>
          <w:highlight w:val="none"/>
          <w:lang w:val="en-US" w:eastAsia="zh-CN"/>
        </w:rPr>
        <w:t>连平县卫生健康局</w:t>
      </w:r>
    </w:p>
    <w:p>
      <w:pPr>
        <w:ind w:firstLine="480"/>
        <w:rPr>
          <w:rFonts w:hint="default" w:ascii="Times New Roman" w:hAnsi="Times New Roman" w:eastAsia="宋体" w:cs="Times New Roman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Cs w:val="24"/>
          <w:highlight w:val="none"/>
        </w:rPr>
        <w:t>未来规划：</w:t>
      </w:r>
      <w:r>
        <w:rPr>
          <w:rFonts w:hint="default" w:ascii="Times New Roman" w:hAnsi="Times New Roman" w:eastAsia="宋体" w:cs="Times New Roman"/>
          <w:szCs w:val="24"/>
          <w:highlight w:val="none"/>
          <w:shd w:val="clear"/>
          <w:lang w:val="en-US" w:eastAsia="zh-CN"/>
        </w:rPr>
        <w:t>医疗设施用地</w:t>
      </w:r>
      <w:r>
        <w:rPr>
          <w:rFonts w:hint="default" w:ascii="Times New Roman" w:hAnsi="Times New Roman" w:eastAsia="宋体" w:cs="Times New Roman"/>
          <w:szCs w:val="24"/>
          <w:highlight w:val="none"/>
          <w:shd w:val="clear"/>
        </w:rPr>
        <w:t>（</w:t>
      </w:r>
      <w:r>
        <w:rPr>
          <w:rFonts w:hint="default" w:ascii="Times New Roman" w:hAnsi="Times New Roman" w:eastAsia="宋体" w:cs="Times New Roman"/>
          <w:szCs w:val="24"/>
          <w:highlight w:val="none"/>
          <w:shd w:val="clear"/>
          <w:lang w:val="en-US" w:eastAsia="zh-CN"/>
        </w:rPr>
        <w:t>A5</w:t>
      </w:r>
      <w:r>
        <w:rPr>
          <w:rFonts w:hint="default" w:ascii="Times New Roman" w:hAnsi="Times New Roman" w:eastAsia="宋体" w:cs="Times New Roman"/>
          <w:szCs w:val="24"/>
          <w:highlight w:val="none"/>
          <w:shd w:val="clear"/>
        </w:rPr>
        <w:t>）</w:t>
      </w:r>
      <w:bookmarkStart w:id="0" w:name="_GoBack"/>
      <w:bookmarkEnd w:id="0"/>
    </w:p>
    <w:p>
      <w:pPr>
        <w:ind w:firstLine="480"/>
        <w:rPr>
          <w:rFonts w:hint="default" w:ascii="Times New Roman" w:hAnsi="Times New Roman" w:eastAsia="宋体" w:cs="Times New Roman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Cs w:val="24"/>
          <w:highlight w:val="none"/>
        </w:rPr>
        <w:t>土壤污染状况初步调查单位</w:t>
      </w:r>
      <w:r>
        <w:rPr>
          <w:rFonts w:hint="default" w:ascii="Times New Roman" w:hAnsi="Times New Roman" w:eastAsia="宋体" w:cs="Times New Roman"/>
          <w:szCs w:val="24"/>
          <w:highlight w:val="none"/>
          <w:lang w:val="en-US" w:eastAsia="zh-CN"/>
        </w:rPr>
        <w:t>及检测单位</w:t>
      </w:r>
      <w:r>
        <w:rPr>
          <w:rFonts w:hint="default" w:ascii="Times New Roman" w:hAnsi="Times New Roman" w:eastAsia="宋体" w:cs="Times New Roman"/>
          <w:szCs w:val="24"/>
          <w:highlight w:val="none"/>
        </w:rPr>
        <w:t>：广东省中鼎检测技术有限公司</w:t>
      </w:r>
    </w:p>
    <w:p>
      <w:pPr>
        <w:ind w:firstLine="480"/>
        <w:rPr>
          <w:rFonts w:hint="default" w:ascii="Times New Roman" w:hAnsi="Times New Roman" w:eastAsia="宋体" w:cs="Times New Roman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Cs w:val="24"/>
          <w:highlight w:val="none"/>
        </w:rPr>
        <w:t>调查缘由：地块原用地性质为工业用地，未来规划用途变更为</w:t>
      </w:r>
      <w:r>
        <w:rPr>
          <w:rFonts w:hint="default" w:ascii="Times New Roman" w:hAnsi="Times New Roman" w:eastAsia="宋体" w:cs="Times New Roman"/>
          <w:szCs w:val="24"/>
          <w:highlight w:val="none"/>
          <w:shd w:val="clear"/>
          <w:lang w:val="en-US" w:eastAsia="zh-CN"/>
        </w:rPr>
        <w:t>医疗设施用地</w:t>
      </w:r>
      <w:r>
        <w:rPr>
          <w:rFonts w:hint="default" w:ascii="Times New Roman" w:hAnsi="Times New Roman" w:eastAsia="宋体" w:cs="Times New Roman"/>
          <w:szCs w:val="24"/>
          <w:highlight w:val="none"/>
        </w:rPr>
        <w:t>，</w:t>
      </w:r>
      <w:r>
        <w:rPr>
          <w:rFonts w:hint="default" w:ascii="Times New Roman" w:hAnsi="Times New Roman" w:eastAsia="宋体" w:cs="Times New Roman"/>
          <w:szCs w:val="24"/>
          <w:highlight w:val="none"/>
          <w:lang w:val="en-US" w:eastAsia="zh-CN"/>
        </w:rPr>
        <w:t>因地块内存在过连平县南湖机砖厂，</w:t>
      </w:r>
      <w:r>
        <w:rPr>
          <w:rFonts w:hint="default" w:ascii="Times New Roman" w:hAnsi="Times New Roman" w:eastAsia="宋体" w:cs="Times New Roman"/>
          <w:szCs w:val="24"/>
          <w:highlight w:val="none"/>
        </w:rPr>
        <w:t>变更前应当按照规定进行土壤污染状况调查。</w:t>
      </w:r>
    </w:p>
    <w:p>
      <w:pPr>
        <w:spacing w:before="0" w:after="0"/>
        <w:ind w:firstLine="480"/>
        <w:contextualSpacing w:val="0"/>
        <w:rPr>
          <w:rFonts w:hint="default" w:ascii="Times New Roman" w:hAnsi="Times New Roman" w:eastAsia="宋体" w:cs="Times New Roman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Cs w:val="24"/>
          <w:highlight w:val="none"/>
        </w:rPr>
        <w:t>二、第一阶段调查</w:t>
      </w:r>
    </w:p>
    <w:p>
      <w:pPr>
        <w:spacing w:before="0" w:after="0"/>
        <w:ind w:firstLine="480"/>
        <w:contextualSpacing w:val="0"/>
        <w:rPr>
          <w:rFonts w:hint="default" w:ascii="Times New Roman" w:hAnsi="Times New Roman" w:eastAsia="宋体" w:cs="Times New Roman"/>
          <w:bCs/>
          <w:highlight w:val="none"/>
        </w:rPr>
      </w:pPr>
      <w:r>
        <w:rPr>
          <w:rFonts w:hint="default" w:ascii="Times New Roman" w:hAnsi="Times New Roman" w:eastAsia="宋体" w:cs="Times New Roman"/>
          <w:szCs w:val="24"/>
          <w:highlight w:val="none"/>
        </w:rPr>
        <w:t>第一阶段调查工作开展时间为202</w:t>
      </w:r>
      <w:r>
        <w:rPr>
          <w:rFonts w:hint="default" w:ascii="Times New Roman" w:hAnsi="Times New Roman" w:eastAsia="宋体" w:cs="Times New Roman"/>
          <w:szCs w:val="24"/>
          <w:highlight w:val="none"/>
          <w:lang w:val="en-US" w:eastAsia="zh-CN"/>
        </w:rPr>
        <w:t>3</w:t>
      </w:r>
      <w:r>
        <w:rPr>
          <w:rFonts w:hint="default" w:ascii="Times New Roman" w:hAnsi="Times New Roman" w:eastAsia="宋体" w:cs="Times New Roman"/>
          <w:szCs w:val="24"/>
          <w:highlight w:val="none"/>
        </w:rPr>
        <w:t>年</w:t>
      </w:r>
      <w:r>
        <w:rPr>
          <w:rFonts w:hint="default" w:ascii="Times New Roman" w:hAnsi="Times New Roman" w:eastAsia="宋体" w:cs="Times New Roman"/>
          <w:szCs w:val="24"/>
          <w:highlight w:val="none"/>
          <w:lang w:val="en-US" w:eastAsia="zh-CN"/>
        </w:rPr>
        <w:t>1</w:t>
      </w:r>
      <w:r>
        <w:rPr>
          <w:rFonts w:hint="default" w:ascii="Times New Roman" w:hAnsi="Times New Roman" w:eastAsia="宋体" w:cs="Times New Roman"/>
          <w:szCs w:val="24"/>
          <w:highlight w:val="none"/>
        </w:rPr>
        <w:t>月。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河源市连平县人民医院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地块</w:t>
      </w:r>
      <w:r>
        <w:rPr>
          <w:rFonts w:hint="default" w:ascii="Times New Roman" w:hAnsi="Times New Roman" w:eastAsia="宋体" w:cs="Times New Roman"/>
          <w:szCs w:val="24"/>
        </w:rPr>
        <w:t>（以下简称“地块”）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位于广东省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河源市连平县元善镇黄麓坑地段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，中心地理坐标为东经114°29′16.46″，北纬 24°20′29.56″，地块占地面积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约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为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37825.85</w:t>
      </w:r>
      <w:r>
        <w:rPr>
          <w:rStyle w:val="6"/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m</w:t>
      </w:r>
      <w:r>
        <w:rPr>
          <w:rStyle w:val="6"/>
          <w:rFonts w:hint="eastAsia" w:ascii="Times New Roman" w:hAnsi="Times New Roman" w:eastAsia="宋体" w:cs="Times New Roman"/>
          <w:sz w:val="24"/>
          <w:szCs w:val="24"/>
          <w:highlight w:val="none"/>
          <w:vertAlign w:val="superscript"/>
          <w:lang w:val="en-US" w:eastAsia="zh-CN"/>
        </w:rPr>
        <w:t>2</w:t>
      </w:r>
      <w:r>
        <w:rPr>
          <w:rStyle w:val="6"/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。</w:t>
      </w:r>
      <w:r>
        <w:rPr>
          <w:rFonts w:hint="default" w:ascii="Times New Roman" w:hAnsi="Times New Roman" w:eastAsia="宋体" w:cs="Times New Roman"/>
          <w:szCs w:val="24"/>
          <w:highlight w:val="none"/>
        </w:rPr>
        <w:t>根据调查情况，地块历史沿革如下：</w:t>
      </w:r>
      <w:r>
        <w:rPr>
          <w:rFonts w:hint="default" w:ascii="Times New Roman" w:hAnsi="Times New Roman" w:eastAsia="宋体" w:cs="Times New Roman"/>
          <w:szCs w:val="21"/>
        </w:rPr>
        <w:t>地块在19</w:t>
      </w:r>
      <w:r>
        <w:rPr>
          <w:rFonts w:hint="default" w:ascii="Times New Roman" w:hAnsi="Times New Roman" w:eastAsia="宋体" w:cs="Times New Roman"/>
          <w:szCs w:val="21"/>
          <w:lang w:val="en-US" w:eastAsia="zh-CN"/>
        </w:rPr>
        <w:t>97</w:t>
      </w:r>
      <w:r>
        <w:rPr>
          <w:rFonts w:hint="default" w:ascii="Times New Roman" w:hAnsi="Times New Roman" w:eastAsia="宋体" w:cs="Times New Roman"/>
          <w:szCs w:val="21"/>
        </w:rPr>
        <w:t>年之前为</w:t>
      </w:r>
      <w:r>
        <w:rPr>
          <w:rFonts w:hint="eastAsia" w:eastAsia="宋体" w:cs="Times New Roman"/>
          <w:szCs w:val="21"/>
          <w:lang w:val="en-US" w:eastAsia="zh-CN"/>
        </w:rPr>
        <w:t>山地</w:t>
      </w:r>
      <w:r>
        <w:rPr>
          <w:rFonts w:hint="default" w:ascii="Times New Roman" w:hAnsi="Times New Roman" w:eastAsia="宋体" w:cs="Times New Roman"/>
          <w:szCs w:val="21"/>
        </w:rPr>
        <w:t>，主要</w:t>
      </w:r>
      <w:r>
        <w:rPr>
          <w:rFonts w:hint="default" w:ascii="Times New Roman" w:hAnsi="Times New Roman" w:eastAsia="宋体" w:cs="Times New Roman"/>
          <w:szCs w:val="21"/>
          <w:lang w:val="en-US" w:eastAsia="zh-CN"/>
        </w:rPr>
        <w:t>为丘陵地，</w:t>
      </w:r>
      <w:r>
        <w:rPr>
          <w:rFonts w:hint="default" w:ascii="Times New Roman" w:hAnsi="Times New Roman" w:eastAsia="宋体" w:cs="Times New Roman"/>
          <w:szCs w:val="21"/>
        </w:rPr>
        <w:t>19</w:t>
      </w:r>
      <w:r>
        <w:rPr>
          <w:rFonts w:hint="default" w:ascii="Times New Roman" w:hAnsi="Times New Roman" w:eastAsia="宋体" w:cs="Times New Roman"/>
          <w:szCs w:val="21"/>
          <w:lang w:val="en-US" w:eastAsia="zh-CN"/>
        </w:rPr>
        <w:t>97</w:t>
      </w:r>
      <w:r>
        <w:rPr>
          <w:rFonts w:hint="default" w:ascii="Times New Roman" w:hAnsi="Times New Roman" w:eastAsia="宋体" w:cs="Times New Roman"/>
          <w:szCs w:val="21"/>
        </w:rPr>
        <w:t>年</w:t>
      </w:r>
      <w:r>
        <w:rPr>
          <w:rFonts w:hint="eastAsia" w:ascii="Times New Roman" w:hAnsi="Times New Roman" w:eastAsia="宋体" w:cs="Times New Roman"/>
          <w:szCs w:val="21"/>
          <w:lang w:val="en-US" w:eastAsia="zh-CN"/>
        </w:rPr>
        <w:t>-</w:t>
      </w:r>
      <w:r>
        <w:rPr>
          <w:rFonts w:hint="default" w:ascii="Times New Roman" w:hAnsi="Times New Roman" w:eastAsia="宋体" w:cs="Times New Roman"/>
          <w:szCs w:val="21"/>
          <w:lang w:val="en-US" w:eastAsia="zh-CN"/>
        </w:rPr>
        <w:t>2013</w:t>
      </w:r>
      <w:r>
        <w:rPr>
          <w:rFonts w:hint="default" w:ascii="Times New Roman" w:hAnsi="Times New Roman" w:eastAsia="宋体" w:cs="Times New Roman"/>
          <w:szCs w:val="21"/>
        </w:rPr>
        <w:t>年期间，地块内区域建设成为</w:t>
      </w:r>
      <w:r>
        <w:rPr>
          <w:rFonts w:hint="default" w:ascii="Times New Roman" w:hAnsi="Times New Roman" w:eastAsia="宋体" w:cs="Times New Roman"/>
          <w:szCs w:val="21"/>
          <w:lang w:val="en-US" w:eastAsia="zh-CN"/>
        </w:rPr>
        <w:t>连平县南湖机砖厂成品砖场及砖窑</w:t>
      </w:r>
      <w:r>
        <w:rPr>
          <w:rFonts w:hint="default" w:ascii="Times New Roman" w:hAnsi="Times New Roman" w:eastAsia="宋体" w:cs="Times New Roman"/>
          <w:szCs w:val="21"/>
        </w:rPr>
        <w:t>，进行生产经营活动</w:t>
      </w:r>
      <w:r>
        <w:rPr>
          <w:rFonts w:hint="default" w:ascii="Times New Roman" w:hAnsi="Times New Roman" w:eastAsia="宋体" w:cs="Times New Roman"/>
          <w:szCs w:val="21"/>
          <w:lang w:eastAsia="zh-CN"/>
        </w:rPr>
        <w:t>，</w:t>
      </w:r>
      <w:r>
        <w:rPr>
          <w:rFonts w:hint="default" w:ascii="Times New Roman" w:hAnsi="Times New Roman" w:eastAsia="宋体" w:cs="Times New Roman"/>
          <w:szCs w:val="21"/>
          <w:lang w:val="en-US" w:eastAsia="zh-CN"/>
        </w:rPr>
        <w:t>2013</w:t>
      </w:r>
      <w:r>
        <w:rPr>
          <w:rFonts w:hint="default" w:ascii="Times New Roman" w:hAnsi="Times New Roman" w:eastAsia="宋体" w:cs="Times New Roman"/>
          <w:szCs w:val="21"/>
        </w:rPr>
        <w:t>年</w:t>
      </w:r>
      <w:r>
        <w:rPr>
          <w:rFonts w:hint="eastAsia" w:ascii="Times New Roman" w:hAnsi="Times New Roman" w:eastAsia="宋体" w:cs="Times New Roman"/>
          <w:szCs w:val="21"/>
          <w:lang w:val="en-US" w:eastAsia="zh-CN"/>
        </w:rPr>
        <w:t>-</w:t>
      </w:r>
      <w:r>
        <w:rPr>
          <w:rFonts w:hint="default" w:ascii="Times New Roman" w:hAnsi="Times New Roman" w:eastAsia="宋体" w:cs="Times New Roman"/>
          <w:szCs w:val="21"/>
          <w:lang w:val="en-US" w:eastAsia="zh-CN"/>
        </w:rPr>
        <w:t>2018</w:t>
      </w:r>
      <w:r>
        <w:rPr>
          <w:rFonts w:hint="default" w:ascii="Times New Roman" w:hAnsi="Times New Roman" w:eastAsia="宋体" w:cs="Times New Roman"/>
          <w:szCs w:val="21"/>
        </w:rPr>
        <w:t>年</w:t>
      </w:r>
      <w:r>
        <w:rPr>
          <w:rFonts w:hint="default" w:ascii="Times New Roman" w:hAnsi="Times New Roman" w:eastAsia="宋体" w:cs="Times New Roman"/>
          <w:szCs w:val="24"/>
        </w:rPr>
        <w:t>期间，</w:t>
      </w:r>
      <w:r>
        <w:rPr>
          <w:rFonts w:hint="default" w:ascii="Times New Roman" w:hAnsi="Times New Roman" w:eastAsia="宋体" w:cs="Times New Roman"/>
          <w:szCs w:val="21"/>
        </w:rPr>
        <w:t>地块</w:t>
      </w:r>
      <w:r>
        <w:rPr>
          <w:rFonts w:hint="eastAsia" w:eastAsia="宋体" w:cs="Times New Roman"/>
          <w:szCs w:val="21"/>
          <w:lang w:val="en-US" w:eastAsia="zh-CN"/>
        </w:rPr>
        <w:t>空置</w:t>
      </w:r>
      <w:r>
        <w:rPr>
          <w:rFonts w:hint="default" w:ascii="Times New Roman" w:hAnsi="Times New Roman" w:eastAsia="宋体" w:cs="Times New Roman"/>
          <w:szCs w:val="21"/>
          <w:lang w:val="en-US" w:eastAsia="zh-CN"/>
        </w:rPr>
        <w:t>，2018</w:t>
      </w:r>
      <w:r>
        <w:rPr>
          <w:rFonts w:hint="default" w:ascii="Times New Roman" w:hAnsi="Times New Roman" w:eastAsia="宋体" w:cs="Times New Roman"/>
          <w:szCs w:val="21"/>
        </w:rPr>
        <w:t>年</w:t>
      </w:r>
      <w:r>
        <w:rPr>
          <w:rFonts w:hint="eastAsia" w:ascii="Times New Roman" w:hAnsi="Times New Roman" w:eastAsia="宋体" w:cs="Times New Roman"/>
          <w:szCs w:val="21"/>
          <w:lang w:val="en-US" w:eastAsia="zh-CN"/>
        </w:rPr>
        <w:t>-</w:t>
      </w:r>
      <w:r>
        <w:rPr>
          <w:rFonts w:hint="default" w:ascii="Times New Roman" w:hAnsi="Times New Roman" w:eastAsia="宋体" w:cs="Times New Roman"/>
          <w:szCs w:val="21"/>
          <w:lang w:val="en-US" w:eastAsia="zh-CN"/>
        </w:rPr>
        <w:t>2023</w:t>
      </w:r>
      <w:r>
        <w:rPr>
          <w:rFonts w:hint="default" w:ascii="Times New Roman" w:hAnsi="Times New Roman" w:eastAsia="宋体" w:cs="Times New Roman"/>
          <w:szCs w:val="21"/>
        </w:rPr>
        <w:t>年</w:t>
      </w:r>
      <w:r>
        <w:rPr>
          <w:rFonts w:hint="default" w:ascii="Times New Roman" w:hAnsi="Times New Roman" w:eastAsia="宋体" w:cs="Times New Roman"/>
          <w:szCs w:val="24"/>
        </w:rPr>
        <w:t>期间，</w:t>
      </w:r>
      <w:r>
        <w:rPr>
          <w:rFonts w:hint="default" w:ascii="Times New Roman" w:hAnsi="Times New Roman" w:eastAsia="宋体" w:cs="Times New Roman"/>
          <w:szCs w:val="21"/>
        </w:rPr>
        <w:t>地块</w:t>
      </w:r>
      <w:r>
        <w:rPr>
          <w:rFonts w:hint="default" w:ascii="Times New Roman" w:hAnsi="Times New Roman" w:eastAsia="宋体" w:cs="Times New Roman"/>
          <w:szCs w:val="21"/>
          <w:lang w:val="en-US" w:eastAsia="zh-CN"/>
        </w:rPr>
        <w:t>内建设成为连平县人民医院。</w:t>
      </w:r>
      <w:r>
        <w:rPr>
          <w:rFonts w:hint="default" w:ascii="Times New Roman" w:hAnsi="Times New Roman" w:eastAsia="宋体" w:cs="Times New Roman"/>
          <w:bCs/>
          <w:lang w:val="en-US" w:eastAsia="zh-CN"/>
        </w:rPr>
        <w:t>地面硬化整体完好，无裂缝无皲裂，污水收集渠内硬化完好，无皲裂；</w:t>
      </w:r>
      <w:r>
        <w:rPr>
          <w:rFonts w:hint="default" w:ascii="Times New Roman" w:hAnsi="Times New Roman" w:eastAsia="宋体" w:cs="Times New Roman"/>
          <w:bCs/>
        </w:rPr>
        <w:t>地块内土壤无明显污染情况，无异味</w:t>
      </w:r>
      <w:r>
        <w:rPr>
          <w:rFonts w:hint="default" w:ascii="Times New Roman" w:hAnsi="Times New Roman" w:eastAsia="宋体" w:cs="Times New Roman"/>
          <w:bCs/>
          <w:highlight w:val="none"/>
        </w:rPr>
        <w:t>。</w:t>
      </w:r>
    </w:p>
    <w:p>
      <w:pPr>
        <w:spacing w:before="0" w:after="0"/>
        <w:ind w:firstLine="480"/>
        <w:contextualSpacing w:val="0"/>
        <w:rPr>
          <w:rFonts w:hint="default" w:ascii="Times New Roman" w:hAnsi="Times New Roman" w:eastAsia="宋体" w:cs="Times New Roman"/>
        </w:rPr>
      </w:pP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项目地块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2018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年以前，地块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权属为连平县南湖社区，于2018年转让至连平县县政府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，</w:t>
      </w:r>
      <w:r>
        <w:rPr>
          <w:rStyle w:val="6"/>
          <w:rFonts w:hint="eastAsia" w:eastAsia="宋体" w:cs="Times New Roman"/>
          <w:sz w:val="24"/>
          <w:szCs w:val="24"/>
          <w:highlight w:val="none"/>
          <w:lang w:val="en-US" w:eastAsia="zh-CN"/>
        </w:rPr>
        <w:t>后于2020年规划建设成为连平县人民医院，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地块内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199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7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年</w:t>
      </w:r>
      <w:r>
        <w:rPr>
          <w:rStyle w:val="6"/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-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201</w:t>
      </w:r>
      <w:r>
        <w:rPr>
          <w:rStyle w:val="6"/>
          <w:rFonts w:hint="eastAsia" w:eastAsia="宋体" w:cs="Times New Roman"/>
          <w:sz w:val="24"/>
          <w:szCs w:val="24"/>
          <w:highlight w:val="none"/>
          <w:lang w:val="en-US" w:eastAsia="zh-CN"/>
        </w:rPr>
        <w:t>3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年</w:t>
      </w:r>
      <w:r>
        <w:rPr>
          <w:rStyle w:val="6"/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土地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使用权人为连平县南湖机砖厂</w:t>
      </w:r>
      <w:r>
        <w:rPr>
          <w:rStyle w:val="6"/>
          <w:rFonts w:hint="eastAsia" w:eastAsia="宋体" w:cs="Times New Roman"/>
          <w:sz w:val="24"/>
          <w:szCs w:val="24"/>
          <w:highlight w:val="none"/>
          <w:lang w:val="en-US" w:eastAsia="zh-CN"/>
        </w:rPr>
        <w:t>，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现阶段地块使用权人为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连平县</w:t>
      </w:r>
      <w:r>
        <w:rPr>
          <w:rStyle w:val="6"/>
          <w:rFonts w:hint="eastAsia" w:eastAsia="宋体" w:cs="Times New Roman"/>
          <w:sz w:val="24"/>
          <w:szCs w:val="24"/>
          <w:highlight w:val="none"/>
          <w:lang w:val="en-US" w:eastAsia="zh-CN"/>
        </w:rPr>
        <w:t>卫生健康</w:t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局</w:t>
      </w:r>
      <w:r>
        <w:rPr>
          <w:rFonts w:hint="default" w:ascii="Times New Roman" w:hAnsi="Times New Roman" w:eastAsia="宋体" w:cs="Times New Roman"/>
        </w:rPr>
        <w:t>。</w:t>
      </w:r>
    </w:p>
    <w:p>
      <w:pPr>
        <w:widowControl/>
        <w:spacing w:before="0" w:after="0"/>
        <w:ind w:firstLine="480"/>
        <w:contextualSpacing w:val="0"/>
        <w:rPr>
          <w:rFonts w:hint="default" w:ascii="Times New Roman" w:hAnsi="Times New Roman" w:eastAsia="宋体" w:cs="Times New Roman"/>
          <w:bCs/>
          <w:kern w:val="0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Cs w:val="24"/>
          <w:highlight w:val="none"/>
        </w:rPr>
        <w:t>根据相邻地块土地利用历史沿革，</w:t>
      </w:r>
      <w:r>
        <w:rPr>
          <w:rFonts w:hint="default" w:ascii="Times New Roman" w:hAnsi="Times New Roman" w:eastAsia="宋体" w:cs="Times New Roman"/>
          <w:bCs/>
          <w:kern w:val="0"/>
          <w:szCs w:val="24"/>
          <w:highlight w:val="none"/>
        </w:rPr>
        <w:t>地块外东侧：</w:t>
      </w:r>
      <w:r>
        <w:rPr>
          <w:rFonts w:hint="default" w:ascii="Times New Roman" w:hAnsi="Times New Roman" w:eastAsia="宋体" w:cs="Times New Roman"/>
          <w:bCs/>
          <w:kern w:val="0"/>
          <w:szCs w:val="24"/>
          <w:highlight w:val="none"/>
          <w:lang w:val="en-US" w:eastAsia="zh-CN"/>
        </w:rPr>
        <w:t>1997年前为山地，1997年</w:t>
      </w:r>
      <w:r>
        <w:rPr>
          <w:rFonts w:hint="eastAsia" w:ascii="Times New Roman" w:hAnsi="Times New Roman" w:eastAsia="宋体" w:cs="Times New Roman"/>
          <w:bCs/>
          <w:kern w:val="0"/>
          <w:szCs w:val="24"/>
          <w:highlight w:val="none"/>
          <w:lang w:val="en-US" w:eastAsia="zh-CN"/>
        </w:rPr>
        <w:t>-</w:t>
      </w:r>
      <w:r>
        <w:rPr>
          <w:rFonts w:hint="default" w:ascii="Times New Roman" w:hAnsi="Times New Roman" w:eastAsia="宋体" w:cs="Times New Roman"/>
          <w:bCs/>
          <w:kern w:val="0"/>
          <w:szCs w:val="24"/>
          <w:highlight w:val="none"/>
          <w:lang w:val="en-US" w:eastAsia="zh-CN"/>
        </w:rPr>
        <w:t>2013年件为连平县南湖机砖厂生产车间，并于2016年开始拆除后建设连平县中医院至今</w:t>
      </w:r>
      <w:r>
        <w:rPr>
          <w:rFonts w:hint="default" w:ascii="Times New Roman" w:hAnsi="Times New Roman" w:eastAsia="宋体" w:cs="Times New Roman"/>
          <w:bCs/>
          <w:kern w:val="0"/>
          <w:szCs w:val="24"/>
          <w:highlight w:val="none"/>
        </w:rPr>
        <w:t>；地块外南侧：</w:t>
      </w:r>
      <w:r>
        <w:rPr>
          <w:rFonts w:hint="default" w:ascii="Times New Roman" w:hAnsi="Times New Roman" w:eastAsia="宋体" w:cs="Times New Roman"/>
          <w:bCs/>
          <w:kern w:val="0"/>
          <w:szCs w:val="24"/>
          <w:highlight w:val="none"/>
          <w:lang w:val="en-US" w:eastAsia="zh-CN"/>
        </w:rPr>
        <w:t>历史至今为山地</w:t>
      </w:r>
      <w:r>
        <w:rPr>
          <w:rFonts w:hint="default" w:ascii="Times New Roman" w:hAnsi="Times New Roman" w:eastAsia="宋体" w:cs="Times New Roman"/>
          <w:bCs/>
          <w:kern w:val="0"/>
          <w:szCs w:val="24"/>
          <w:highlight w:val="none"/>
        </w:rPr>
        <w:t>；地块外西侧：</w:t>
      </w:r>
      <w:r>
        <w:rPr>
          <w:rFonts w:hint="default" w:ascii="Times New Roman" w:hAnsi="Times New Roman" w:eastAsia="宋体" w:cs="Times New Roman"/>
          <w:bCs/>
          <w:kern w:val="0"/>
          <w:szCs w:val="24"/>
          <w:highlight w:val="none"/>
          <w:lang w:val="en-US" w:eastAsia="zh-CN"/>
        </w:rPr>
        <w:t>1997年前为山地，1997年-2013年为连平县南湖机砖厂煤灰场，2013年-2016年为汕昆高速项目临时砂石场，2016年</w:t>
      </w:r>
      <w:r>
        <w:rPr>
          <w:rFonts w:hint="eastAsia" w:eastAsia="宋体" w:cs="Times New Roman"/>
          <w:bCs/>
          <w:kern w:val="0"/>
          <w:szCs w:val="24"/>
          <w:highlight w:val="none"/>
          <w:shd w:val="clear"/>
          <w:lang w:val="en-US" w:eastAsia="zh-CN"/>
        </w:rPr>
        <w:t>至今</w:t>
      </w:r>
      <w:r>
        <w:rPr>
          <w:rFonts w:hint="default" w:ascii="Times New Roman" w:hAnsi="Times New Roman" w:eastAsia="宋体" w:cs="Times New Roman"/>
          <w:bCs/>
          <w:kern w:val="0"/>
          <w:szCs w:val="24"/>
          <w:highlight w:val="none"/>
          <w:lang w:val="en-US" w:eastAsia="zh-CN"/>
        </w:rPr>
        <w:t>连平县南湖机砖厂煤灰场平整后建设成为连平县</w:t>
      </w:r>
      <w:r>
        <w:rPr>
          <w:rFonts w:hint="eastAsia" w:eastAsia="宋体" w:cs="Times New Roman"/>
          <w:bCs/>
          <w:kern w:val="0"/>
          <w:szCs w:val="24"/>
          <w:highlight w:val="none"/>
          <w:lang w:val="en-US" w:eastAsia="zh-CN"/>
        </w:rPr>
        <w:t>人民医院</w:t>
      </w:r>
      <w:r>
        <w:rPr>
          <w:rFonts w:hint="default" w:ascii="Times New Roman" w:hAnsi="Times New Roman" w:eastAsia="宋体" w:cs="Times New Roman"/>
          <w:bCs/>
          <w:kern w:val="0"/>
          <w:szCs w:val="24"/>
          <w:highlight w:val="none"/>
          <w:lang w:val="en-US" w:eastAsia="zh-CN"/>
        </w:rPr>
        <w:t>至今</w:t>
      </w:r>
      <w:r>
        <w:rPr>
          <w:rFonts w:hint="default" w:ascii="Times New Roman" w:hAnsi="Times New Roman" w:eastAsia="宋体" w:cs="Times New Roman"/>
          <w:bCs/>
          <w:kern w:val="0"/>
          <w:szCs w:val="24"/>
          <w:highlight w:val="none"/>
        </w:rPr>
        <w:t>；地块外北侧：</w:t>
      </w:r>
      <w:r>
        <w:rPr>
          <w:rFonts w:hint="default" w:ascii="Times New Roman" w:hAnsi="Times New Roman" w:eastAsia="宋体" w:cs="Times New Roman"/>
          <w:bCs/>
          <w:kern w:val="0"/>
          <w:szCs w:val="24"/>
          <w:highlight w:val="none"/>
          <w:lang w:val="en-US" w:eastAsia="zh-CN"/>
        </w:rPr>
        <w:t>2018年前为山地，2018年建设成为中国建筑施工项目部办公室至今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。</w:t>
      </w:r>
    </w:p>
    <w:p>
      <w:pPr>
        <w:pStyle w:val="3"/>
        <w:spacing w:line="360" w:lineRule="auto"/>
        <w:ind w:left="0" w:leftChars="0"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广东省中鼎检测技术有限公司（以下简称“中鼎检测”）项目组于202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3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年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1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月进行现场踏勘、人员访谈和资料收集，得出污染识别的结果。本次调查地块内涉及生产、原辅材料堆放、固废堆放、存在潜在污染风险，故将地块生产区域作为重点关注污染区域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，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需要关注到的特征污染物包括：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石油烃（C</w:t>
      </w:r>
      <w:r>
        <w:rPr>
          <w:rFonts w:hint="default" w:ascii="Times New Roman" w:hAnsi="Times New Roman" w:eastAsia="宋体" w:cs="Times New Roman"/>
          <w:sz w:val="24"/>
          <w:szCs w:val="24"/>
          <w:vertAlign w:val="subscript"/>
          <w:lang w:eastAsia="zh-CN"/>
        </w:rPr>
        <w:t>10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-C</w:t>
      </w:r>
      <w:r>
        <w:rPr>
          <w:rFonts w:hint="default" w:ascii="Times New Roman" w:hAnsi="Times New Roman" w:eastAsia="宋体" w:cs="Times New Roman"/>
          <w:sz w:val="24"/>
          <w:szCs w:val="24"/>
          <w:vertAlign w:val="subscript"/>
          <w:lang w:eastAsia="zh-CN"/>
        </w:rPr>
        <w:t>40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）、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砷、多环芳烃（苯并[a]蒽、䓛、苯并[a]芘、苯并[b]荧蒽、苯并[k]荧蒽、二苯并[a,h]蒽、茚并[1,2,3-c,d]芘、萘、苊烯、苊、芴、菲、蒽、荧蒽、芘、苯并(g,h,i)苝）以及氟化物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；地下水需要关注到的特征污染物包括：可萃取性石油烃（C</w:t>
      </w:r>
      <w:r>
        <w:rPr>
          <w:rFonts w:hint="default" w:ascii="Times New Roman" w:hAnsi="Times New Roman" w:eastAsia="宋体" w:cs="Times New Roman"/>
          <w:sz w:val="24"/>
          <w:szCs w:val="24"/>
          <w:vertAlign w:val="subscript"/>
          <w:lang w:eastAsia="zh-CN"/>
        </w:rPr>
        <w:t>10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-C</w:t>
      </w:r>
      <w:r>
        <w:rPr>
          <w:rFonts w:hint="default" w:ascii="Times New Roman" w:hAnsi="Times New Roman" w:eastAsia="宋体" w:cs="Times New Roman"/>
          <w:sz w:val="24"/>
          <w:szCs w:val="24"/>
          <w:vertAlign w:val="subscript"/>
          <w:lang w:eastAsia="zh-CN"/>
        </w:rPr>
        <w:t>40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）、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砷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多环芳烃（苯并[a]蒽、䓛、苯并[a]芘、苯并[b]荧蒽、苯并[k]荧蒽、二苯并[a,h]蒽、茚并[1,2,3-c,d]芘、萘、苊烯、苊、芴、菲、蒽、荧蒽、芘、苯并(g,h,i)苝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）以及氟化物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。</w:t>
      </w:r>
    </w:p>
    <w:p>
      <w:pPr>
        <w:spacing w:before="0" w:after="0"/>
        <w:ind w:firstLine="480"/>
        <w:contextualSpacing w:val="0"/>
        <w:rPr>
          <w:rFonts w:hint="default" w:ascii="Times New Roman" w:hAnsi="Times New Roman" w:eastAsia="宋体" w:cs="Times New Roman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Cs w:val="24"/>
          <w:highlight w:val="none"/>
        </w:rPr>
        <w:t>三、初步采样调查</w:t>
      </w:r>
    </w:p>
    <w:p>
      <w:pPr>
        <w:widowControl/>
        <w:spacing w:before="0" w:after="0"/>
        <w:ind w:firstLine="480"/>
        <w:contextualSpacing w:val="0"/>
        <w:rPr>
          <w:rFonts w:hint="default" w:ascii="Times New Roman" w:hAnsi="Times New Roman" w:eastAsia="宋体" w:cs="Times New Roman"/>
          <w:bCs/>
          <w:kern w:val="0"/>
          <w:szCs w:val="24"/>
        </w:rPr>
      </w:pPr>
      <w:r>
        <w:rPr>
          <w:rFonts w:hint="default" w:ascii="Times New Roman" w:hAnsi="Times New Roman" w:eastAsia="宋体" w:cs="Times New Roman"/>
          <w:bCs/>
          <w:kern w:val="0"/>
          <w:szCs w:val="24"/>
        </w:rPr>
        <w:t>第二阶段土壤污染状况初步调查采样时间为202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3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年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2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月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7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日-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2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月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14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日，共布设土壤监测点位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19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个，采样深度为0-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8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m，采集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59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个土壤样品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eastAsia="zh-CN"/>
        </w:rPr>
        <w:t>（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不包括平行样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eastAsia="zh-CN"/>
        </w:rPr>
        <w:t>）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，检测项目包括：pH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值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、水分含量、</w:t>
      </w:r>
      <w:r>
        <w:rPr>
          <w:rFonts w:hint="default" w:ascii="Times New Roman" w:hAnsi="Times New Roman" w:eastAsia="宋体" w:cs="Times New Roman"/>
          <w:spacing w:val="-3"/>
          <w:szCs w:val="24"/>
        </w:rPr>
        <w:t>《土壤环境质量建设用地土壤污染风险管控标准（试行）》（GB 36600-2018）表一所有45个项目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，以及其他特征污染物：石油烃（</w:t>
      </w:r>
      <w:r>
        <w:rPr>
          <w:rFonts w:hint="default" w:ascii="Times New Roman" w:hAnsi="Times New Roman" w:eastAsia="宋体" w:cs="Times New Roman"/>
          <w:szCs w:val="24"/>
        </w:rPr>
        <w:t>C</w:t>
      </w:r>
      <w:r>
        <w:rPr>
          <w:rFonts w:hint="default" w:ascii="Times New Roman" w:hAnsi="Times New Roman" w:eastAsia="宋体" w:cs="Times New Roman"/>
          <w:szCs w:val="24"/>
          <w:vertAlign w:val="subscript"/>
        </w:rPr>
        <w:t>10</w:t>
      </w:r>
      <w:r>
        <w:rPr>
          <w:rFonts w:hint="default" w:ascii="Times New Roman" w:hAnsi="Times New Roman" w:eastAsia="宋体" w:cs="Times New Roman"/>
          <w:szCs w:val="24"/>
        </w:rPr>
        <w:t>-C</w:t>
      </w:r>
      <w:r>
        <w:rPr>
          <w:rFonts w:hint="default" w:ascii="Times New Roman" w:hAnsi="Times New Roman" w:eastAsia="宋体" w:cs="Times New Roman"/>
          <w:szCs w:val="24"/>
          <w:vertAlign w:val="subscript"/>
        </w:rPr>
        <w:t>40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）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eastAsia="zh-CN"/>
        </w:rPr>
        <w:t>、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氟化物和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eastAsia="zh-CN"/>
        </w:rPr>
        <w:t>多环芳烃（苊烯、苊、芴、菲、蒽、荧蒽、芘、苯并（g,h,i）苝）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；共布设地下水监测井3口，井深为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6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m，采集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3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个地下水样品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eastAsia="zh-CN"/>
        </w:rPr>
        <w:t>（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不包括平行样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eastAsia="zh-CN"/>
        </w:rPr>
        <w:t>）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，检测项目包括：pH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值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、浑浊度、重金属7项（</w:t>
      </w:r>
      <w:r>
        <w:rPr>
          <w:rFonts w:hint="default" w:ascii="Times New Roman" w:hAnsi="Times New Roman" w:eastAsia="宋体" w:cs="Times New Roman"/>
          <w:szCs w:val="24"/>
        </w:rPr>
        <w:t>砷、镉、铅、六价铬、铜、汞、镍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）以及其他特征污染物：</w:t>
      </w:r>
      <w:r>
        <w:rPr>
          <w:rFonts w:hint="default" w:ascii="Times New Roman" w:hAnsi="Times New Roman" w:eastAsia="宋体" w:cs="Times New Roman"/>
          <w:kern w:val="0"/>
          <w:szCs w:val="24"/>
        </w:rPr>
        <w:t>可萃取性石油烃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（C</w:t>
      </w:r>
      <w:r>
        <w:rPr>
          <w:rFonts w:hint="default" w:ascii="Times New Roman" w:hAnsi="Times New Roman" w:eastAsia="宋体" w:cs="Times New Roman"/>
          <w:bCs/>
          <w:kern w:val="0"/>
          <w:szCs w:val="24"/>
          <w:vertAlign w:val="subscript"/>
        </w:rPr>
        <w:t>10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-C</w:t>
      </w:r>
      <w:r>
        <w:rPr>
          <w:rFonts w:hint="default" w:ascii="Times New Roman" w:hAnsi="Times New Roman" w:eastAsia="宋体" w:cs="Times New Roman"/>
          <w:bCs/>
          <w:kern w:val="0"/>
          <w:szCs w:val="24"/>
          <w:vertAlign w:val="subscript"/>
        </w:rPr>
        <w:t>40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）</w:t>
      </w:r>
      <w:r>
        <w:rPr>
          <w:rFonts w:hint="eastAsia" w:eastAsia="宋体" w:cs="Times New Roman"/>
          <w:bCs/>
          <w:kern w:val="0"/>
          <w:szCs w:val="24"/>
          <w:lang w:eastAsia="zh-CN"/>
        </w:rPr>
        <w:t>、</w:t>
      </w:r>
      <w:r>
        <w:rPr>
          <w:rFonts w:hint="default" w:ascii="Times New Roman" w:hAnsi="Times New Roman" w:eastAsia="宋体" w:cs="Times New Roman"/>
          <w:kern w:val="0"/>
          <w:szCs w:val="24"/>
          <w:lang w:eastAsia="zh-CN"/>
        </w:rPr>
        <w:t>多环芳烃（苯并[a]蒽、䓛、苯并[a]芘、苯并[b]荧蒽、苯并[k]荧蒽、二苯并[a,h]蒽、茚并[1,2,3-c,d]芘、萘、二氢苊、苊、芴、菲、蒽、荧蒽、芘、苯并(g,h,i)苝）、</w:t>
      </w:r>
      <w:r>
        <w:rPr>
          <w:rFonts w:hint="default" w:ascii="Times New Roman" w:hAnsi="Times New Roman" w:eastAsia="宋体" w:cs="Times New Roman"/>
          <w:kern w:val="0"/>
          <w:szCs w:val="24"/>
          <w:lang w:val="en-US" w:eastAsia="zh-CN"/>
        </w:rPr>
        <w:t>氟化物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；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共布设1个底泥监测点位，采集1个样品（不包括平行样），检测项目包括：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pH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值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、水分含量、</w:t>
      </w:r>
      <w:r>
        <w:rPr>
          <w:rFonts w:hint="default" w:ascii="Times New Roman" w:hAnsi="Times New Roman" w:eastAsia="宋体" w:cs="Times New Roman"/>
          <w:spacing w:val="-3"/>
          <w:szCs w:val="24"/>
        </w:rPr>
        <w:t>《土壤环境质量建设用地土壤污染风险管控标准（试行）》（GB 36600-2018）表一所有45个项目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，以及其他特征污染物：石油烃（</w:t>
      </w:r>
      <w:r>
        <w:rPr>
          <w:rFonts w:hint="default" w:ascii="Times New Roman" w:hAnsi="Times New Roman" w:eastAsia="宋体" w:cs="Times New Roman"/>
          <w:szCs w:val="24"/>
        </w:rPr>
        <w:t>C</w:t>
      </w:r>
      <w:r>
        <w:rPr>
          <w:rFonts w:hint="default" w:ascii="Times New Roman" w:hAnsi="Times New Roman" w:eastAsia="宋体" w:cs="Times New Roman"/>
          <w:szCs w:val="24"/>
          <w:vertAlign w:val="subscript"/>
        </w:rPr>
        <w:t>10</w:t>
      </w:r>
      <w:r>
        <w:rPr>
          <w:rFonts w:hint="default" w:ascii="Times New Roman" w:hAnsi="Times New Roman" w:eastAsia="宋体" w:cs="Times New Roman"/>
          <w:szCs w:val="24"/>
        </w:rPr>
        <w:t>-C</w:t>
      </w:r>
      <w:r>
        <w:rPr>
          <w:rFonts w:hint="default" w:ascii="Times New Roman" w:hAnsi="Times New Roman" w:eastAsia="宋体" w:cs="Times New Roman"/>
          <w:szCs w:val="24"/>
          <w:vertAlign w:val="subscript"/>
        </w:rPr>
        <w:t>40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）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eastAsia="zh-CN"/>
        </w:rPr>
        <w:t>、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氟化物和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eastAsia="zh-CN"/>
        </w:rPr>
        <w:t>多环芳烃（苊烯、苊、芴、菲、蒽、荧蒽、芘、苯并（g,h,i）苝）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；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共布设一个地表水监测点，采集1个地表水样品（不包括平行样），检测项目包括：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pH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值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、浑浊度、重金属7项（</w:t>
      </w:r>
      <w:r>
        <w:rPr>
          <w:rFonts w:hint="default" w:ascii="Times New Roman" w:hAnsi="Times New Roman" w:eastAsia="宋体" w:cs="Times New Roman"/>
          <w:szCs w:val="24"/>
        </w:rPr>
        <w:t>砷、镉、铅、六价铬、铜、汞、镍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）以及其他特征污染物：</w:t>
      </w:r>
      <w:r>
        <w:rPr>
          <w:rFonts w:hint="default" w:ascii="Times New Roman" w:hAnsi="Times New Roman" w:eastAsia="宋体" w:cs="Times New Roman"/>
          <w:kern w:val="0"/>
          <w:szCs w:val="24"/>
        </w:rPr>
        <w:t>可萃取性石油烃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（C</w:t>
      </w:r>
      <w:r>
        <w:rPr>
          <w:rFonts w:hint="default" w:ascii="Times New Roman" w:hAnsi="Times New Roman" w:eastAsia="宋体" w:cs="Times New Roman"/>
          <w:bCs/>
          <w:kern w:val="0"/>
          <w:szCs w:val="24"/>
          <w:vertAlign w:val="subscript"/>
        </w:rPr>
        <w:t>10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-C</w:t>
      </w:r>
      <w:r>
        <w:rPr>
          <w:rFonts w:hint="default" w:ascii="Times New Roman" w:hAnsi="Times New Roman" w:eastAsia="宋体" w:cs="Times New Roman"/>
          <w:bCs/>
          <w:kern w:val="0"/>
          <w:szCs w:val="24"/>
          <w:vertAlign w:val="subscript"/>
        </w:rPr>
        <w:t>40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）</w:t>
      </w:r>
      <w:r>
        <w:rPr>
          <w:rFonts w:hint="default" w:ascii="Times New Roman" w:hAnsi="Times New Roman" w:eastAsia="宋体" w:cs="Times New Roman"/>
          <w:kern w:val="0"/>
          <w:szCs w:val="24"/>
          <w:lang w:eastAsia="zh-CN"/>
        </w:rPr>
        <w:t>多环芳烃（苯并[a]蒽、䓛、苯并[a]芘、苯并[b]荧蒽、苯并[k]荧蒽、二苯并[a,h]蒽、茚并[1,2,3-c,d]芘、萘、二氢苊、苊、芴、菲、蒽、荧蒽、芘、苯并(g,h,i)苝）、</w:t>
      </w:r>
      <w:r>
        <w:rPr>
          <w:rFonts w:hint="default" w:ascii="Times New Roman" w:hAnsi="Times New Roman" w:eastAsia="宋体" w:cs="Times New Roman"/>
          <w:kern w:val="0"/>
          <w:szCs w:val="24"/>
          <w:lang w:val="en-US" w:eastAsia="zh-CN"/>
        </w:rPr>
        <w:t>氟化物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；另外在调查范围外共布设2个土壤对照点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eastAsia="zh-CN"/>
        </w:rPr>
        <w:t>（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与连平县120急救指挥中心地块、连平县中医院地块共用，报告编号：CTT23020200548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eastAsia="zh-CN"/>
        </w:rPr>
        <w:t>）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，采集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2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个土壤样品，检测项目包含所有地块内土壤检测项目。</w:t>
      </w:r>
    </w:p>
    <w:p>
      <w:pPr>
        <w:widowControl/>
        <w:spacing w:before="0" w:after="0"/>
        <w:ind w:firstLine="480"/>
        <w:contextualSpacing w:val="0"/>
        <w:rPr>
          <w:rFonts w:hint="default" w:ascii="Times New Roman" w:hAnsi="Times New Roman" w:eastAsia="宋体" w:cs="Times New Roman"/>
          <w:bCs/>
          <w:kern w:val="0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bCs/>
          <w:kern w:val="0"/>
          <w:szCs w:val="24"/>
          <w:highlight w:val="none"/>
        </w:rPr>
        <w:t>根据样品检测分析结果：</w:t>
      </w:r>
    </w:p>
    <w:p>
      <w:pPr>
        <w:widowControl/>
        <w:spacing w:before="0" w:after="0"/>
        <w:ind w:firstLine="480"/>
        <w:contextualSpacing w:val="0"/>
        <w:rPr>
          <w:rFonts w:hint="default" w:ascii="Times New Roman" w:hAnsi="Times New Roman" w:eastAsia="宋体" w:cs="Times New Roman"/>
          <w:bCs/>
          <w:kern w:val="0"/>
          <w:szCs w:val="24"/>
        </w:rPr>
      </w:pPr>
      <w:r>
        <w:rPr>
          <w:rFonts w:hint="default" w:ascii="Times New Roman" w:hAnsi="Times New Roman" w:eastAsia="宋体" w:cs="Times New Roman"/>
          <w:bCs/>
          <w:kern w:val="0"/>
          <w:szCs w:val="24"/>
        </w:rPr>
        <w:t>（一）地块外对照点：土壤样品所有检测项目均未超过选定的</w:t>
      </w:r>
      <w:r>
        <w:rPr>
          <w:rFonts w:hint="default" w:ascii="Times New Roman" w:hAnsi="Times New Roman" w:eastAsia="宋体" w:cs="Times New Roman"/>
          <w:szCs w:val="24"/>
        </w:rPr>
        <w:t>《土壤环境质量建设用地土壤污染风险管控标准（试行）》（GB 36600- 2018）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一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类土壤污染风险筛选值。</w:t>
      </w:r>
    </w:p>
    <w:p>
      <w:pPr>
        <w:widowControl/>
        <w:spacing w:before="0" w:after="0"/>
        <w:ind w:firstLine="480"/>
        <w:contextualSpacing w:val="0"/>
        <w:rPr>
          <w:rFonts w:hint="default" w:ascii="Times New Roman" w:hAnsi="Times New Roman" w:eastAsia="宋体" w:cs="Times New Roman"/>
          <w:bCs/>
          <w:kern w:val="0"/>
          <w:szCs w:val="24"/>
        </w:rPr>
      </w:pPr>
      <w:r>
        <w:rPr>
          <w:rFonts w:hint="default" w:ascii="Times New Roman" w:hAnsi="Times New Roman" w:eastAsia="宋体" w:cs="Times New Roman"/>
          <w:bCs/>
          <w:kern w:val="0"/>
          <w:szCs w:val="24"/>
        </w:rPr>
        <w:t>（二）地块内土壤样品中：所有检出项目均未超过选定的</w:t>
      </w:r>
      <w:r>
        <w:rPr>
          <w:rFonts w:hint="default" w:ascii="Times New Roman" w:hAnsi="Times New Roman" w:eastAsia="宋体" w:cs="Times New Roman"/>
          <w:szCs w:val="24"/>
        </w:rPr>
        <w:t>《土壤环境质量建设用地土壤污染风险管控标准（试行）》（GB 36600- 2018）</w:t>
      </w:r>
      <w:r>
        <w:rPr>
          <w:rFonts w:hint="default" w:ascii="Times New Roman" w:hAnsi="Times New Roman" w:eastAsia="宋体" w:cs="Times New Roman"/>
          <w:bCs/>
          <w:kern w:val="0"/>
          <w:szCs w:val="24"/>
          <w:lang w:val="en-US" w:eastAsia="zh-CN"/>
        </w:rPr>
        <w:t>一</w:t>
      </w:r>
      <w:r>
        <w:rPr>
          <w:rFonts w:hint="default" w:ascii="Times New Roman" w:hAnsi="Times New Roman" w:eastAsia="宋体" w:cs="Times New Roman"/>
          <w:bCs/>
          <w:kern w:val="0"/>
          <w:szCs w:val="24"/>
        </w:rPr>
        <w:t>类土壤污染风险筛选值。</w:t>
      </w:r>
    </w:p>
    <w:p>
      <w:pPr>
        <w:spacing w:before="0" w:after="0"/>
        <w:ind w:firstLine="480"/>
        <w:contextualSpacing w:val="0"/>
        <w:rPr>
          <w:rFonts w:hint="default" w:ascii="Times New Roman" w:hAnsi="Times New Roman" w:eastAsia="宋体" w:cs="Times New Roman"/>
          <w:bCs/>
          <w:kern w:val="0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bCs/>
          <w:kern w:val="0"/>
          <w:szCs w:val="24"/>
        </w:rPr>
        <w:t>（三）</w:t>
      </w:r>
      <w:r>
        <w:rPr>
          <w:rFonts w:hint="default" w:ascii="Times New Roman" w:hAnsi="Times New Roman" w:eastAsia="宋体" w:cs="Times New Roman"/>
          <w:kern w:val="0"/>
          <w:szCs w:val="24"/>
        </w:rPr>
        <w:t>地下水样品中：地下水检测结果出现超《地下水质量标准》（GB/T 14848-2017）</w:t>
      </w:r>
      <w:r>
        <w:rPr>
          <w:rFonts w:hint="default" w:ascii="Times New Roman" w:hAnsi="Times New Roman" w:eastAsia="宋体" w:cs="Times New Roman"/>
          <w:szCs w:val="24"/>
          <w:lang w:val="en-US" w:eastAsia="zh-CN"/>
        </w:rPr>
        <w:t>Ⅲ</w:t>
      </w:r>
      <w:r>
        <w:rPr>
          <w:rFonts w:hint="default" w:ascii="Times New Roman" w:hAnsi="Times New Roman" w:eastAsia="宋体" w:cs="Times New Roman"/>
          <w:szCs w:val="24"/>
        </w:rPr>
        <w:t>类</w:t>
      </w:r>
      <w:r>
        <w:rPr>
          <w:rFonts w:hint="default" w:ascii="Times New Roman" w:hAnsi="Times New Roman" w:eastAsia="宋体" w:cs="Times New Roman"/>
          <w:kern w:val="0"/>
          <w:szCs w:val="24"/>
        </w:rPr>
        <w:t>地下水评估标准（</w:t>
      </w:r>
      <w:r>
        <w:rPr>
          <w:rFonts w:hint="default" w:ascii="Times New Roman" w:hAnsi="Times New Roman" w:eastAsia="宋体" w:cs="Times New Roman"/>
          <w:kern w:val="0"/>
          <w:szCs w:val="24"/>
          <w:lang w:val="en-US" w:eastAsia="zh-CN"/>
        </w:rPr>
        <w:t>3</w:t>
      </w:r>
      <w:r>
        <w:rPr>
          <w:rFonts w:hint="default" w:ascii="Times New Roman" w:hAnsi="Times New Roman" w:eastAsia="宋体" w:cs="Times New Roman"/>
          <w:kern w:val="0"/>
          <w:szCs w:val="24"/>
        </w:rPr>
        <w:t>NTU）的项目为浑浊度，最大超筛选值倍数为</w:t>
      </w:r>
      <w:r>
        <w:rPr>
          <w:rFonts w:hint="default" w:ascii="Times New Roman" w:hAnsi="Times New Roman" w:eastAsia="宋体" w:cs="Times New Roman"/>
          <w:kern w:val="0"/>
          <w:szCs w:val="24"/>
          <w:lang w:val="en-US" w:eastAsia="zh-CN"/>
        </w:rPr>
        <w:t>30.3</w:t>
      </w:r>
      <w:r>
        <w:rPr>
          <w:rFonts w:hint="default" w:ascii="Times New Roman" w:hAnsi="Times New Roman" w:eastAsia="宋体" w:cs="Times New Roman"/>
          <w:kern w:val="0"/>
          <w:szCs w:val="24"/>
        </w:rPr>
        <w:t>倍，地下水其他检出项目含量均未超过相应的污染风险筛选值。根据《地下水污染健康风险评估工作指南（试行）》不存在饮用水暴露途径，同时浑浊度为感官性状指标，不属于毒理学指标。因此地下水整体对人体健康风险在可接受范围内，无需再做下一步的详细调查和风险评估工作。</w:t>
      </w:r>
    </w:p>
    <w:p>
      <w:pPr>
        <w:spacing w:before="0" w:after="0"/>
        <w:ind w:firstLine="480"/>
        <w:contextualSpacing w:val="0"/>
        <w:rPr>
          <w:rFonts w:hint="default" w:ascii="Times New Roman" w:hAnsi="Times New Roman" w:eastAsia="宋体" w:cs="Times New Roman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Cs w:val="24"/>
          <w:highlight w:val="none"/>
        </w:rPr>
        <w:t>四、初步调查结论</w:t>
      </w:r>
    </w:p>
    <w:p>
      <w:pPr>
        <w:spacing w:before="0" w:after="0"/>
        <w:ind w:firstLine="480"/>
        <w:contextualSpacing w:val="0"/>
        <w:jc w:val="left"/>
        <w:rPr>
          <w:rFonts w:hint="default" w:ascii="Times New Roman" w:hAnsi="Times New Roman" w:eastAsia="宋体" w:cs="Times New Roman"/>
          <w:szCs w:val="24"/>
          <w:highlight w:val="yellow"/>
        </w:rPr>
      </w:pPr>
      <w:r>
        <w:rPr>
          <w:rFonts w:hint="default" w:ascii="Times New Roman" w:hAnsi="Times New Roman" w:eastAsia="宋体" w:cs="Times New Roman"/>
          <w:szCs w:val="24"/>
        </w:rPr>
        <w:t>综上，调查地块作为</w:t>
      </w:r>
      <w:r>
        <w:rPr>
          <w:rFonts w:hint="default" w:ascii="Times New Roman" w:hAnsi="Times New Roman" w:eastAsia="宋体" w:cs="Times New Roman"/>
          <w:szCs w:val="24"/>
          <w:lang w:val="en-US" w:eastAsia="zh-CN"/>
        </w:rPr>
        <w:t>医疗设施用地</w:t>
      </w:r>
      <w:r>
        <w:rPr>
          <w:rFonts w:hint="default" w:ascii="Times New Roman" w:hAnsi="Times New Roman" w:eastAsia="宋体" w:cs="Times New Roman"/>
          <w:szCs w:val="24"/>
        </w:rPr>
        <w:t>进行开发建设，用地类型属于第</w:t>
      </w:r>
      <w:r>
        <w:rPr>
          <w:rFonts w:hint="default" w:ascii="Times New Roman" w:hAnsi="Times New Roman" w:eastAsia="宋体" w:cs="Times New Roman"/>
          <w:szCs w:val="24"/>
          <w:lang w:val="en-US" w:eastAsia="zh-CN"/>
        </w:rPr>
        <w:t>一</w:t>
      </w:r>
      <w:r>
        <w:rPr>
          <w:rFonts w:hint="default" w:ascii="Times New Roman" w:hAnsi="Times New Roman" w:eastAsia="宋体" w:cs="Times New Roman"/>
          <w:szCs w:val="24"/>
        </w:rPr>
        <w:t>类用地。调查结果显示，土壤各检测指标均未超过《土壤环境质量建设用地土壤污染风险管控标准（试行）》（GB 36600-2018）</w:t>
      </w:r>
      <w:r>
        <w:rPr>
          <w:rFonts w:hint="eastAsia" w:eastAsia="宋体" w:cs="Times New Roman"/>
          <w:szCs w:val="24"/>
          <w:lang w:val="en-US" w:eastAsia="zh-CN"/>
        </w:rPr>
        <w:t>及</w:t>
      </w:r>
      <w:r>
        <w:rPr>
          <w:rFonts w:hint="default" w:ascii="Times New Roman" w:hAnsi="Times New Roman" w:eastAsia="宋体" w:cs="Times New Roman"/>
          <w:szCs w:val="24"/>
        </w:rPr>
        <w:t>《建设用地土壤污染风险评估技术导则》（HJ 25.3-2019）计算得出的污染风险筛选值中对应的第</w:t>
      </w:r>
      <w:r>
        <w:rPr>
          <w:rFonts w:hint="default" w:ascii="Times New Roman" w:hAnsi="Times New Roman" w:eastAsia="宋体" w:cs="Times New Roman"/>
          <w:szCs w:val="24"/>
          <w:lang w:val="en-US" w:eastAsia="zh-CN"/>
        </w:rPr>
        <w:t>一</w:t>
      </w:r>
      <w:r>
        <w:rPr>
          <w:rFonts w:hint="default" w:ascii="Times New Roman" w:hAnsi="Times New Roman" w:eastAsia="宋体" w:cs="Times New Roman"/>
          <w:szCs w:val="24"/>
        </w:rPr>
        <w:t>类用地筛选值，地下水检测结果除浑浊度以外，其他检出项目含量均低于选定的《地下水质量标椎》（GB/T 14848-2017）的</w:t>
      </w:r>
      <w:r>
        <w:rPr>
          <w:rFonts w:hint="default" w:ascii="Times New Roman" w:hAnsi="Times New Roman" w:eastAsia="宋体" w:cs="Times New Roman"/>
          <w:szCs w:val="24"/>
          <w:lang w:val="en-US" w:eastAsia="zh-CN"/>
        </w:rPr>
        <w:t>Ⅲ</w:t>
      </w:r>
      <w:r>
        <w:rPr>
          <w:rFonts w:hint="default" w:ascii="Times New Roman" w:hAnsi="Times New Roman" w:eastAsia="宋体" w:cs="Times New Roman"/>
          <w:szCs w:val="24"/>
        </w:rPr>
        <w:t>类标准限值以及使用《建设用地土壤污染风险评估技术导则》（HJ 25.3-2019）计算得出的污染风险筛选值，总体人体健康风险可以接受。本报告认为该地块可以进行</w:t>
      </w:r>
      <w:r>
        <w:rPr>
          <w:rFonts w:hint="default" w:ascii="Times New Roman" w:hAnsi="Times New Roman" w:eastAsia="宋体" w:cs="Times New Roman"/>
          <w:szCs w:val="24"/>
          <w:lang w:val="en-US" w:eastAsia="zh-CN"/>
        </w:rPr>
        <w:t>医疗设施用地</w:t>
      </w:r>
      <w:r>
        <w:rPr>
          <w:rFonts w:hint="default" w:ascii="Times New Roman" w:hAnsi="Times New Roman" w:eastAsia="宋体" w:cs="Times New Roman"/>
          <w:szCs w:val="24"/>
        </w:rPr>
        <w:t>的再开发利用。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cript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  <w:ind w:firstLine="480"/>
      </w:pPr>
      <w:r>
        <w:separator/>
      </w:r>
    </w:p>
  </w:footnote>
  <w:footnote w:type="continuationSeparator" w:id="1">
    <w:p>
      <w:pPr>
        <w:spacing w:before="0" w:after="0" w:line="360" w:lineRule="auto"/>
        <w:ind w:firstLine="48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Y1YTdjZDMwY2UyMDAzZTFiMTYwMTU5Y2YzMmFlNzUifQ=="/>
  </w:docVars>
  <w:rsids>
    <w:rsidRoot w:val="00000000"/>
    <w:rsid w:val="11505CD4"/>
    <w:rsid w:val="18B866CC"/>
    <w:rsid w:val="74525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qFormat="1" w:uiPriority="39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before="10" w:after="10" w:line="360" w:lineRule="auto"/>
      <w:ind w:firstLine="200" w:firstLineChars="200"/>
      <w:contextualSpacing/>
      <w:jc w:val="both"/>
    </w:pPr>
    <w:rPr>
      <w:rFonts w:ascii="Times New Roman" w:hAnsi="Times New Roman" w:eastAsiaTheme="minorEastAsia" w:cstheme="minorBidi"/>
      <w:kern w:val="2"/>
      <w:sz w:val="24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iPriority w:val="0"/>
    <w:pPr>
      <w:spacing w:after="120" w:afterLines="0" w:afterAutospacing="0"/>
    </w:pPr>
  </w:style>
  <w:style w:type="paragraph" w:styleId="3">
    <w:name w:val="toc 4"/>
    <w:basedOn w:val="1"/>
    <w:next w:val="1"/>
    <w:unhideWhenUsed/>
    <w:qFormat/>
    <w:uiPriority w:val="39"/>
    <w:pPr>
      <w:spacing w:before="0" w:after="0" w:line="240" w:lineRule="auto"/>
      <w:ind w:left="1260" w:leftChars="600" w:firstLine="0" w:firstLineChars="0"/>
      <w:contextualSpacing w:val="0"/>
    </w:pPr>
    <w:rPr>
      <w:rFonts w:asciiTheme="minorHAnsi" w:hAnsiTheme="minorHAnsi"/>
      <w:sz w:val="21"/>
    </w:rPr>
  </w:style>
  <w:style w:type="character" w:customStyle="1" w:styleId="6">
    <w:name w:val="NormalCharact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2022-09-22T07:00:00Z</dcterms:created>
  <dc:creator>N0238-USER</dc:creator>
  <cp:lastModifiedBy>风离淡然 </cp:lastModifiedBy>
  <dcterms:modified xsi:type="dcterms:W3CDTF">2023-04-13T06:16:43Z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A6E558B9B4964A1EB9243F1E02776875</vt:lpwstr>
  </property>
</Properties>
</file>