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eastAsia" w:eastAsia="宋体" w:cs="Times New Roman"/>
          <w:b/>
          <w:bCs w:val="0"/>
          <w:sz w:val="48"/>
          <w:szCs w:val="48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 w:val="0"/>
          <w:sz w:val="48"/>
          <w:szCs w:val="48"/>
          <w:lang w:eastAsia="zh-CN"/>
        </w:rPr>
        <w:t>河源市连平县中医院地块土壤污染状况初步调查</w:t>
      </w:r>
      <w:r>
        <w:rPr>
          <w:rFonts w:hint="default" w:ascii="Times New Roman" w:hAnsi="Times New Roman" w:eastAsia="宋体" w:cs="Times New Roman"/>
          <w:b/>
          <w:bCs w:val="0"/>
          <w:sz w:val="48"/>
          <w:szCs w:val="48"/>
          <w:lang w:val="en-US" w:eastAsia="zh-CN"/>
        </w:rPr>
        <w:t>报告</w:t>
      </w:r>
      <w:r>
        <w:rPr>
          <w:rFonts w:hint="eastAsia" w:eastAsia="宋体" w:cs="Times New Roman"/>
          <w:b/>
          <w:bCs w:val="0"/>
          <w:sz w:val="48"/>
          <w:szCs w:val="48"/>
          <w:lang w:val="en-US" w:eastAsia="zh-CN"/>
        </w:rPr>
        <w:t>公示</w:t>
      </w:r>
    </w:p>
    <w:p>
      <w:pPr>
        <w:pStyle w:val="2"/>
        <w:rPr>
          <w:rFonts w:hint="eastAsia" w:eastAsia="宋体" w:cs="Times New Roman"/>
          <w:b/>
          <w:bCs w:val="0"/>
          <w:sz w:val="48"/>
          <w:szCs w:val="48"/>
          <w:lang w:val="en-US" w:eastAsia="zh-CN"/>
        </w:rPr>
      </w:pPr>
    </w:p>
    <w:p>
      <w:pPr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color w:val="000000" w:themeColor="text1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:szCs w:val="24"/>
          <w:highlight w:val="none"/>
          <w14:textFill>
            <w14:solidFill>
              <w14:schemeClr w14:val="tx1"/>
            </w14:solidFill>
          </w14:textFill>
        </w:rPr>
        <w:t>一、基本情况</w:t>
      </w:r>
    </w:p>
    <w:p>
      <w:pPr>
        <w:ind w:firstLine="480"/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地块名称：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河源市连平县中医院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地块</w:t>
      </w:r>
    </w:p>
    <w:p>
      <w:pPr>
        <w:ind w:firstLine="480"/>
        <w:rPr>
          <w:rFonts w:hint="default" w:ascii="Times New Roman" w:hAnsi="Times New Roman" w:eastAsia="宋体" w:cs="Times New Roman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占地面积：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22516.74m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vertAlign w:val="superscript"/>
          <w:lang w:val="en-US" w:eastAsia="zh-CN"/>
        </w:rPr>
        <w:t>2</w:t>
      </w:r>
    </w:p>
    <w:p>
      <w:pPr>
        <w:ind w:firstLine="480"/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地理位置：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广东省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河源市连平县元善镇黄麓坑地段</w:t>
      </w:r>
    </w:p>
    <w:p>
      <w:pPr>
        <w:ind w:firstLine="480"/>
        <w:rPr>
          <w:rFonts w:hint="default" w:ascii="Times New Roman" w:hAnsi="Times New Roman" w:eastAsia="宋体" w:cs="Times New Roman"/>
          <w:szCs w:val="24"/>
          <w:highlight w:val="none"/>
          <w:lang w:val="en-US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土地使用权人：</w:t>
      </w:r>
      <w:r>
        <w:rPr>
          <w:rFonts w:hint="default" w:ascii="Times New Roman" w:hAnsi="Times New Roman" w:eastAsia="宋体" w:cs="Times New Roman"/>
          <w:szCs w:val="24"/>
          <w:highlight w:val="none"/>
          <w:lang w:val="en-US" w:eastAsia="zh-CN"/>
        </w:rPr>
        <w:t>连平县卫生健康局</w:t>
      </w:r>
    </w:p>
    <w:p>
      <w:pPr>
        <w:ind w:firstLine="480"/>
        <w:rPr>
          <w:rFonts w:hint="default" w:ascii="Times New Roman" w:hAnsi="Times New Roman" w:eastAsia="宋体" w:cs="Times New Roman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未来规划：</w:t>
      </w:r>
      <w:r>
        <w:rPr>
          <w:rFonts w:hint="default" w:ascii="Times New Roman" w:hAnsi="Times New Roman" w:eastAsia="宋体" w:cs="Times New Roman"/>
          <w:szCs w:val="24"/>
          <w:highlight w:val="none"/>
          <w:shd w:val="clear"/>
          <w:lang w:val="en-US" w:eastAsia="zh-CN"/>
        </w:rPr>
        <w:t>医疗设施用地</w:t>
      </w:r>
      <w:r>
        <w:rPr>
          <w:rFonts w:hint="default" w:ascii="Times New Roman" w:hAnsi="Times New Roman" w:eastAsia="宋体" w:cs="Times New Roman"/>
          <w:szCs w:val="24"/>
          <w:highlight w:val="none"/>
          <w:shd w:val="clear"/>
        </w:rPr>
        <w:t>（</w:t>
      </w:r>
      <w:r>
        <w:rPr>
          <w:rFonts w:hint="default" w:ascii="Times New Roman" w:hAnsi="Times New Roman" w:eastAsia="宋体" w:cs="Times New Roman"/>
          <w:szCs w:val="24"/>
          <w:highlight w:val="none"/>
          <w:shd w:val="clear"/>
          <w:lang w:val="en-US" w:eastAsia="zh-CN"/>
        </w:rPr>
        <w:t>A5</w:t>
      </w:r>
      <w:r>
        <w:rPr>
          <w:rFonts w:hint="default" w:ascii="Times New Roman" w:hAnsi="Times New Roman" w:eastAsia="宋体" w:cs="Times New Roman"/>
          <w:szCs w:val="24"/>
          <w:highlight w:val="none"/>
          <w:shd w:val="clear"/>
        </w:rPr>
        <w:t>）</w:t>
      </w:r>
    </w:p>
    <w:p>
      <w:pPr>
        <w:ind w:firstLine="480"/>
        <w:rPr>
          <w:rFonts w:hint="default" w:ascii="Times New Roman" w:hAnsi="Times New Roman" w:eastAsia="宋体" w:cs="Times New Roman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土壤污染状况初步调查单位</w:t>
      </w:r>
      <w:r>
        <w:rPr>
          <w:rFonts w:hint="default" w:ascii="Times New Roman" w:hAnsi="Times New Roman" w:eastAsia="宋体" w:cs="Times New Roman"/>
          <w:szCs w:val="24"/>
          <w:highlight w:val="none"/>
          <w:lang w:val="en-US" w:eastAsia="zh-CN"/>
        </w:rPr>
        <w:t>及检测单位</w:t>
      </w:r>
      <w:r>
        <w:rPr>
          <w:rFonts w:hint="default" w:ascii="Times New Roman" w:hAnsi="Times New Roman" w:eastAsia="宋体" w:cs="Times New Roman"/>
          <w:szCs w:val="24"/>
          <w:highlight w:val="none"/>
        </w:rPr>
        <w:t>：广东省中鼎检测技术有限公司</w:t>
      </w:r>
    </w:p>
    <w:p>
      <w:pPr>
        <w:ind w:firstLine="480"/>
        <w:rPr>
          <w:rFonts w:hint="default" w:ascii="Times New Roman" w:hAnsi="Times New Roman" w:eastAsia="宋体" w:cs="Times New Roman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调查缘由：地块原用地性质为工业用地，未来规划用途变更为</w:t>
      </w:r>
      <w:r>
        <w:rPr>
          <w:rFonts w:hint="default" w:ascii="Times New Roman" w:hAnsi="Times New Roman" w:eastAsia="宋体" w:cs="Times New Roman"/>
          <w:szCs w:val="24"/>
          <w:highlight w:val="none"/>
          <w:shd w:val="clear"/>
          <w:lang w:val="en-US" w:eastAsia="zh-CN"/>
        </w:rPr>
        <w:t>医疗设施用地</w:t>
      </w:r>
      <w:r>
        <w:rPr>
          <w:rFonts w:hint="default" w:ascii="Times New Roman" w:hAnsi="Times New Roman" w:eastAsia="宋体" w:cs="Times New Roman"/>
          <w:szCs w:val="24"/>
          <w:highlight w:val="none"/>
        </w:rPr>
        <w:t>，</w:t>
      </w:r>
      <w:r>
        <w:rPr>
          <w:rFonts w:hint="default" w:ascii="Times New Roman" w:hAnsi="Times New Roman" w:eastAsia="宋体" w:cs="Times New Roman"/>
          <w:szCs w:val="24"/>
          <w:highlight w:val="none"/>
          <w:lang w:val="en-US" w:eastAsia="zh-CN"/>
        </w:rPr>
        <w:t>因地块内存在过连平县南湖机砖厂，</w:t>
      </w:r>
      <w:r>
        <w:rPr>
          <w:rFonts w:hint="default" w:ascii="Times New Roman" w:hAnsi="Times New Roman" w:eastAsia="宋体" w:cs="Times New Roman"/>
          <w:szCs w:val="24"/>
          <w:highlight w:val="none"/>
        </w:rPr>
        <w:t>变更前应当按照规定进行土壤污染状况调查。</w:t>
      </w:r>
    </w:p>
    <w:p>
      <w:pPr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二、第一阶段调查</w:t>
      </w:r>
    </w:p>
    <w:p>
      <w:pPr>
        <w:widowControl/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bCs/>
          <w:kern w:val="0"/>
          <w:szCs w:val="24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第一阶段调查工作开展时间为202</w:t>
      </w:r>
      <w:r>
        <w:rPr>
          <w:rFonts w:hint="default" w:ascii="Times New Roman" w:hAnsi="Times New Roman" w:eastAsia="宋体" w:cs="Times New Roman"/>
          <w:szCs w:val="24"/>
          <w:highlight w:val="none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szCs w:val="24"/>
          <w:highlight w:val="none"/>
        </w:rPr>
        <w:t>年</w:t>
      </w:r>
      <w:r>
        <w:rPr>
          <w:rFonts w:hint="default" w:ascii="Times New Roman" w:hAnsi="Times New Roman" w:eastAsia="宋体" w:cs="Times New Roman"/>
          <w:szCs w:val="24"/>
          <w:highlight w:val="none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szCs w:val="24"/>
          <w:highlight w:val="none"/>
        </w:rPr>
        <w:t>月。根据调查情况，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河源市连平县中医院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地块</w:t>
      </w:r>
      <w:r>
        <w:rPr>
          <w:rFonts w:hint="default" w:ascii="Times New Roman" w:hAnsi="Times New Roman" w:eastAsia="宋体" w:cs="Times New Roman"/>
          <w:szCs w:val="24"/>
        </w:rPr>
        <w:t>（以下简称“地块”）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位于广东省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河源市连平县元善镇黄麓坑地段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，中心地理坐标为东经114°29′24.14″，北纬24°20′28.61″，地块占地面积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约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为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22516.74m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vertAlign w:val="superscript"/>
          <w:lang w:val="en-US" w:eastAsia="zh-CN"/>
        </w:rPr>
        <w:t>2</w:t>
      </w:r>
      <w:r>
        <w:rPr>
          <w:rFonts w:hint="default" w:ascii="Times New Roman" w:hAnsi="Times New Roman" w:eastAsia="宋体" w:cs="Times New Roman"/>
        </w:rPr>
        <w:t>。现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地块外东侧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为G105国道及沿街商铺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；地块外南侧为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山地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；地块外西侧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为连平县人民医院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；地块外北侧为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道路及山地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。</w:t>
      </w:r>
    </w:p>
    <w:p>
      <w:pPr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</w:rPr>
      </w:pP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项目地块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2018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年以前，地块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权属为连平县元善镇南湖社区，于2018年转让至连平县县政府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，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2020年规划为连平县中医院。地块内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199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7年-2013年为连平县南湖机砖厂使用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，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1997年-2013年间连平县南湖机砖厂间续生产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，现阶段地块使用权人为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连平县卫生健康局</w:t>
      </w:r>
      <w:r>
        <w:rPr>
          <w:rFonts w:hint="default" w:ascii="Times New Roman" w:hAnsi="Times New Roman" w:eastAsia="宋体" w:cs="Times New Roman"/>
        </w:rPr>
        <w:t>。</w:t>
      </w:r>
    </w:p>
    <w:p>
      <w:pPr>
        <w:ind w:firstLine="480"/>
        <w:rPr>
          <w:rFonts w:hint="default" w:ascii="Times New Roman" w:hAnsi="Times New Roman" w:eastAsia="宋体" w:cs="Times New Roman"/>
          <w:szCs w:val="24"/>
        </w:rPr>
      </w:pPr>
      <w:r>
        <w:rPr>
          <w:rFonts w:hint="default" w:ascii="Times New Roman" w:hAnsi="Times New Roman" w:eastAsia="宋体" w:cs="Times New Roman"/>
        </w:rPr>
        <w:t>19</w:t>
      </w:r>
      <w:r>
        <w:rPr>
          <w:rFonts w:hint="default" w:ascii="Times New Roman" w:hAnsi="Times New Roman" w:eastAsia="宋体" w:cs="Times New Roman"/>
          <w:lang w:val="en-US" w:eastAsia="zh-CN"/>
        </w:rPr>
        <w:t>97</w:t>
      </w:r>
      <w:r>
        <w:rPr>
          <w:rFonts w:hint="default" w:ascii="Times New Roman" w:hAnsi="Times New Roman" w:eastAsia="宋体" w:cs="Times New Roman"/>
        </w:rPr>
        <w:t>年前，地块用地性质为</w:t>
      </w:r>
      <w:r>
        <w:rPr>
          <w:rFonts w:hint="default" w:ascii="Times New Roman" w:hAnsi="Times New Roman" w:eastAsia="宋体" w:cs="Times New Roman"/>
          <w:lang w:val="en-US" w:eastAsia="zh-CN"/>
        </w:rPr>
        <w:t>山地</w:t>
      </w:r>
      <w:r>
        <w:rPr>
          <w:rFonts w:hint="default" w:ascii="Times New Roman" w:hAnsi="Times New Roman" w:eastAsia="宋体" w:cs="Times New Roman"/>
        </w:rPr>
        <w:t>。19</w:t>
      </w:r>
      <w:r>
        <w:rPr>
          <w:rFonts w:hint="default" w:ascii="Times New Roman" w:hAnsi="Times New Roman" w:eastAsia="宋体" w:cs="Times New Roman"/>
          <w:lang w:val="en-US" w:eastAsia="zh-CN"/>
        </w:rPr>
        <w:t>97</w:t>
      </w:r>
      <w:r>
        <w:rPr>
          <w:rFonts w:hint="default" w:ascii="Times New Roman" w:hAnsi="Times New Roman" w:eastAsia="宋体" w:cs="Times New Roman"/>
        </w:rPr>
        <w:t>年后该地块为</w:t>
      </w:r>
      <w:r>
        <w:rPr>
          <w:rFonts w:hint="default" w:ascii="Times New Roman" w:hAnsi="Times New Roman" w:eastAsia="宋体" w:cs="Times New Roman"/>
          <w:lang w:val="en-US" w:eastAsia="zh-CN"/>
        </w:rPr>
        <w:t>连平县南湖机砖厂使用</w:t>
      </w:r>
      <w:r>
        <w:rPr>
          <w:rFonts w:hint="default" w:ascii="Times New Roman" w:hAnsi="Times New Roman" w:eastAsia="宋体" w:cs="Times New Roman"/>
        </w:rPr>
        <w:t>，变更为工业用地。地块内曾有</w:t>
      </w:r>
      <w:r>
        <w:rPr>
          <w:rFonts w:hint="default" w:ascii="Times New Roman" w:hAnsi="Times New Roman" w:eastAsia="宋体" w:cs="Times New Roman"/>
          <w:lang w:val="en-US" w:eastAsia="zh-CN"/>
        </w:rPr>
        <w:t>连平县南湖机砖厂</w:t>
      </w:r>
      <w:r>
        <w:rPr>
          <w:rFonts w:hint="default" w:ascii="Times New Roman" w:hAnsi="Times New Roman" w:eastAsia="宋体" w:cs="Times New Roman"/>
        </w:rPr>
        <w:t>进行过生产经营活动</w:t>
      </w:r>
      <w:r>
        <w:rPr>
          <w:rFonts w:hint="default" w:ascii="Times New Roman" w:hAnsi="Times New Roman" w:eastAsia="宋体" w:cs="Times New Roman"/>
          <w:lang w:eastAsia="zh-CN"/>
        </w:rPr>
        <w:t>，</w:t>
      </w:r>
      <w:r>
        <w:rPr>
          <w:rFonts w:hint="default" w:ascii="Times New Roman" w:hAnsi="Times New Roman" w:eastAsia="宋体" w:cs="Times New Roman"/>
          <w:lang w:val="en-US" w:eastAsia="zh-CN"/>
        </w:rPr>
        <w:t>并于</w:t>
      </w:r>
      <w:r>
        <w:rPr>
          <w:rFonts w:hint="default" w:ascii="Times New Roman" w:hAnsi="Times New Roman" w:eastAsia="宋体" w:cs="Times New Roman"/>
          <w:szCs w:val="24"/>
          <w:lang w:val="en-US" w:eastAsia="zh-CN"/>
        </w:rPr>
        <w:t>2013年停产后地块荒置，201</w:t>
      </w:r>
      <w:r>
        <w:rPr>
          <w:rFonts w:hint="eastAsia" w:ascii="Times New Roman" w:hAnsi="Times New Roman" w:eastAsia="宋体" w:cs="Times New Roman"/>
          <w:szCs w:val="24"/>
          <w:lang w:val="en-US" w:eastAsia="zh-CN"/>
        </w:rPr>
        <w:t>8</w:t>
      </w:r>
      <w:r>
        <w:rPr>
          <w:rFonts w:hint="default" w:ascii="Times New Roman" w:hAnsi="Times New Roman" w:eastAsia="宋体" w:cs="Times New Roman"/>
          <w:szCs w:val="24"/>
          <w:lang w:val="en-US" w:eastAsia="zh-CN"/>
        </w:rPr>
        <w:t>年期间拆除地块内建筑，于2018年开始平整建设连平县中医院至今</w:t>
      </w:r>
      <w:r>
        <w:rPr>
          <w:rFonts w:hint="default" w:ascii="Times New Roman" w:hAnsi="Times New Roman" w:eastAsia="宋体" w:cs="Times New Roman"/>
          <w:szCs w:val="24"/>
        </w:rPr>
        <w:t>。根据相邻地块土地利用历史沿革</w:t>
      </w:r>
      <w:r>
        <w:rPr>
          <w:rFonts w:hint="default" w:ascii="Times New Roman" w:hAnsi="Times New Roman" w:eastAsia="宋体" w:cs="Times New Roman"/>
          <w:szCs w:val="24"/>
          <w:highlight w:val="none"/>
        </w:rPr>
        <w:t>，</w:t>
      </w:r>
      <w:r>
        <w:rPr>
          <w:rFonts w:hint="default" w:ascii="Times New Roman" w:hAnsi="Times New Roman" w:eastAsia="宋体" w:cs="Times New Roman"/>
          <w:bCs/>
          <w:kern w:val="0"/>
          <w:szCs w:val="24"/>
          <w:highlight w:val="none"/>
        </w:rPr>
        <w:t>地块外东侧：</w:t>
      </w:r>
      <w:r>
        <w:rPr>
          <w:rFonts w:hint="default" w:ascii="Times New Roman" w:hAnsi="Times New Roman" w:eastAsia="宋体" w:cs="Times New Roman"/>
          <w:bCs/>
          <w:kern w:val="0"/>
          <w:szCs w:val="24"/>
          <w:highlight w:val="none"/>
          <w:lang w:val="en-US" w:eastAsia="zh-CN"/>
        </w:rPr>
        <w:t>历史至今为105国道及沿街商铺</w:t>
      </w:r>
      <w:r>
        <w:rPr>
          <w:rFonts w:hint="default" w:ascii="Times New Roman" w:hAnsi="Times New Roman" w:eastAsia="宋体" w:cs="Times New Roman"/>
          <w:bCs/>
          <w:kern w:val="0"/>
          <w:szCs w:val="24"/>
          <w:highlight w:val="none"/>
        </w:rPr>
        <w:t>；地块外南侧：</w:t>
      </w:r>
      <w:r>
        <w:rPr>
          <w:rFonts w:hint="default" w:ascii="Times New Roman" w:hAnsi="Times New Roman" w:eastAsia="宋体" w:cs="Times New Roman"/>
          <w:bCs/>
          <w:kern w:val="0"/>
          <w:szCs w:val="24"/>
          <w:highlight w:val="none"/>
          <w:lang w:val="en-US" w:eastAsia="zh-CN"/>
        </w:rPr>
        <w:t>历史至今为山地</w:t>
      </w:r>
      <w:r>
        <w:rPr>
          <w:rFonts w:hint="default" w:ascii="Times New Roman" w:hAnsi="Times New Roman" w:eastAsia="宋体" w:cs="Times New Roman"/>
          <w:bCs/>
          <w:kern w:val="0"/>
          <w:szCs w:val="24"/>
          <w:highlight w:val="none"/>
        </w:rPr>
        <w:t>；地块外西侧：</w:t>
      </w:r>
      <w:r>
        <w:rPr>
          <w:rFonts w:hint="default" w:ascii="Times New Roman" w:hAnsi="Times New Roman" w:eastAsia="宋体" w:cs="Times New Roman"/>
          <w:bCs/>
          <w:kern w:val="0"/>
          <w:szCs w:val="24"/>
          <w:highlight w:val="none"/>
          <w:lang w:val="en-US" w:eastAsia="zh-CN"/>
        </w:rPr>
        <w:t>1997年前为山地，1997年-2013年为连平县南湖机砖厂，</w:t>
      </w:r>
      <w:r>
        <w:rPr>
          <w:rFonts w:hint="eastAsia" w:ascii="Times New Roman" w:hAnsi="Times New Roman" w:eastAsia="宋体" w:cs="Times New Roman"/>
          <w:bCs/>
          <w:kern w:val="0"/>
          <w:szCs w:val="24"/>
          <w:highlight w:val="none"/>
          <w:lang w:val="en-US" w:eastAsia="zh-CN"/>
        </w:rPr>
        <w:t>2013年-2018年荒置，并于</w:t>
      </w:r>
      <w:r>
        <w:rPr>
          <w:rFonts w:hint="default" w:ascii="Times New Roman" w:hAnsi="Times New Roman" w:eastAsia="宋体" w:cs="Times New Roman"/>
          <w:bCs/>
          <w:kern w:val="0"/>
          <w:szCs w:val="24"/>
          <w:highlight w:val="none"/>
          <w:lang w:val="en-US" w:eastAsia="zh-CN"/>
        </w:rPr>
        <w:t>201</w:t>
      </w:r>
      <w:r>
        <w:rPr>
          <w:rFonts w:hint="eastAsia" w:ascii="Times New Roman" w:hAnsi="Times New Roman" w:eastAsia="宋体" w:cs="Times New Roman"/>
          <w:bCs/>
          <w:kern w:val="0"/>
          <w:szCs w:val="24"/>
          <w:highlight w:val="none"/>
          <w:lang w:val="en-US" w:eastAsia="zh-CN"/>
        </w:rPr>
        <w:t>8</w:t>
      </w:r>
      <w:r>
        <w:rPr>
          <w:rFonts w:hint="default" w:ascii="Times New Roman" w:hAnsi="Times New Roman" w:eastAsia="宋体" w:cs="Times New Roman"/>
          <w:bCs/>
          <w:kern w:val="0"/>
          <w:szCs w:val="24"/>
          <w:highlight w:val="none"/>
          <w:lang w:val="en-US" w:eastAsia="zh-CN"/>
        </w:rPr>
        <w:t>年至今连平县南湖机砖厂拆除后建设成为连平县人民医院</w:t>
      </w:r>
      <w:r>
        <w:rPr>
          <w:rFonts w:hint="default" w:ascii="Times New Roman" w:hAnsi="Times New Roman" w:eastAsia="宋体" w:cs="Times New Roman"/>
          <w:bCs/>
          <w:kern w:val="0"/>
          <w:szCs w:val="24"/>
          <w:highlight w:val="none"/>
        </w:rPr>
        <w:t>；地块外北侧：</w:t>
      </w:r>
      <w:r>
        <w:rPr>
          <w:rFonts w:hint="default" w:ascii="Times New Roman" w:hAnsi="Times New Roman" w:eastAsia="宋体" w:cs="Times New Roman"/>
          <w:bCs/>
          <w:kern w:val="0"/>
          <w:szCs w:val="24"/>
          <w:highlight w:val="none"/>
          <w:lang w:val="en-US" w:eastAsia="zh-CN"/>
        </w:rPr>
        <w:t>1997年前为山地，1997年至2018年为连平县南湖机砖厂水塘及停车场，于2018年水塘填埋及停车场拆除建成道路至今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。</w:t>
      </w:r>
    </w:p>
    <w:p>
      <w:pPr>
        <w:widowControl/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bCs/>
          <w:kern w:val="0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根据相邻地块土地利用历史沿革，</w:t>
      </w:r>
      <w:r>
        <w:rPr>
          <w:rFonts w:hint="default" w:ascii="Times New Roman" w:hAnsi="Times New Roman" w:eastAsia="宋体" w:cs="Times New Roman"/>
        </w:rPr>
        <w:t>地块外</w:t>
      </w:r>
      <w:r>
        <w:rPr>
          <w:rFonts w:hint="default" w:ascii="Times New Roman" w:hAnsi="Times New Roman" w:eastAsia="宋体" w:cs="Times New Roman"/>
          <w:lang w:val="en-US" w:eastAsia="zh-CN"/>
        </w:rPr>
        <w:t>东</w:t>
      </w:r>
      <w:r>
        <w:rPr>
          <w:rFonts w:hint="default" w:ascii="Times New Roman" w:hAnsi="Times New Roman" w:eastAsia="宋体" w:cs="Times New Roman"/>
        </w:rPr>
        <w:t>侧</w:t>
      </w:r>
      <w:r>
        <w:rPr>
          <w:rFonts w:hint="default" w:ascii="Times New Roman" w:hAnsi="Times New Roman" w:eastAsia="宋体" w:cs="Times New Roman"/>
          <w:lang w:val="en-US" w:eastAsia="zh-CN"/>
        </w:rPr>
        <w:t>历史以来</w:t>
      </w:r>
      <w:r>
        <w:rPr>
          <w:rFonts w:hint="default" w:ascii="Times New Roman" w:hAnsi="Times New Roman" w:eastAsia="宋体" w:cs="Times New Roman"/>
        </w:rPr>
        <w:t>为</w:t>
      </w:r>
      <w:r>
        <w:rPr>
          <w:rFonts w:hint="default" w:ascii="Times New Roman" w:hAnsi="Times New Roman" w:eastAsia="宋体" w:cs="Times New Roman"/>
          <w:lang w:val="en-US" w:eastAsia="zh-CN"/>
        </w:rPr>
        <w:t>105国道、临街商铺；</w:t>
      </w:r>
      <w:r>
        <w:rPr>
          <w:rFonts w:hint="default" w:ascii="Times New Roman" w:hAnsi="Times New Roman" w:eastAsia="宋体" w:cs="Times New Roman"/>
        </w:rPr>
        <w:t>地块外南侧</w:t>
      </w:r>
      <w:r>
        <w:rPr>
          <w:rFonts w:hint="default" w:ascii="Times New Roman" w:hAnsi="Times New Roman" w:eastAsia="宋体" w:cs="Times New Roman"/>
          <w:lang w:val="en-US" w:eastAsia="zh-CN"/>
        </w:rPr>
        <w:t>为山地；地块外西侧为1997年前为山地，1997年-2013年为连平县南湖机砖厂砖窑及成品砖场，</w:t>
      </w:r>
      <w:r>
        <w:rPr>
          <w:rFonts w:hint="eastAsia" w:ascii="Times New Roman" w:hAnsi="Times New Roman" w:eastAsia="宋体" w:cs="Times New Roman"/>
          <w:lang w:val="en-US" w:eastAsia="zh-CN"/>
        </w:rPr>
        <w:t>2013年-2018年綦江荒置，</w:t>
      </w:r>
      <w:r>
        <w:rPr>
          <w:rFonts w:hint="default" w:ascii="Times New Roman" w:hAnsi="Times New Roman" w:eastAsia="宋体" w:cs="Times New Roman"/>
          <w:lang w:val="en-US" w:eastAsia="zh-CN"/>
        </w:rPr>
        <w:t>201</w:t>
      </w:r>
      <w:r>
        <w:rPr>
          <w:rFonts w:hint="eastAsia" w:ascii="Times New Roman" w:hAnsi="Times New Roman" w:eastAsia="宋体" w:cs="Times New Roman"/>
          <w:lang w:val="en-US" w:eastAsia="zh-CN"/>
        </w:rPr>
        <w:t>8</w:t>
      </w:r>
      <w:r>
        <w:rPr>
          <w:rFonts w:hint="default" w:ascii="Times New Roman" w:hAnsi="Times New Roman" w:eastAsia="宋体" w:cs="Times New Roman"/>
          <w:lang w:val="en-US" w:eastAsia="zh-CN"/>
        </w:rPr>
        <w:t>年拆除建筑物后开始建设成为连平县人民医院；地块外北侧1997年至2018年为临时停车场及水塘，于2018年平整后修建道路至今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。</w:t>
      </w:r>
    </w:p>
    <w:p>
      <w:pPr>
        <w:pStyle w:val="2"/>
        <w:spacing w:line="360" w:lineRule="auto"/>
        <w:ind w:left="0" w:leftChars="0"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广东省中鼎检测技术有限公司（以下简称“中鼎检测”）项目组于202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年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月进行现场踏勘、人员访谈和资料收集，得出污染识别的结果。本次调查地块内涉及生产、原辅材料堆放、固废堆放、存在潜在污染风险，故将地块生产区域作为重点关注污染区域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需要关注到的特征污染物包括：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砷、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石油烃（C</w:t>
      </w:r>
      <w:r>
        <w:rPr>
          <w:rFonts w:hint="default" w:ascii="Times New Roman" w:hAnsi="Times New Roman" w:eastAsia="宋体" w:cs="Times New Roman"/>
          <w:sz w:val="24"/>
          <w:szCs w:val="24"/>
          <w:vertAlign w:val="subscript"/>
          <w:lang w:eastAsia="zh-CN"/>
        </w:rPr>
        <w:t>10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-C</w:t>
      </w:r>
      <w:r>
        <w:rPr>
          <w:rFonts w:hint="default" w:ascii="Times New Roman" w:hAnsi="Times New Roman" w:eastAsia="宋体" w:cs="Times New Roman"/>
          <w:sz w:val="24"/>
          <w:szCs w:val="24"/>
          <w:vertAlign w:val="subscript"/>
          <w:lang w:eastAsia="zh-CN"/>
        </w:rPr>
        <w:t>40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）、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多环芳烃（苯并[a]蒽、䓛、苯并[a]芘、苯并[b]荧蒽、苯并[k]荧蒽、二苯并[a,h]蒽、茚并[1,2,3-c,d]芘、萘、苊烯、苊、芴、菲、蒽、荧蒽、芘、苯并(g,h,i)苝）以及氟化物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；地下水需要关注到的特征污染物包括：可萃取性石油烃（C</w:t>
      </w:r>
      <w:r>
        <w:rPr>
          <w:rFonts w:hint="default" w:ascii="Times New Roman" w:hAnsi="Times New Roman" w:eastAsia="宋体" w:cs="Times New Roman"/>
          <w:sz w:val="24"/>
          <w:szCs w:val="24"/>
          <w:vertAlign w:val="subscript"/>
          <w:lang w:eastAsia="zh-CN"/>
        </w:rPr>
        <w:t>10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-C</w:t>
      </w:r>
      <w:r>
        <w:rPr>
          <w:rFonts w:hint="default" w:ascii="Times New Roman" w:hAnsi="Times New Roman" w:eastAsia="宋体" w:cs="Times New Roman"/>
          <w:sz w:val="24"/>
          <w:szCs w:val="24"/>
          <w:vertAlign w:val="subscript"/>
          <w:lang w:eastAsia="zh-CN"/>
        </w:rPr>
        <w:t>40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）、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砷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、苯胺、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多环芳烃（苯并[a]蒽、䓛、苯并[a]芘、苯并[b]荧蒽、苯并[k]荧蒽、二苯并[a,h]蒽、茚并[1,2,3-c,d]芘、萘、苊烯、苊、芴、菲、蒽、荧蒽、芘、苯并(g,h,i)苝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）以及氟化物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。</w:t>
      </w:r>
    </w:p>
    <w:p>
      <w:pPr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三、初步采样调查</w:t>
      </w:r>
    </w:p>
    <w:p>
      <w:pPr>
        <w:widowControl/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bCs/>
          <w:kern w:val="0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Cs/>
          <w:kern w:val="0"/>
          <w:szCs w:val="24"/>
          <w:highlight w:val="none"/>
        </w:rPr>
        <w:t>第二阶段土壤污染状况初步调查采样时间为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202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年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月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10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日-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月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12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日，共布设土壤监测点位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15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个，采样深度为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m，采集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60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个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eastAsia="zh-CN"/>
        </w:rPr>
        <w:t>（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不包括平行样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eastAsia="zh-CN"/>
        </w:rPr>
        <w:t>）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土壤样品，检测项目包括：pH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值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、水分含量、</w:t>
      </w:r>
      <w:r>
        <w:rPr>
          <w:rFonts w:hint="default" w:ascii="Times New Roman" w:hAnsi="Times New Roman" w:eastAsia="宋体" w:cs="Times New Roman"/>
          <w:spacing w:val="-3"/>
          <w:szCs w:val="24"/>
        </w:rPr>
        <w:t>《土壤环境质量建设用地土壤污染风险管控标准（试行）》（GB 36600-2018）表一所有45个项目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，以及其他特征污染物：石油烃（</w:t>
      </w:r>
      <w:r>
        <w:rPr>
          <w:rFonts w:hint="default" w:ascii="Times New Roman" w:hAnsi="Times New Roman" w:eastAsia="宋体" w:cs="Times New Roman"/>
          <w:szCs w:val="24"/>
        </w:rPr>
        <w:t>C</w:t>
      </w:r>
      <w:r>
        <w:rPr>
          <w:rFonts w:hint="default" w:ascii="Times New Roman" w:hAnsi="Times New Roman" w:eastAsia="宋体" w:cs="Times New Roman"/>
          <w:szCs w:val="24"/>
          <w:vertAlign w:val="subscript"/>
        </w:rPr>
        <w:t>10</w:t>
      </w:r>
      <w:r>
        <w:rPr>
          <w:rFonts w:hint="default" w:ascii="Times New Roman" w:hAnsi="Times New Roman" w:eastAsia="宋体" w:cs="Times New Roman"/>
          <w:szCs w:val="24"/>
        </w:rPr>
        <w:t>-C</w:t>
      </w:r>
      <w:r>
        <w:rPr>
          <w:rFonts w:hint="default" w:ascii="Times New Roman" w:hAnsi="Times New Roman" w:eastAsia="宋体" w:cs="Times New Roman"/>
          <w:szCs w:val="24"/>
          <w:vertAlign w:val="subscript"/>
        </w:rPr>
        <w:t>40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）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氟化物和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eastAsia="zh-CN"/>
        </w:rPr>
        <w:t>多环芳烃（苊烯、苊、芴、菲、蒽、荧蒽、芘、苯并（g,h,i）苝）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；共布设地下水监测井3口，井深为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m，采集4个地下水样品，检测项目包括：pH</w:t>
      </w:r>
      <w:r>
        <w:rPr>
          <w:rFonts w:hint="default" w:ascii="Times New Roman" w:hAnsi="Times New Roman" w:eastAsia="宋体" w:cs="Times New Roman"/>
          <w:lang w:val="en-US" w:eastAsia="zh-CN"/>
        </w:rPr>
        <w:t>值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、浑浊度、重金属7项（</w:t>
      </w:r>
      <w:r>
        <w:rPr>
          <w:rFonts w:hint="default" w:ascii="Times New Roman" w:hAnsi="Times New Roman" w:eastAsia="宋体" w:cs="Times New Roman"/>
          <w:szCs w:val="24"/>
        </w:rPr>
        <w:t>砷、镉、铅、六价铬、铜、汞、镍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）以及其他特征污染物：</w:t>
      </w:r>
      <w:r>
        <w:rPr>
          <w:rFonts w:hint="default" w:ascii="Times New Roman" w:hAnsi="Times New Roman" w:eastAsia="宋体" w:cs="Times New Roman"/>
          <w:kern w:val="0"/>
          <w:szCs w:val="24"/>
        </w:rPr>
        <w:t>可萃取性石油烃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（C</w:t>
      </w:r>
      <w:r>
        <w:rPr>
          <w:rFonts w:hint="default" w:ascii="Times New Roman" w:hAnsi="Times New Roman" w:eastAsia="宋体" w:cs="Times New Roman"/>
          <w:bCs/>
          <w:kern w:val="0"/>
          <w:szCs w:val="24"/>
          <w:vertAlign w:val="subscript"/>
        </w:rPr>
        <w:t>10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-C</w:t>
      </w:r>
      <w:r>
        <w:rPr>
          <w:rFonts w:hint="default" w:ascii="Times New Roman" w:hAnsi="Times New Roman" w:eastAsia="宋体" w:cs="Times New Roman"/>
          <w:bCs/>
          <w:kern w:val="0"/>
          <w:szCs w:val="24"/>
          <w:vertAlign w:val="subscript"/>
        </w:rPr>
        <w:t>40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）</w:t>
      </w:r>
      <w:r>
        <w:rPr>
          <w:rFonts w:hint="default" w:ascii="Times New Roman" w:hAnsi="Times New Roman" w:eastAsia="宋体" w:cs="Times New Roman"/>
          <w:kern w:val="0"/>
          <w:szCs w:val="24"/>
          <w:lang w:eastAsia="zh-CN"/>
        </w:rPr>
        <w:t>、多环芳烃（苯并[a]蒽、䓛、苯并[a]芘、苯并[b]荧蒽、苯并[k]荧蒽、二苯并[a,h]蒽、茚并[1,2,3-c,d]芘、萘、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苊烯</w:t>
      </w:r>
      <w:r>
        <w:rPr>
          <w:rFonts w:hint="default" w:ascii="Times New Roman" w:hAnsi="Times New Roman" w:eastAsia="宋体" w:cs="Times New Roman"/>
          <w:kern w:val="0"/>
          <w:szCs w:val="24"/>
          <w:lang w:eastAsia="zh-CN"/>
        </w:rPr>
        <w:t>、苊、芴、菲、蒽、荧蒽、芘、苯并(g,h,i)苝）、</w:t>
      </w:r>
      <w:r>
        <w:rPr>
          <w:rFonts w:hint="default" w:ascii="Times New Roman" w:hAnsi="Times New Roman" w:eastAsia="宋体" w:cs="Times New Roman"/>
          <w:kern w:val="0"/>
          <w:szCs w:val="24"/>
          <w:lang w:val="en-US" w:eastAsia="zh-CN"/>
        </w:rPr>
        <w:t>氟化物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；另外在调查范围外共布设2个土壤对照点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eastAsia="zh-CN"/>
        </w:rPr>
        <w:t>（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与连平县120急救指挥中心地块、连平县人民医院地块共用，报告编号CTT23020200548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eastAsia="zh-CN"/>
        </w:rPr>
        <w:t>）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，采集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个土壤样品，检测项目包含所有地块内土壤检测项目</w:t>
      </w:r>
      <w:r>
        <w:rPr>
          <w:rFonts w:hint="default" w:ascii="Times New Roman" w:hAnsi="Times New Roman" w:eastAsia="宋体" w:cs="Times New Roman"/>
          <w:bCs/>
          <w:kern w:val="0"/>
          <w:szCs w:val="24"/>
          <w:highlight w:val="none"/>
        </w:rPr>
        <w:t>。</w:t>
      </w:r>
    </w:p>
    <w:p>
      <w:pPr>
        <w:widowControl/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bCs/>
          <w:kern w:val="0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Cs/>
          <w:kern w:val="0"/>
          <w:szCs w:val="24"/>
          <w:highlight w:val="none"/>
        </w:rPr>
        <w:t>根据样品检测分析结果：</w:t>
      </w:r>
    </w:p>
    <w:p>
      <w:pPr>
        <w:widowControl/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bCs/>
          <w:kern w:val="0"/>
          <w:szCs w:val="24"/>
        </w:rPr>
      </w:pPr>
      <w:r>
        <w:rPr>
          <w:rFonts w:hint="default" w:ascii="Times New Roman" w:hAnsi="Times New Roman" w:eastAsia="宋体" w:cs="Times New Roman"/>
          <w:bCs/>
          <w:kern w:val="0"/>
          <w:szCs w:val="24"/>
        </w:rPr>
        <w:t>（一）地块外对照点：土壤样品所有检测项目均未超过选定的</w:t>
      </w:r>
      <w:r>
        <w:rPr>
          <w:rFonts w:hint="default" w:ascii="Times New Roman" w:hAnsi="Times New Roman" w:eastAsia="宋体" w:cs="Times New Roman"/>
          <w:szCs w:val="24"/>
        </w:rPr>
        <w:t>《土壤环境质量建设用地土壤污染风险管控标准（试行）》（GB 36600- 2018）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一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类土壤污染风险筛选值。</w:t>
      </w:r>
    </w:p>
    <w:p>
      <w:pPr>
        <w:widowControl/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bCs/>
          <w:kern w:val="0"/>
          <w:szCs w:val="24"/>
        </w:rPr>
      </w:pPr>
      <w:r>
        <w:rPr>
          <w:rFonts w:hint="default" w:ascii="Times New Roman" w:hAnsi="Times New Roman" w:eastAsia="宋体" w:cs="Times New Roman"/>
          <w:bCs/>
          <w:kern w:val="0"/>
          <w:szCs w:val="24"/>
        </w:rPr>
        <w:t>（二）地块内土壤样品中：所有检出项目均未超过选定的</w:t>
      </w:r>
      <w:r>
        <w:rPr>
          <w:rFonts w:hint="default" w:ascii="Times New Roman" w:hAnsi="Times New Roman" w:eastAsia="宋体" w:cs="Times New Roman"/>
          <w:szCs w:val="24"/>
        </w:rPr>
        <w:t>《土壤环境质量建设用地土壤污染风险管控标准（试行）》（GB 36600- 2018）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一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类土壤污染风险筛选值。</w:t>
      </w:r>
    </w:p>
    <w:p>
      <w:pPr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bCs/>
          <w:kern w:val="0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Cs/>
          <w:kern w:val="0"/>
          <w:szCs w:val="24"/>
        </w:rPr>
        <w:t>（三）</w:t>
      </w:r>
      <w:r>
        <w:rPr>
          <w:rFonts w:hint="default" w:ascii="Times New Roman" w:hAnsi="Times New Roman" w:eastAsia="宋体" w:cs="Times New Roman"/>
          <w:kern w:val="0"/>
          <w:szCs w:val="24"/>
        </w:rPr>
        <w:t>地下水样品中：地下水检测结果出现超《地下水质量标准》（GB/T 14848-2017）</w:t>
      </w:r>
      <w:r>
        <w:rPr>
          <w:rFonts w:hint="default" w:ascii="Times New Roman" w:hAnsi="Times New Roman" w:eastAsia="宋体" w:cs="Times New Roman"/>
          <w:szCs w:val="24"/>
          <w:lang w:val="en-US" w:eastAsia="zh-CN"/>
        </w:rPr>
        <w:t>Ⅲ</w:t>
      </w:r>
      <w:r>
        <w:rPr>
          <w:rFonts w:hint="default" w:ascii="Times New Roman" w:hAnsi="Times New Roman" w:eastAsia="宋体" w:cs="Times New Roman"/>
          <w:szCs w:val="24"/>
        </w:rPr>
        <w:t>类</w:t>
      </w:r>
      <w:r>
        <w:rPr>
          <w:rFonts w:hint="default" w:ascii="Times New Roman" w:hAnsi="Times New Roman" w:eastAsia="宋体" w:cs="Times New Roman"/>
          <w:kern w:val="0"/>
          <w:szCs w:val="24"/>
        </w:rPr>
        <w:t>地下水评估标准（</w:t>
      </w:r>
      <w:r>
        <w:rPr>
          <w:rFonts w:hint="default" w:ascii="Times New Roman" w:hAnsi="Times New Roman" w:eastAsia="宋体" w:cs="Times New Roman"/>
          <w:kern w:val="0"/>
          <w:szCs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kern w:val="0"/>
          <w:szCs w:val="24"/>
        </w:rPr>
        <w:t>NTU）的项目为浑浊度，最大超筛选值倍数为</w:t>
      </w:r>
      <w:r>
        <w:rPr>
          <w:rFonts w:hint="default" w:ascii="Times New Roman" w:hAnsi="Times New Roman" w:eastAsia="宋体" w:cs="Times New Roman"/>
          <w:kern w:val="0"/>
          <w:szCs w:val="24"/>
          <w:lang w:val="en-US" w:eastAsia="zh-CN"/>
        </w:rPr>
        <w:t>29.3</w:t>
      </w:r>
      <w:r>
        <w:rPr>
          <w:rFonts w:hint="default" w:ascii="Times New Roman" w:hAnsi="Times New Roman" w:eastAsia="宋体" w:cs="Times New Roman"/>
          <w:kern w:val="0"/>
          <w:szCs w:val="24"/>
        </w:rPr>
        <w:t>倍，地下水其他检出项目含量均未超过相应的污染风险筛选值。根据《地下水污染健康风险评估工作指南（试行）》不存在饮用水暴露途径，同时浑浊度为感官性状指标，不属于毒理学指标。因此地下整体对人体健康风险在可接受范围内，无需再做下一步的详细调查和风险评估工作。</w:t>
      </w:r>
    </w:p>
    <w:p>
      <w:pPr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四、初步调查结论</w:t>
      </w:r>
    </w:p>
    <w:p>
      <w:r>
        <w:rPr>
          <w:rFonts w:hint="default" w:ascii="Times New Roman" w:hAnsi="Times New Roman" w:eastAsia="宋体" w:cs="Times New Roman"/>
          <w:szCs w:val="24"/>
        </w:rPr>
        <w:t>综上，调查地块作为</w:t>
      </w:r>
      <w:r>
        <w:rPr>
          <w:rFonts w:hint="default" w:ascii="Times New Roman" w:hAnsi="Times New Roman" w:eastAsia="宋体" w:cs="Times New Roman"/>
          <w:szCs w:val="24"/>
          <w:lang w:val="en-US" w:eastAsia="zh-CN"/>
        </w:rPr>
        <w:t>医疗设施用地</w:t>
      </w:r>
      <w:r>
        <w:rPr>
          <w:rFonts w:hint="default" w:ascii="Times New Roman" w:hAnsi="Times New Roman" w:eastAsia="宋体" w:cs="Times New Roman"/>
          <w:szCs w:val="24"/>
        </w:rPr>
        <w:t>进行开发建设，用地类型属于第</w:t>
      </w:r>
      <w:r>
        <w:rPr>
          <w:rFonts w:hint="default" w:ascii="Times New Roman" w:hAnsi="Times New Roman" w:eastAsia="宋体" w:cs="Times New Roman"/>
          <w:szCs w:val="24"/>
          <w:lang w:val="en-US" w:eastAsia="zh-CN"/>
        </w:rPr>
        <w:t>一</w:t>
      </w:r>
      <w:r>
        <w:rPr>
          <w:rFonts w:hint="default" w:ascii="Times New Roman" w:hAnsi="Times New Roman" w:eastAsia="宋体" w:cs="Times New Roman"/>
          <w:szCs w:val="24"/>
        </w:rPr>
        <w:t>类用地。调查结果显示，土壤各检测指标均未超过《土壤环境质量建设用地土壤污染风险管控标准（试行）》（GB 36600-2018）</w:t>
      </w:r>
      <w:r>
        <w:rPr>
          <w:rFonts w:hint="default" w:ascii="Times New Roman" w:hAnsi="Times New Roman" w:eastAsia="宋体" w:cs="Times New Roman"/>
          <w:lang w:val="en-US" w:eastAsia="zh-CN"/>
        </w:rPr>
        <w:t>及</w:t>
      </w:r>
      <w:r>
        <w:rPr>
          <w:rFonts w:hint="default" w:ascii="Times New Roman" w:hAnsi="Times New Roman" w:eastAsia="宋体" w:cs="Times New Roman"/>
          <w:szCs w:val="24"/>
        </w:rPr>
        <w:t>《建设用地土壤污染风险评估技术导则》（HJ 25.3-2019）计算得出的污染风险筛选值中对应的第</w:t>
      </w:r>
      <w:r>
        <w:rPr>
          <w:rFonts w:hint="default" w:ascii="Times New Roman" w:hAnsi="Times New Roman" w:eastAsia="宋体" w:cs="Times New Roman"/>
          <w:szCs w:val="24"/>
          <w:lang w:val="en-US" w:eastAsia="zh-CN"/>
        </w:rPr>
        <w:t>一</w:t>
      </w:r>
      <w:r>
        <w:rPr>
          <w:rFonts w:hint="default" w:ascii="Times New Roman" w:hAnsi="Times New Roman" w:eastAsia="宋体" w:cs="Times New Roman"/>
          <w:szCs w:val="24"/>
        </w:rPr>
        <w:t>类用地筛选值，地下水检测结果除浑浊度以外，其他检出项目含量均低于选定的《地下水质量标椎》（GB/T 14848-2017）的</w:t>
      </w:r>
      <w:r>
        <w:rPr>
          <w:rFonts w:hint="default" w:ascii="Times New Roman" w:hAnsi="Times New Roman" w:eastAsia="宋体" w:cs="Times New Roman"/>
          <w:szCs w:val="24"/>
          <w:lang w:val="en-US" w:eastAsia="zh-CN"/>
        </w:rPr>
        <w:t>Ⅲ</w:t>
      </w:r>
      <w:r>
        <w:rPr>
          <w:rFonts w:hint="default" w:ascii="Times New Roman" w:hAnsi="Times New Roman" w:eastAsia="宋体" w:cs="Times New Roman"/>
          <w:szCs w:val="24"/>
        </w:rPr>
        <w:t>类标准限值以及使用《建设用地土壤污染风险评估技术导则》（HJ 25.3-2019）计算得出的污染风险筛选值，总体人体健康风险可以接受。本报告认为该地块可以进行</w:t>
      </w:r>
      <w:r>
        <w:rPr>
          <w:rFonts w:hint="default" w:ascii="Times New Roman" w:hAnsi="Times New Roman" w:eastAsia="宋体" w:cs="Times New Roman"/>
          <w:szCs w:val="24"/>
          <w:lang w:val="en-US" w:eastAsia="zh-CN"/>
        </w:rPr>
        <w:t>医疗设施用地</w:t>
      </w:r>
      <w:r>
        <w:rPr>
          <w:rFonts w:hint="default" w:ascii="Times New Roman" w:hAnsi="Times New Roman" w:eastAsia="宋体" w:cs="Times New Roman"/>
          <w:szCs w:val="24"/>
        </w:rPr>
        <w:t>的再开发利用。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  <w:ind w:firstLine="480"/>
      </w:pPr>
      <w:r>
        <w:separator/>
      </w:r>
    </w:p>
  </w:footnote>
  <w:footnote w:type="continuationSeparator" w:id="1">
    <w:p>
      <w:pPr>
        <w:spacing w:before="0" w:after="0"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Y1YTdjZDMwY2UyMDAzZTFiMTYwMTU5Y2YzMmFlNzUifQ=="/>
  </w:docVars>
  <w:rsids>
    <w:rsidRoot w:val="00000000"/>
    <w:rsid w:val="11505CD4"/>
    <w:rsid w:val="18B866CC"/>
    <w:rsid w:val="30E3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iPriority="3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before="10" w:after="10" w:line="360" w:lineRule="auto"/>
      <w:ind w:firstLine="200" w:firstLineChars="200"/>
      <w:contextualSpacing/>
      <w:jc w:val="both"/>
    </w:pPr>
    <w:rPr>
      <w:rFonts w:ascii="Times New Roman" w:hAnsi="Times New Roman" w:eastAsiaTheme="minorEastAsia" w:cstheme="minorBidi"/>
      <w:kern w:val="2"/>
      <w:sz w:val="24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4"/>
    <w:basedOn w:val="1"/>
    <w:next w:val="1"/>
    <w:unhideWhenUsed/>
    <w:qFormat/>
    <w:uiPriority w:val="39"/>
    <w:pPr>
      <w:spacing w:before="0" w:after="0" w:line="240" w:lineRule="auto"/>
      <w:ind w:left="1260" w:leftChars="600" w:firstLine="0" w:firstLineChars="0"/>
      <w:contextualSpacing w:val="0"/>
    </w:pPr>
    <w:rPr>
      <w:rFonts w:asciiTheme="minorHAnsi" w:hAnsiTheme="minorHAnsi"/>
      <w:sz w:val="21"/>
    </w:rPr>
  </w:style>
  <w:style w:type="paragraph" w:styleId="3">
    <w:name w:val="Body Text"/>
    <w:basedOn w:val="1"/>
    <w:qFormat/>
    <w:uiPriority w:val="0"/>
    <w:pPr>
      <w:spacing w:after="120" w:afterLines="0" w:afterAutospacing="0"/>
    </w:pPr>
  </w:style>
  <w:style w:type="character" w:customStyle="1" w:styleId="6">
    <w:name w:val="NormalCharact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2022-09-22T07:00:00Z</dcterms:created>
  <dc:creator>N0238-USER</dc:creator>
  <cp:lastModifiedBy>风离淡然 </cp:lastModifiedBy>
  <dcterms:modified xsi:type="dcterms:W3CDTF">2023-04-13T06:22:56Z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A6E558B9B4964A1EB9243F1E02776875</vt:lpwstr>
  </property>
</Properties>
</file>