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b/>
          <w:bCs/>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b/>
          <w:bCs/>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b/>
          <w:bCs/>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b/>
          <w:bCs/>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cs="Arial"/>
          <w:b/>
          <w:bCs/>
          <w:i w:val="0"/>
          <w:caps w:val="0"/>
          <w:color w:val="000000"/>
          <w:spacing w:val="0"/>
          <w:kern w:val="0"/>
          <w:sz w:val="42"/>
          <w:szCs w:val="42"/>
          <w:lang w:val="en-US" w:eastAsia="zh-CN" w:bidi="ar"/>
        </w:rPr>
      </w:pPr>
      <w:r>
        <w:rPr>
          <w:rFonts w:hint="eastAsia" w:ascii="Times New Roman" w:hAnsi="Times New Roman" w:cs="Arial"/>
          <w:b/>
          <w:bCs/>
          <w:i w:val="0"/>
          <w:caps w:val="0"/>
          <w:color w:val="000000"/>
          <w:spacing w:val="0"/>
          <w:kern w:val="0"/>
          <w:sz w:val="42"/>
          <w:szCs w:val="42"/>
          <w:lang w:val="en-US" w:eastAsia="zh-CN" w:bidi="ar"/>
        </w:rPr>
        <w:t>企业环境信息依法披露排污许可情况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Times New Roman" w:hAnsi="Times New Roman" w:cs="Arial"/>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i w:val="0"/>
          <w:caps w:val="0"/>
          <w:color w:val="000000"/>
          <w:spacing w:val="0"/>
          <w:kern w:val="0"/>
          <w:sz w:val="42"/>
          <w:szCs w:val="4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imes New Roman" w:hAnsi="Times New Roman" w:cs="Arial"/>
          <w:i w:val="0"/>
          <w:caps w:val="0"/>
          <w:color w:val="000000"/>
          <w:spacing w:val="0"/>
          <w:kern w:val="0"/>
          <w:sz w:val="42"/>
          <w:szCs w:val="42"/>
          <w:lang w:val="en-US" w:eastAsia="zh-CN" w:bidi="ar"/>
        </w:rPr>
      </w:pPr>
    </w:p>
    <w:tbl>
      <w:tblPr>
        <w:tblStyle w:val="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6"/>
        <w:gridCol w:w="5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66" w:type="dxa"/>
          </w:tcPr>
          <w:p>
            <w:pPr>
              <w:keepNext w:val="0"/>
              <w:keepLines w:val="0"/>
              <w:widowControl/>
              <w:suppressLineNumbers w:val="0"/>
              <w:spacing w:before="0" w:beforeAutospacing="0" w:after="0" w:afterAutospacing="0"/>
              <w:ind w:right="0"/>
              <w:jc w:val="center"/>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企业名称</w:t>
            </w:r>
          </w:p>
        </w:tc>
        <w:tc>
          <w:tcPr>
            <w:tcW w:w="5156" w:type="dxa"/>
          </w:tcPr>
          <w:p>
            <w:pPr>
              <w:keepNext w:val="0"/>
              <w:keepLines w:val="0"/>
              <w:widowControl/>
              <w:suppressLineNumbers w:val="0"/>
              <w:spacing w:before="0" w:beforeAutospacing="0" w:after="0" w:afterAutospacing="0"/>
              <w:ind w:right="0"/>
              <w:jc w:val="center"/>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新疆建投绿源水务经营有限公司</w:t>
            </w:r>
          </w:p>
          <w:p>
            <w:pPr>
              <w:keepNext w:val="0"/>
              <w:keepLines w:val="0"/>
              <w:widowControl/>
              <w:suppressLineNumbers w:val="0"/>
              <w:spacing w:before="0" w:beforeAutospacing="0" w:after="0" w:afterAutospacing="0"/>
              <w:ind w:right="0"/>
              <w:jc w:val="center"/>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rPr>
              <w:t>经济技术开发区（头区）</w:t>
            </w:r>
            <w:r>
              <w:rPr>
                <w:rStyle w:val="9"/>
                <w:rFonts w:hint="eastAsia" w:ascii="Times New Roman" w:hAnsi="Times New Roman" w:eastAsia="方正仿宋_GBK" w:cs="方正仿宋_GBK"/>
                <w:sz w:val="28"/>
                <w:szCs w:val="28"/>
                <w:lang w:val="en-US" w:eastAsia="zh-CN"/>
              </w:rPr>
              <w:t>西站污水厂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tcPr>
          <w:p>
            <w:pPr>
              <w:keepNext w:val="0"/>
              <w:keepLines w:val="0"/>
              <w:widowControl/>
              <w:suppressLineNumbers w:val="0"/>
              <w:spacing w:before="0" w:beforeAutospacing="0" w:after="0" w:afterAutospacing="0"/>
              <w:ind w:right="0"/>
              <w:jc w:val="center"/>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统一社会信用代码</w:t>
            </w:r>
          </w:p>
        </w:tc>
        <w:tc>
          <w:tcPr>
            <w:tcW w:w="5156" w:type="dxa"/>
          </w:tcPr>
          <w:p>
            <w:pPr>
              <w:keepNext w:val="0"/>
              <w:keepLines w:val="0"/>
              <w:widowControl/>
              <w:suppressLineNumbers w:val="0"/>
              <w:spacing w:before="0" w:beforeAutospacing="0" w:after="0" w:afterAutospacing="0"/>
              <w:ind w:right="0"/>
              <w:jc w:val="center"/>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91650106MA791CQW3Y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tcPr>
          <w:p>
            <w:pPr>
              <w:keepNext w:val="0"/>
              <w:keepLines w:val="0"/>
              <w:widowControl/>
              <w:suppressLineNumbers w:val="0"/>
              <w:spacing w:before="0" w:beforeAutospacing="0" w:after="0" w:afterAutospacing="0"/>
              <w:ind w:right="0"/>
              <w:jc w:val="center"/>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报告年度</w:t>
            </w:r>
          </w:p>
        </w:tc>
        <w:tc>
          <w:tcPr>
            <w:tcW w:w="5156" w:type="dxa"/>
          </w:tcPr>
          <w:p>
            <w:pPr>
              <w:keepNext w:val="0"/>
              <w:keepLines w:val="0"/>
              <w:widowControl/>
              <w:suppressLineNumbers w:val="0"/>
              <w:spacing w:before="0" w:beforeAutospacing="0" w:after="0" w:afterAutospacing="0"/>
              <w:ind w:right="0"/>
              <w:jc w:val="center"/>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2023年度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tcPr>
          <w:p>
            <w:pPr>
              <w:keepNext w:val="0"/>
              <w:keepLines w:val="0"/>
              <w:widowControl/>
              <w:suppressLineNumbers w:val="0"/>
              <w:spacing w:before="0" w:beforeAutospacing="0" w:after="0" w:afterAutospacing="0"/>
              <w:ind w:right="0"/>
              <w:jc w:val="center"/>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编制日期</w:t>
            </w:r>
          </w:p>
        </w:tc>
        <w:tc>
          <w:tcPr>
            <w:tcW w:w="5156" w:type="dxa"/>
          </w:tcPr>
          <w:p>
            <w:pPr>
              <w:keepNext w:val="0"/>
              <w:keepLines w:val="0"/>
              <w:widowControl/>
              <w:suppressLineNumbers w:val="0"/>
              <w:spacing w:before="0" w:beforeAutospacing="0" w:after="0" w:afterAutospacing="0"/>
              <w:ind w:right="0"/>
              <w:jc w:val="center"/>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2023年9月</w:t>
            </w:r>
          </w:p>
        </w:tc>
      </w:tr>
    </w:tbl>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方正小标宋_GBK" w:cs="方正小标宋_GBK"/>
          <w:i w:val="0"/>
          <w:caps w:val="0"/>
          <w:color w:val="000000"/>
          <w:spacing w:val="0"/>
          <w:kern w:val="0"/>
          <w:sz w:val="52"/>
          <w:szCs w:val="52"/>
          <w:lang w:val="en-US" w:eastAsia="zh-CN" w:bidi="ar"/>
        </w:rPr>
      </w:pPr>
      <w:r>
        <w:rPr>
          <w:rFonts w:hint="eastAsia" w:ascii="Times New Roman" w:hAnsi="Times New Roman" w:cs="Arial"/>
          <w:i w:val="0"/>
          <w:caps w:val="0"/>
          <w:color w:val="000000"/>
          <w:spacing w:val="0"/>
          <w:kern w:val="0"/>
          <w:sz w:val="30"/>
          <w:szCs w:val="30"/>
          <w:lang w:val="en-US" w:eastAsia="zh-CN" w:bidi="ar"/>
        </w:rPr>
        <w:drawing>
          <wp:inline distT="0" distB="0" distL="114300" distR="114300">
            <wp:extent cx="5266690" cy="7019925"/>
            <wp:effectExtent l="0" t="0" r="10160" b="9525"/>
            <wp:docPr id="1" name="图片 1" descr="fe82ba4186a637ba5331a10ae50ae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e82ba4186a637ba5331a10ae50aee7"/>
                    <pic:cNvPicPr>
                      <a:picLocks noChangeAspect="1"/>
                    </pic:cNvPicPr>
                  </pic:nvPicPr>
                  <pic:blipFill>
                    <a:blip r:embed="rId4"/>
                    <a:stretch>
                      <a:fillRect/>
                    </a:stretch>
                  </pic:blipFill>
                  <pic:spPr>
                    <a:xfrm>
                      <a:off x="0" y="0"/>
                      <a:ext cx="5266690" cy="7019925"/>
                    </a:xfrm>
                    <a:prstGeom prst="rect">
                      <a:avLst/>
                    </a:prstGeom>
                  </pic:spPr>
                </pic:pic>
              </a:graphicData>
            </a:graphic>
          </wp:inline>
        </w:drawing>
      </w:r>
    </w:p>
    <w:p>
      <w:pPr>
        <w:keepNext w:val="0"/>
        <w:keepLines w:val="0"/>
        <w:widowControl/>
        <w:suppressLineNumbers w:val="0"/>
        <w:ind w:firstLine="2178" w:firstLineChars="700"/>
        <w:jc w:val="left"/>
        <w:rPr>
          <w:rFonts w:hint="eastAsia" w:ascii="Times New Roman" w:hAnsi="Times New Roman" w:eastAsia="宋体" w:cs="宋体"/>
          <w:b/>
          <w:bCs/>
          <w:color w:val="000000"/>
          <w:kern w:val="0"/>
          <w:sz w:val="31"/>
          <w:szCs w:val="31"/>
          <w:lang w:val="en-US" w:eastAsia="zh-CN" w:bidi="ar"/>
        </w:rPr>
      </w:pPr>
    </w:p>
    <w:p>
      <w:pPr>
        <w:keepNext w:val="0"/>
        <w:keepLines w:val="0"/>
        <w:widowControl/>
        <w:suppressLineNumbers w:val="0"/>
        <w:ind w:firstLine="2178" w:firstLineChars="700"/>
        <w:jc w:val="left"/>
        <w:rPr>
          <w:rFonts w:hint="eastAsia" w:ascii="Times New Roman" w:hAnsi="Times New Roman" w:eastAsia="宋体" w:cs="宋体"/>
          <w:b/>
          <w:bCs/>
          <w:color w:val="000000"/>
          <w:kern w:val="0"/>
          <w:sz w:val="31"/>
          <w:szCs w:val="31"/>
          <w:lang w:val="en-US" w:eastAsia="zh-CN" w:bidi="ar"/>
        </w:rPr>
      </w:pPr>
    </w:p>
    <w:p>
      <w:pPr>
        <w:keepNext w:val="0"/>
        <w:keepLines w:val="0"/>
        <w:widowControl/>
        <w:suppressLineNumbers w:val="0"/>
        <w:ind w:firstLine="2178" w:firstLineChars="700"/>
        <w:jc w:val="left"/>
        <w:rPr>
          <w:rFonts w:hint="eastAsia" w:ascii="Times New Roman" w:hAnsi="Times New Roman" w:eastAsia="宋体" w:cs="宋体"/>
          <w:b/>
          <w:bCs/>
          <w:color w:val="000000"/>
          <w:kern w:val="0"/>
          <w:sz w:val="31"/>
          <w:szCs w:val="31"/>
          <w:lang w:val="en-US" w:eastAsia="zh-CN" w:bidi="ar"/>
        </w:rPr>
      </w:pPr>
    </w:p>
    <w:p>
      <w:pPr>
        <w:keepNext w:val="0"/>
        <w:keepLines w:val="0"/>
        <w:widowControl/>
        <w:suppressLineNumbers w:val="0"/>
        <w:ind w:firstLine="2178" w:firstLineChars="700"/>
        <w:jc w:val="left"/>
        <w:rPr>
          <w:rFonts w:hint="eastAsia" w:ascii="Times New Roman" w:hAnsi="Times New Roman" w:eastAsia="宋体" w:cs="宋体"/>
          <w:b/>
          <w:bCs/>
          <w:color w:val="000000"/>
          <w:kern w:val="0"/>
          <w:sz w:val="31"/>
          <w:szCs w:val="31"/>
          <w:lang w:val="en-US" w:eastAsia="zh-CN" w:bidi="ar"/>
        </w:rPr>
      </w:pPr>
    </w:p>
    <w:p>
      <w:pPr>
        <w:keepNext w:val="0"/>
        <w:keepLines w:val="0"/>
        <w:widowControl/>
        <w:suppressLineNumbers w:val="0"/>
        <w:ind w:firstLine="2178" w:firstLineChars="700"/>
        <w:jc w:val="left"/>
        <w:rPr>
          <w:rFonts w:ascii="Times New Roman" w:hAnsi="Times New Roman"/>
        </w:rPr>
      </w:pPr>
      <w:r>
        <w:rPr>
          <w:rFonts w:hint="eastAsia" w:ascii="Times New Roman" w:hAnsi="Times New Roman" w:eastAsia="宋体" w:cs="宋体"/>
          <w:b/>
          <w:bCs/>
          <w:color w:val="000000"/>
          <w:kern w:val="0"/>
          <w:sz w:val="31"/>
          <w:szCs w:val="31"/>
          <w:lang w:val="en-US" w:eastAsia="zh-CN" w:bidi="ar"/>
        </w:rPr>
        <w:t xml:space="preserve">第一节 目录和名词解释 </w:t>
      </w:r>
    </w:p>
    <w:p>
      <w:pPr>
        <w:ind w:firstLine="600" w:firstLineChars="200"/>
        <w:rPr>
          <w:rStyle w:val="9"/>
          <w:rFonts w:hint="eastAsia" w:ascii="Times New Roman" w:hAnsi="Times New Roman" w:eastAsia="方正仿宋_GBK" w:cs="方正仿宋_GBK"/>
          <w:sz w:val="28"/>
          <w:szCs w:val="28"/>
          <w:lang w:val="en-US" w:eastAsia="zh-CN"/>
        </w:rPr>
      </w:pPr>
      <w:r>
        <w:rPr>
          <w:rFonts w:hint="eastAsia" w:ascii="Times New Roman" w:hAnsi="Times New Roman" w:eastAsia="宋体" w:cs="宋体"/>
          <w:color w:val="000000"/>
          <w:kern w:val="0"/>
          <w:sz w:val="30"/>
          <w:szCs w:val="30"/>
          <w:lang w:val="en-US" w:eastAsia="zh-CN" w:bidi="ar"/>
        </w:rPr>
        <w:t>1</w:t>
      </w:r>
      <w:r>
        <w:rPr>
          <w:rStyle w:val="9"/>
          <w:rFonts w:hint="eastAsia" w:ascii="Times New Roman" w:hAnsi="Times New Roman" w:eastAsia="方正仿宋_GBK" w:cs="方正仿宋_GBK"/>
          <w:sz w:val="28"/>
          <w:szCs w:val="28"/>
          <w:lang w:val="en-US" w:eastAsia="zh-CN"/>
        </w:rPr>
        <w:t xml:space="preserve">、碳排放：碳排放一般指温室气体排放。 温室气体排放，造成温室效应，使全球气温上升。 </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2、危险废弃物：危险固体废物又称为有害废物、有毒废渣等，通常是指具有毒性、腐蚀性、易燃性、反应性和感染性等一种或一种以上危险特性的固体废物。</w:t>
      </w:r>
    </w:p>
    <w:p>
      <w:pPr>
        <w:keepNext w:val="0"/>
        <w:keepLines w:val="0"/>
        <w:widowControl/>
        <w:suppressLineNumbers w:val="0"/>
        <w:jc w:val="left"/>
        <w:rPr>
          <w:rFonts w:hint="eastAsia" w:ascii="Times New Roman" w:hAnsi="Times New Roman" w:eastAsia="宋体" w:cs="宋体"/>
          <w:color w:val="000000"/>
          <w:kern w:val="0"/>
          <w:sz w:val="31"/>
          <w:szCs w:val="31"/>
          <w:lang w:val="en-US" w:eastAsia="zh-CN" w:bidi="ar"/>
        </w:rPr>
      </w:pPr>
    </w:p>
    <w:p>
      <w:pPr>
        <w:keepNext w:val="0"/>
        <w:keepLines w:val="0"/>
        <w:widowControl/>
        <w:suppressLineNumbers w:val="0"/>
        <w:jc w:val="center"/>
        <w:rPr>
          <w:rFonts w:ascii="Times New Roman" w:hAnsi="Times New Roman"/>
        </w:rPr>
      </w:pPr>
      <w:r>
        <w:rPr>
          <w:rFonts w:hint="eastAsia" w:ascii="Times New Roman" w:hAnsi="Times New Roman" w:eastAsia="宋体" w:cs="宋体"/>
          <w:b/>
          <w:bCs/>
          <w:color w:val="000000"/>
          <w:kern w:val="0"/>
          <w:sz w:val="31"/>
          <w:szCs w:val="31"/>
          <w:lang w:val="en-US" w:eastAsia="zh-CN" w:bidi="ar"/>
        </w:rPr>
        <w:t>第二节 关键环境信息提要</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 xml:space="preserve">西站污水厂遵守生态环境法律法规情况，生态环境行政许可变更情况、污染物排放以及碳排放等情况进行以下说明： </w:t>
      </w:r>
    </w:p>
    <w:p>
      <w:pPr>
        <w:keepNext w:val="0"/>
        <w:keepLines w:val="0"/>
        <w:widowControl/>
        <w:suppressLineNumbers w:val="0"/>
        <w:jc w:val="left"/>
        <w:rPr>
          <w:rFonts w:hint="eastAsia" w:ascii="Times New Roman" w:hAnsi="Times New Roman" w:eastAsia="黑体" w:cs="黑体"/>
          <w:color w:val="000000"/>
          <w:kern w:val="0"/>
          <w:sz w:val="31"/>
          <w:szCs w:val="31"/>
          <w:highlight w:val="red"/>
          <w:lang w:val="en-US" w:eastAsia="zh-CN" w:bidi="ar"/>
        </w:rPr>
      </w:pPr>
      <w:r>
        <w:rPr>
          <w:rFonts w:ascii="Times New Roman" w:hAnsi="Times New Roman" w:eastAsia="黑体" w:cs="黑体"/>
          <w:color w:val="000000"/>
          <w:kern w:val="0"/>
          <w:sz w:val="31"/>
          <w:szCs w:val="31"/>
          <w:lang w:val="en-US" w:eastAsia="zh-CN" w:bidi="ar"/>
        </w:rPr>
        <w:t xml:space="preserve">（一） 年度生态环境许可变更情况 </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2021年事业单位转制改企为新疆建投绿源水务经营有限公司，在2021年4月重新申请了排污许可证，编码：91650106MA791CQW3Y003R.。有效期2021年11月29日至2026年11月28日止。</w:t>
      </w:r>
    </w:p>
    <w:p>
      <w:pPr>
        <w:ind w:firstLine="560" w:firstLineChars="200"/>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2023年9月进行排污许可变更，变更详情见附件。</w:t>
      </w:r>
      <w:bookmarkStart w:id="0" w:name="_GoBack"/>
      <w:bookmarkEnd w:id="0"/>
    </w:p>
    <w:p>
      <w:pPr>
        <w:keepNext w:val="0"/>
        <w:keepLines w:val="0"/>
        <w:widowControl/>
        <w:suppressLineNumbers w:val="0"/>
        <w:jc w:val="left"/>
        <w:rPr>
          <w:rFonts w:ascii="Times New Roman" w:hAnsi="Times New Roman"/>
        </w:rPr>
      </w:pPr>
      <w:r>
        <w:rPr>
          <w:rFonts w:hint="eastAsia" w:ascii="Times New Roman" w:hAnsi="Times New Roman" w:eastAsia="黑体" w:cs="黑体"/>
          <w:color w:val="000000"/>
          <w:kern w:val="0"/>
          <w:sz w:val="31"/>
          <w:szCs w:val="31"/>
          <w:lang w:val="en-US" w:eastAsia="zh-CN" w:bidi="ar"/>
        </w:rPr>
        <w:t xml:space="preserve">（二） 年度主要污染物排放和碳排放 </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 xml:space="preserve"> 2023 年各类污染物排放如下，污水 COD 累计减排量  2060.83  吨，累计排放量  98.66 吨；NH3-N 累计减排量   265.59 吨，累计排放量 4.86 吨。</w:t>
      </w:r>
    </w:p>
    <w:p>
      <w:pPr>
        <w:keepNext w:val="0"/>
        <w:keepLines w:val="0"/>
        <w:widowControl/>
        <w:suppressLineNumbers w:val="0"/>
        <w:jc w:val="left"/>
        <w:rPr>
          <w:rFonts w:hint="eastAsia" w:ascii="Times New Roman" w:hAnsi="Times New Roman" w:eastAsia="黑体" w:cs="黑体"/>
          <w:color w:val="000000"/>
          <w:kern w:val="0"/>
          <w:sz w:val="31"/>
          <w:szCs w:val="31"/>
          <w:lang w:val="en-US" w:eastAsia="zh-CN" w:bidi="ar"/>
        </w:rPr>
      </w:pPr>
      <w:r>
        <w:rPr>
          <w:rFonts w:hint="eastAsia" w:ascii="Times New Roman" w:hAnsi="Times New Roman" w:eastAsia="黑体" w:cs="黑体"/>
          <w:color w:val="000000"/>
          <w:kern w:val="0"/>
          <w:sz w:val="31"/>
          <w:szCs w:val="31"/>
          <w:lang w:val="en-US" w:eastAsia="zh-CN" w:bidi="ar"/>
        </w:rPr>
        <w:t>（三） 2023 年固体废弃物产量与处置量</w:t>
      </w:r>
    </w:p>
    <w:tbl>
      <w:tblPr>
        <w:tblStyle w:val="4"/>
        <w:tblW w:w="8386"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1236"/>
        <w:gridCol w:w="959"/>
        <w:gridCol w:w="1388"/>
        <w:gridCol w:w="854"/>
        <w:gridCol w:w="747"/>
        <w:gridCol w:w="747"/>
        <w:gridCol w:w="2455"/>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0" w:hRule="atLeast"/>
        </w:trPr>
        <w:tc>
          <w:tcPr>
            <w:tcW w:w="123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固体（危险）名称</w:t>
            </w:r>
          </w:p>
        </w:tc>
        <w:tc>
          <w:tcPr>
            <w:tcW w:w="95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固废类别</w:t>
            </w:r>
          </w:p>
        </w:tc>
        <w:tc>
          <w:tcPr>
            <w:tcW w:w="138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危废编号</w:t>
            </w: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产生量</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转移量</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贮存量</w:t>
            </w:r>
          </w:p>
        </w:tc>
        <w:tc>
          <w:tcPr>
            <w:tcW w:w="245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处置或者回收情况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43" w:hRule="atLeast"/>
        </w:trPr>
        <w:tc>
          <w:tcPr>
            <w:tcW w:w="123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实验室废液</w:t>
            </w:r>
          </w:p>
        </w:tc>
        <w:tc>
          <w:tcPr>
            <w:tcW w:w="95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危险废液</w:t>
            </w:r>
          </w:p>
        </w:tc>
        <w:tc>
          <w:tcPr>
            <w:tcW w:w="138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HW49</w:t>
            </w: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0.55吨/</w:t>
            </w:r>
            <w:r>
              <w:rPr>
                <w:rFonts w:hint="default" w:ascii="Times New Roman" w:hAnsi="Times New Roman" w:eastAsia="宋体" w:cs="Arial"/>
                <w:i w:val="0"/>
                <w:caps w:val="0"/>
                <w:color w:val="000000"/>
                <w:spacing w:val="0"/>
                <w:kern w:val="0"/>
                <w:sz w:val="24"/>
                <w:szCs w:val="24"/>
                <w:lang w:val="en-US" w:eastAsia="zh-CN" w:bidi="ar"/>
              </w:rPr>
              <w:t>年</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0.55吨</w:t>
            </w:r>
            <w:r>
              <w:rPr>
                <w:rFonts w:hint="default" w:ascii="Times New Roman" w:hAnsi="Times New Roman" w:eastAsia="宋体" w:cs="Arial"/>
                <w:i w:val="0"/>
                <w:caps w:val="0"/>
                <w:color w:val="000000"/>
                <w:spacing w:val="0"/>
                <w:kern w:val="0"/>
                <w:sz w:val="24"/>
                <w:szCs w:val="24"/>
                <w:lang w:val="en-US" w:eastAsia="zh-CN" w:bidi="ar"/>
              </w:rPr>
              <w:t>/年</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0</w:t>
            </w:r>
          </w:p>
        </w:tc>
        <w:tc>
          <w:tcPr>
            <w:tcW w:w="245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sz w:val="24"/>
                <w:szCs w:val="24"/>
                <w:lang w:eastAsia="zh-CN"/>
              </w:rPr>
              <w:t>克拉玛依沃森环保有限公司</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0" w:hRule="atLeast"/>
        </w:trPr>
        <w:tc>
          <w:tcPr>
            <w:tcW w:w="123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药剂包装瓶</w:t>
            </w:r>
          </w:p>
        </w:tc>
        <w:tc>
          <w:tcPr>
            <w:tcW w:w="95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危险废物</w:t>
            </w:r>
          </w:p>
        </w:tc>
        <w:tc>
          <w:tcPr>
            <w:tcW w:w="138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HW49</w:t>
            </w: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0.02吨</w:t>
            </w:r>
            <w:r>
              <w:rPr>
                <w:rFonts w:hint="default" w:ascii="Times New Roman" w:hAnsi="Times New Roman" w:eastAsia="宋体" w:cs="Arial"/>
                <w:i w:val="0"/>
                <w:caps w:val="0"/>
                <w:color w:val="000000"/>
                <w:spacing w:val="0"/>
                <w:kern w:val="0"/>
                <w:sz w:val="24"/>
                <w:szCs w:val="24"/>
                <w:lang w:val="en-US" w:eastAsia="zh-CN" w:bidi="ar"/>
              </w:rPr>
              <w:t>/年</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0.02吨</w:t>
            </w:r>
            <w:r>
              <w:rPr>
                <w:rFonts w:hint="default" w:ascii="Times New Roman" w:hAnsi="Times New Roman" w:eastAsia="宋体" w:cs="Arial"/>
                <w:i w:val="0"/>
                <w:caps w:val="0"/>
                <w:color w:val="000000"/>
                <w:spacing w:val="0"/>
                <w:kern w:val="0"/>
                <w:sz w:val="24"/>
                <w:szCs w:val="24"/>
                <w:lang w:val="en-US" w:eastAsia="zh-CN" w:bidi="ar"/>
              </w:rPr>
              <w:t>/年</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0</w:t>
            </w:r>
          </w:p>
        </w:tc>
        <w:tc>
          <w:tcPr>
            <w:tcW w:w="245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eastAsia="宋体" w:cs="Arial"/>
                <w:i w:val="0"/>
                <w:caps w:val="0"/>
                <w:color w:val="000000"/>
                <w:spacing w:val="0"/>
                <w:sz w:val="18"/>
                <w:szCs w:val="18"/>
                <w:lang w:eastAsia="zh-CN"/>
              </w:rPr>
            </w:pPr>
            <w:r>
              <w:rPr>
                <w:rFonts w:hint="eastAsia" w:ascii="Times New Roman" w:hAnsi="Times New Roman" w:cs="Arial"/>
                <w:i w:val="0"/>
                <w:caps w:val="0"/>
                <w:color w:val="000000"/>
                <w:spacing w:val="0"/>
                <w:sz w:val="24"/>
                <w:szCs w:val="24"/>
                <w:lang w:eastAsia="zh-CN"/>
              </w:rPr>
              <w:t>克拉玛依沃森环保有限公司</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0" w:hRule="atLeast"/>
        </w:trPr>
        <w:tc>
          <w:tcPr>
            <w:tcW w:w="123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eastAsia="宋体" w:cs="Arial"/>
                <w:i w:val="0"/>
                <w:caps w:val="0"/>
                <w:color w:val="000000"/>
                <w:spacing w:val="0"/>
                <w:sz w:val="18"/>
                <w:szCs w:val="18"/>
                <w:lang w:val="en-US" w:eastAsia="zh-CN"/>
              </w:rPr>
            </w:pPr>
            <w:r>
              <w:rPr>
                <w:rFonts w:hint="default" w:ascii="Times New Roman" w:hAnsi="Times New Roman" w:eastAsia="宋体" w:cs="Arial"/>
                <w:i w:val="0"/>
                <w:caps w:val="0"/>
                <w:color w:val="000000"/>
                <w:spacing w:val="0"/>
                <w:kern w:val="0"/>
                <w:sz w:val="24"/>
                <w:szCs w:val="24"/>
                <w:lang w:val="en-US" w:eastAsia="zh-CN" w:bidi="ar"/>
              </w:rPr>
              <w:t> </w:t>
            </w:r>
            <w:r>
              <w:rPr>
                <w:rFonts w:hint="eastAsia" w:ascii="Times New Roman" w:hAnsi="Times New Roman" w:cs="Arial"/>
                <w:i w:val="0"/>
                <w:caps w:val="0"/>
                <w:color w:val="000000"/>
                <w:spacing w:val="0"/>
                <w:kern w:val="0"/>
                <w:sz w:val="24"/>
                <w:szCs w:val="24"/>
                <w:lang w:val="en-US" w:eastAsia="zh-CN" w:bidi="ar"/>
              </w:rPr>
              <w:t>废机油</w:t>
            </w:r>
          </w:p>
        </w:tc>
        <w:tc>
          <w:tcPr>
            <w:tcW w:w="95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危险废物</w:t>
            </w:r>
          </w:p>
        </w:tc>
        <w:tc>
          <w:tcPr>
            <w:tcW w:w="138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both"/>
              <w:rPr>
                <w:rFonts w:hint="default" w:ascii="Times New Roman" w:hAnsi="Times New Roman" w:cs="Arial"/>
                <w:i w:val="0"/>
                <w:caps w:val="0"/>
                <w:color w:val="000000"/>
                <w:spacing w:val="0"/>
                <w:sz w:val="18"/>
                <w:szCs w:val="18"/>
                <w:lang w:val="en-US"/>
              </w:rPr>
            </w:pPr>
            <w:r>
              <w:rPr>
                <w:rFonts w:hint="default" w:ascii="Times New Roman" w:hAnsi="Times New Roman" w:eastAsia="宋体" w:cs="Arial"/>
                <w:i w:val="0"/>
                <w:caps w:val="0"/>
                <w:color w:val="000000"/>
                <w:spacing w:val="0"/>
                <w:kern w:val="0"/>
                <w:sz w:val="24"/>
                <w:szCs w:val="24"/>
                <w:lang w:val="en-US" w:eastAsia="zh-CN" w:bidi="ar"/>
              </w:rPr>
              <w:t>HW</w:t>
            </w:r>
            <w:r>
              <w:rPr>
                <w:rFonts w:hint="eastAsia" w:ascii="Times New Roman" w:hAnsi="Times New Roman" w:cs="Arial"/>
                <w:i w:val="0"/>
                <w:caps w:val="0"/>
                <w:color w:val="000000"/>
                <w:spacing w:val="0"/>
                <w:kern w:val="0"/>
                <w:sz w:val="24"/>
                <w:szCs w:val="24"/>
                <w:lang w:val="en-US" w:eastAsia="zh-CN" w:bidi="ar"/>
              </w:rPr>
              <w:t>08</w:t>
            </w: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0.04吨</w:t>
            </w:r>
            <w:r>
              <w:rPr>
                <w:rFonts w:hint="default" w:ascii="Times New Roman" w:hAnsi="Times New Roman" w:eastAsia="宋体" w:cs="Arial"/>
                <w:i w:val="0"/>
                <w:caps w:val="0"/>
                <w:color w:val="000000"/>
                <w:spacing w:val="0"/>
                <w:kern w:val="0"/>
                <w:sz w:val="24"/>
                <w:szCs w:val="24"/>
                <w:lang w:val="en-US" w:eastAsia="zh-CN" w:bidi="ar"/>
              </w:rPr>
              <w:t>/年</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both"/>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0.04吨</w:t>
            </w:r>
            <w:r>
              <w:rPr>
                <w:rFonts w:hint="default" w:ascii="Times New Roman" w:hAnsi="Times New Roman" w:eastAsia="宋体" w:cs="Arial"/>
                <w:i w:val="0"/>
                <w:caps w:val="0"/>
                <w:color w:val="000000"/>
                <w:spacing w:val="0"/>
                <w:kern w:val="0"/>
                <w:sz w:val="24"/>
                <w:szCs w:val="24"/>
                <w:lang w:val="en-US" w:eastAsia="zh-CN" w:bidi="ar"/>
              </w:rPr>
              <w:t>/年</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lang w:val="en-US"/>
              </w:rPr>
            </w:pPr>
            <w:r>
              <w:rPr>
                <w:rFonts w:hint="eastAsia" w:ascii="Times New Roman" w:hAnsi="Times New Roman" w:cs="Arial"/>
                <w:i w:val="0"/>
                <w:caps w:val="0"/>
                <w:color w:val="000000"/>
                <w:spacing w:val="0"/>
                <w:kern w:val="0"/>
                <w:sz w:val="24"/>
                <w:szCs w:val="24"/>
                <w:lang w:val="en-US" w:eastAsia="zh-CN" w:bidi="ar"/>
              </w:rPr>
              <w:t>0</w:t>
            </w:r>
          </w:p>
        </w:tc>
        <w:tc>
          <w:tcPr>
            <w:tcW w:w="245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sz w:val="24"/>
                <w:szCs w:val="24"/>
                <w:lang w:eastAsia="zh-CN"/>
              </w:rPr>
              <w:t>克拉玛依沃森环保有限公司</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0" w:hRule="atLeast"/>
        </w:trPr>
        <w:tc>
          <w:tcPr>
            <w:tcW w:w="123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污泥</w:t>
            </w:r>
          </w:p>
        </w:tc>
        <w:tc>
          <w:tcPr>
            <w:tcW w:w="95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一般废物</w:t>
            </w:r>
          </w:p>
        </w:tc>
        <w:tc>
          <w:tcPr>
            <w:tcW w:w="138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both"/>
              <w:rPr>
                <w:rFonts w:hint="default" w:ascii="Times New Roman" w:hAnsi="Times New Roman" w:eastAsia="宋体" w:cs="Arial"/>
                <w:i w:val="0"/>
                <w:caps w:val="0"/>
                <w:color w:val="000000"/>
                <w:spacing w:val="0"/>
                <w:kern w:val="0"/>
                <w:sz w:val="24"/>
                <w:szCs w:val="24"/>
                <w:lang w:val="en-US" w:eastAsia="zh-CN" w:bidi="ar"/>
              </w:rPr>
            </w:pP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7300吨</w:t>
            </w:r>
            <w:r>
              <w:rPr>
                <w:rFonts w:hint="default" w:ascii="Times New Roman" w:hAnsi="Times New Roman" w:eastAsia="宋体" w:cs="Arial"/>
                <w:i w:val="0"/>
                <w:caps w:val="0"/>
                <w:color w:val="000000"/>
                <w:spacing w:val="0"/>
                <w:kern w:val="0"/>
                <w:sz w:val="24"/>
                <w:szCs w:val="24"/>
                <w:lang w:val="en-US" w:eastAsia="zh-CN" w:bidi="ar"/>
              </w:rPr>
              <w:t>/年</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both"/>
              <w:rPr>
                <w:rFonts w:hint="eastAsia" w:ascii="Times New Roman" w:hAnsi="Times New Roman"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7300吨</w:t>
            </w:r>
            <w:r>
              <w:rPr>
                <w:rFonts w:hint="default" w:ascii="Times New Roman" w:hAnsi="Times New Roman" w:eastAsia="宋体" w:cs="Arial"/>
                <w:i w:val="0"/>
                <w:caps w:val="0"/>
                <w:color w:val="000000"/>
                <w:spacing w:val="0"/>
                <w:kern w:val="0"/>
                <w:sz w:val="24"/>
                <w:szCs w:val="24"/>
                <w:lang w:val="en-US" w:eastAsia="zh-CN" w:bidi="ar"/>
              </w:rPr>
              <w:t>/年</w:t>
            </w:r>
          </w:p>
        </w:tc>
        <w:tc>
          <w:tcPr>
            <w:tcW w:w="7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0</w:t>
            </w:r>
          </w:p>
        </w:tc>
        <w:tc>
          <w:tcPr>
            <w:tcW w:w="245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24"/>
                <w:szCs w:val="24"/>
                <w:lang w:val="en-US" w:eastAsia="zh-CN"/>
              </w:rPr>
            </w:pPr>
            <w:r>
              <w:rPr>
                <w:rFonts w:hint="eastAsia" w:ascii="Times New Roman" w:hAnsi="Times New Roman" w:cs="Arial"/>
                <w:i w:val="0"/>
                <w:caps w:val="0"/>
                <w:color w:val="000000"/>
                <w:spacing w:val="0"/>
                <w:sz w:val="24"/>
                <w:szCs w:val="24"/>
                <w:lang w:val="en-US" w:eastAsia="zh-CN"/>
              </w:rPr>
              <w:t>天物、京环</w:t>
            </w:r>
          </w:p>
        </w:tc>
      </w:tr>
    </w:tbl>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西站污水厂2023 年全厂委托有资质的第三方共转移处置危险废弃物  0.61 吨；转移污泥7300吨。</w:t>
      </w:r>
    </w:p>
    <w:p>
      <w:pPr>
        <w:keepNext w:val="0"/>
        <w:keepLines w:val="0"/>
        <w:widowControl/>
        <w:suppressLineNumbers w:val="0"/>
        <w:ind w:firstLine="620" w:firstLineChars="200"/>
        <w:jc w:val="left"/>
        <w:rPr>
          <w:rFonts w:hint="eastAsia" w:ascii="Times New Roman" w:hAnsi="Times New Roman" w:eastAsia="宋体" w:cs="宋体"/>
          <w:color w:val="000000"/>
          <w:kern w:val="0"/>
          <w:sz w:val="31"/>
          <w:szCs w:val="31"/>
          <w:lang w:val="en-US" w:eastAsia="zh-CN" w:bidi="ar"/>
        </w:rPr>
      </w:pPr>
    </w:p>
    <w:p>
      <w:pPr>
        <w:keepNext w:val="0"/>
        <w:keepLines w:val="0"/>
        <w:widowControl/>
        <w:suppressLineNumbers w:val="0"/>
        <w:jc w:val="left"/>
        <w:rPr>
          <w:rFonts w:hint="eastAsia" w:ascii="Times New Roman" w:hAnsi="Times New Roman" w:eastAsia="黑体" w:cs="黑体"/>
          <w:color w:val="000000"/>
          <w:kern w:val="0"/>
          <w:sz w:val="31"/>
          <w:szCs w:val="31"/>
          <w:lang w:val="en-US" w:eastAsia="zh-CN" w:bidi="ar"/>
        </w:rPr>
      </w:pPr>
      <w:r>
        <w:rPr>
          <w:rFonts w:hint="eastAsia" w:ascii="Times New Roman" w:hAnsi="Times New Roman" w:eastAsia="黑体" w:cs="黑体"/>
          <w:color w:val="000000"/>
          <w:kern w:val="0"/>
          <w:sz w:val="31"/>
          <w:szCs w:val="31"/>
          <w:lang w:val="en-US" w:eastAsia="zh-CN" w:bidi="ar"/>
        </w:rPr>
        <w:t>（四）生态环境违法信息</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2023年企业尚未受到生态环境行政处罚、司法判决等情况。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方正小标宋_GBK" w:cs="方正小标宋_GBK"/>
          <w:i w:val="0"/>
          <w:caps w:val="0"/>
          <w:color w:val="000000"/>
          <w:spacing w:val="0"/>
          <w:kern w:val="0"/>
          <w:sz w:val="52"/>
          <w:szCs w:val="52"/>
          <w:lang w:val="en-US" w:eastAsia="zh-CN" w:bidi="ar"/>
        </w:rPr>
      </w:pPr>
    </w:p>
    <w:p>
      <w:pPr>
        <w:keepNext w:val="0"/>
        <w:keepLines w:val="0"/>
        <w:widowControl/>
        <w:suppressLineNumbers w:val="0"/>
        <w:jc w:val="center"/>
        <w:rPr>
          <w:rFonts w:hint="eastAsia" w:ascii="Times New Roman" w:hAnsi="Times New Roman" w:eastAsia="宋体" w:cs="宋体"/>
          <w:b/>
          <w:bCs/>
          <w:color w:val="000000"/>
          <w:kern w:val="0"/>
          <w:sz w:val="31"/>
          <w:szCs w:val="31"/>
          <w:lang w:val="en-US" w:eastAsia="zh-CN" w:bidi="ar"/>
        </w:rPr>
      </w:pPr>
      <w:r>
        <w:rPr>
          <w:rFonts w:hint="eastAsia" w:ascii="Times New Roman" w:hAnsi="Times New Roman" w:eastAsia="宋体" w:cs="宋体"/>
          <w:b/>
          <w:bCs/>
          <w:color w:val="000000"/>
          <w:kern w:val="0"/>
          <w:sz w:val="31"/>
          <w:szCs w:val="31"/>
          <w:lang w:val="en-US" w:eastAsia="zh-CN" w:bidi="ar"/>
        </w:rPr>
        <w:t>第三节 企业基本信息</w:t>
      </w:r>
    </w:p>
    <w:tbl>
      <w:tblPr>
        <w:tblStyle w:val="4"/>
        <w:tblW w:w="83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75"/>
        <w:gridCol w:w="2053"/>
        <w:gridCol w:w="55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ascii="Times New Roman" w:hAnsi="Times New Roman"/>
                <w:b/>
                <w:bCs/>
              </w:rPr>
            </w:pPr>
            <w:r>
              <w:rPr>
                <w:rFonts w:hint="eastAsia" w:ascii="Times New Roman" w:hAnsi="Times New Roman" w:eastAsia="宋体" w:cs="宋体"/>
                <w:b/>
                <w:bCs/>
                <w:color w:val="000000"/>
                <w:kern w:val="0"/>
                <w:sz w:val="24"/>
                <w:szCs w:val="24"/>
                <w:lang w:val="en-US" w:eastAsia="zh-CN" w:bidi="ar"/>
              </w:rPr>
              <w:t>单位名称</w:t>
            </w:r>
          </w:p>
          <w:p>
            <w:pPr>
              <w:keepNext w:val="0"/>
              <w:keepLines w:val="0"/>
              <w:widowControl/>
              <w:suppressLineNumbers w:val="0"/>
              <w:spacing w:before="0" w:beforeAutospacing="0" w:after="0" w:afterAutospacing="0" w:line="300" w:lineRule="atLeast"/>
              <w:ind w:left="0" w:right="0" w:firstLine="0"/>
              <w:jc w:val="center"/>
              <w:rPr>
                <w:rFonts w:hint="default" w:ascii="Times New Roman" w:hAnsi="Times New Roman" w:eastAsia="宋体" w:cs="Arial"/>
                <w:b/>
                <w:bCs/>
                <w:i w:val="0"/>
                <w:caps w:val="0"/>
                <w:color w:val="000000"/>
                <w:spacing w:val="0"/>
                <w:kern w:val="0"/>
                <w:sz w:val="24"/>
                <w:szCs w:val="24"/>
                <w:lang w:val="en-US" w:eastAsia="zh-CN" w:bidi="ar"/>
              </w:rPr>
            </w:pP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新疆建投绿源水务经营有限公司西站污水厂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3"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default" w:ascii="Times New Roman" w:hAnsi="Times New Roman" w:eastAsia="宋体" w:cs="Arial"/>
                <w:b/>
                <w:bCs/>
                <w:i w:val="0"/>
                <w:caps w:val="0"/>
                <w:color w:val="000000"/>
                <w:spacing w:val="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法定代表人</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sz w:val="24"/>
                <w:szCs w:val="24"/>
                <w:lang w:eastAsia="zh-CN"/>
              </w:rPr>
              <w:t>董璐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ascii="Times New Roman" w:hAnsi="Times New Roman"/>
                <w:b/>
                <w:bCs/>
              </w:rPr>
            </w:pPr>
            <w:r>
              <w:rPr>
                <w:rFonts w:hint="eastAsia" w:ascii="Times New Roman" w:hAnsi="Times New Roman" w:eastAsia="宋体" w:cs="宋体"/>
                <w:b/>
                <w:bCs/>
                <w:color w:val="000000"/>
                <w:kern w:val="0"/>
                <w:sz w:val="24"/>
                <w:szCs w:val="24"/>
                <w:lang w:val="en-US" w:eastAsia="zh-CN" w:bidi="ar"/>
              </w:rPr>
              <w:t>注册地址</w:t>
            </w:r>
          </w:p>
          <w:p>
            <w:pPr>
              <w:keepNext w:val="0"/>
              <w:keepLines w:val="0"/>
              <w:widowControl/>
              <w:suppressLineNumbers w:val="0"/>
              <w:jc w:val="center"/>
              <w:rPr>
                <w:rFonts w:hint="eastAsia" w:ascii="Times New Roman" w:hAnsi="Times New Roman" w:eastAsia="宋体" w:cs="宋体"/>
                <w:b/>
                <w:bCs/>
                <w:color w:val="000000"/>
                <w:kern w:val="0"/>
                <w:sz w:val="24"/>
                <w:szCs w:val="24"/>
                <w:lang w:val="en-US" w:eastAsia="zh-CN" w:bidi="ar"/>
              </w:rPr>
            </w:pP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宋体" w:hAnsi="宋体" w:eastAsia="宋体" w:cs="宋体"/>
                <w:b w:val="0"/>
                <w:bCs w:val="0"/>
                <w:spacing w:val="-10"/>
                <w:w w:val="95"/>
                <w:sz w:val="28"/>
                <w:szCs w:val="28"/>
                <w:vertAlign w:val="baseline"/>
                <w:lang w:val="en-US" w:eastAsia="zh-CN"/>
              </w:rPr>
              <w:t>新疆乌鲁木齐经济技术开发区（头屯河区）阿里山街566号</w:t>
            </w:r>
            <w:r>
              <w:rPr>
                <w:rFonts w:hint="eastAsia" w:ascii="宋体" w:hAnsi="宋体" w:cs="宋体"/>
                <w:b w:val="0"/>
                <w:bCs w:val="0"/>
                <w:spacing w:val="-10"/>
                <w:w w:val="95"/>
                <w:sz w:val="28"/>
                <w:szCs w:val="28"/>
                <w:vertAlign w:val="baseline"/>
                <w:lang w:val="en-US" w:eastAsia="zh-CN"/>
              </w:rPr>
              <w:t>建投大厦</w:t>
            </w:r>
            <w:r>
              <w:rPr>
                <w:rFonts w:hint="eastAsia" w:ascii="宋体" w:hAnsi="宋体" w:eastAsia="宋体" w:cs="宋体"/>
                <w:b w:val="0"/>
                <w:bCs w:val="0"/>
                <w:spacing w:val="-10"/>
                <w:w w:val="95"/>
                <w:sz w:val="28"/>
                <w:szCs w:val="28"/>
                <w:vertAlign w:val="baseline"/>
                <w:lang w:val="en-US" w:eastAsia="zh-CN"/>
              </w:rPr>
              <w:t>1</w:t>
            </w:r>
            <w:r>
              <w:rPr>
                <w:rFonts w:hint="eastAsia" w:ascii="宋体" w:hAnsi="宋体" w:cs="宋体"/>
                <w:b w:val="0"/>
                <w:bCs w:val="0"/>
                <w:spacing w:val="-10"/>
                <w:w w:val="95"/>
                <w:sz w:val="28"/>
                <w:szCs w:val="28"/>
                <w:vertAlign w:val="baseline"/>
                <w:lang w:val="en-US" w:eastAsia="zh-CN"/>
              </w:rPr>
              <w:t>6</w:t>
            </w:r>
            <w:r>
              <w:rPr>
                <w:rFonts w:hint="eastAsia" w:ascii="宋体" w:hAnsi="宋体" w:eastAsia="宋体" w:cs="宋体"/>
                <w:b w:val="0"/>
                <w:bCs w:val="0"/>
                <w:spacing w:val="-10"/>
                <w:w w:val="95"/>
                <w:sz w:val="28"/>
                <w:szCs w:val="28"/>
                <w:vertAlign w:val="baseline"/>
                <w:lang w:val="en-US" w:eastAsia="zh-CN"/>
              </w:rPr>
              <w:t>楼</w:t>
            </w:r>
            <w:r>
              <w:rPr>
                <w:rFonts w:hint="eastAsia" w:ascii="宋体" w:hAnsi="宋体" w:cs="宋体"/>
                <w:b w:val="0"/>
                <w:bCs w:val="0"/>
                <w:spacing w:val="-10"/>
                <w:w w:val="95"/>
                <w:sz w:val="28"/>
                <w:szCs w:val="28"/>
                <w:vertAlign w:val="baseline"/>
                <w:lang w:val="en-US" w:eastAsia="zh-CN"/>
              </w:rPr>
              <w:t>1618</w:t>
            </w:r>
            <w:r>
              <w:rPr>
                <w:rFonts w:hint="eastAsia" w:ascii="宋体" w:hAnsi="宋体" w:eastAsia="宋体" w:cs="宋体"/>
                <w:b w:val="0"/>
                <w:bCs w:val="0"/>
                <w:spacing w:val="-10"/>
                <w:w w:val="95"/>
                <w:sz w:val="28"/>
                <w:szCs w:val="28"/>
                <w:vertAlign w:val="baseline"/>
                <w:lang w:val="en-US" w:eastAsia="zh-CN"/>
              </w:rPr>
              <w:t>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eastAsia" w:ascii="Times New Roman" w:hAnsi="Times New Roman" w:eastAsia="宋体" w:cs="宋体"/>
                <w:b/>
                <w:bCs/>
                <w:color w:val="00000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邮政编码</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sz w:val="24"/>
                <w:szCs w:val="24"/>
                <w:lang w:val="en-US" w:eastAsia="zh-CN"/>
              </w:rPr>
              <w:t>830022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eastAsia" w:ascii="Times New Roman" w:hAnsi="Times New Roman" w:eastAsia="宋体" w:cs="宋体"/>
                <w:b/>
                <w:bCs/>
                <w:color w:val="00000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生产经营场所地址</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新疆乌鲁木齐头屯河公路2790号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leftChars="0" w:right="0" w:rightChars="0" w:firstLine="0" w:firstLineChars="0"/>
              <w:jc w:val="center"/>
              <w:rPr>
                <w:rFonts w:hint="eastAsia" w:ascii="Times New Roman" w:hAnsi="Times New Roman" w:eastAsia="宋体" w:cs="Arial"/>
                <w:b/>
                <w:bCs/>
                <w:i w:val="0"/>
                <w:caps w:val="0"/>
                <w:color w:val="000000"/>
                <w:spacing w:val="0"/>
                <w:kern w:val="0"/>
                <w:sz w:val="24"/>
                <w:szCs w:val="24"/>
                <w:lang w:val="en-US" w:eastAsia="zh-CN" w:bidi="ar"/>
              </w:rPr>
            </w:pPr>
            <w:r>
              <w:rPr>
                <w:rFonts w:hint="eastAsia" w:ascii="Times New Roman" w:hAnsi="Times New Roman" w:cs="Arial"/>
                <w:b/>
                <w:bCs/>
                <w:i w:val="0"/>
                <w:caps w:val="0"/>
                <w:color w:val="000000"/>
                <w:spacing w:val="0"/>
                <w:kern w:val="0"/>
                <w:sz w:val="24"/>
                <w:szCs w:val="24"/>
                <w:lang w:val="en-US" w:eastAsia="zh-CN" w:bidi="ar"/>
              </w:rPr>
              <w:t>行业类别</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default" w:ascii="Times New Roman" w:hAnsi="Times New Roman" w:eastAsia="宋体" w:cs="Arial"/>
                <w:i w:val="0"/>
                <w:caps w:val="0"/>
                <w:color w:val="000000"/>
                <w:spacing w:val="0"/>
                <w:kern w:val="0"/>
                <w:sz w:val="24"/>
                <w:szCs w:val="24"/>
                <w:lang w:val="en-US" w:eastAsia="zh-CN" w:bidi="ar"/>
              </w:rPr>
              <w:t>污水处理及其再生利用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default" w:ascii="Times New Roman" w:hAnsi="Times New Roman" w:eastAsia="宋体" w:cs="Arial"/>
                <w:b/>
                <w:bCs/>
                <w:i w:val="0"/>
                <w:caps w:val="0"/>
                <w:color w:val="000000"/>
                <w:spacing w:val="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企业属性</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highlight w:val="none"/>
                <w:lang w:val="en-US" w:eastAsia="zh-CN" w:bidi="ar"/>
              </w:rPr>
            </w:pPr>
            <w:r>
              <w:rPr>
                <w:rFonts w:hint="eastAsia" w:ascii="Times New Roman" w:hAnsi="Times New Roman" w:cs="Arial"/>
                <w:i w:val="0"/>
                <w:caps w:val="0"/>
                <w:color w:val="000000"/>
                <w:spacing w:val="0"/>
                <w:kern w:val="0"/>
                <w:sz w:val="24"/>
                <w:szCs w:val="24"/>
                <w:highlight w:val="none"/>
                <w:lang w:val="en-US" w:eastAsia="zh-CN" w:bidi="ar"/>
              </w:rPr>
              <w:t>国有企业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eastAsia" w:ascii="Times New Roman" w:hAnsi="Times New Roman" w:eastAsia="宋体" w:cs="宋体"/>
                <w:b/>
                <w:bCs/>
                <w:color w:val="00000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主要产品</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highlight w:val="none"/>
                <w:lang w:val="en-US" w:eastAsia="zh-CN" w:bidi="ar"/>
              </w:rPr>
            </w:pPr>
            <w:r>
              <w:rPr>
                <w:rFonts w:hint="eastAsia" w:ascii="Times New Roman" w:hAnsi="Times New Roman" w:cs="Arial"/>
                <w:i w:val="0"/>
                <w:caps w:val="0"/>
                <w:color w:val="000000"/>
                <w:spacing w:val="0"/>
                <w:kern w:val="0"/>
                <w:sz w:val="24"/>
                <w:szCs w:val="24"/>
                <w:highlight w:val="none"/>
                <w:lang w:val="en-US" w:eastAsia="zh-CN" w:bidi="ar"/>
              </w:rPr>
              <w:t>废水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eastAsia" w:ascii="Times New Roman" w:hAnsi="Times New Roman" w:eastAsia="宋体" w:cs="Arial"/>
                <w:b/>
                <w:bCs/>
                <w:i w:val="0"/>
                <w:caps w:val="0"/>
                <w:color w:val="000000"/>
                <w:spacing w:val="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主要生产工艺</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Style w:val="9"/>
                <w:rFonts w:hint="eastAsia" w:ascii="Times New Roman" w:hAnsi="Times New Roman" w:eastAsia="方正仿宋_GBK" w:cs="方正仿宋_GBK"/>
                <w:sz w:val="28"/>
                <w:szCs w:val="28"/>
                <w:lang w:val="en-US" w:eastAsia="zh-CN"/>
              </w:rPr>
              <w:t>进水→隔油池→粗格栅→提升泵→细格栅→旋流沉砂池→调节池→生化池→二沉池→高密池→反硝化池→消毒池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eastAsia" w:ascii="Times New Roman" w:hAnsi="Times New Roman" w:eastAsia="宋体" w:cs="Arial"/>
                <w:b/>
                <w:bCs/>
                <w:i w:val="0"/>
                <w:caps w:val="0"/>
                <w:color w:val="000000"/>
                <w:spacing w:val="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设计产能</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3万吨/日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1"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eastAsia" w:ascii="Times New Roman" w:hAnsi="Times New Roman" w:eastAsia="宋体" w:cs="宋体"/>
                <w:b/>
                <w:bCs/>
                <w:color w:val="00000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生产经营场所</w:t>
            </w:r>
          </w:p>
          <w:p>
            <w:pPr>
              <w:keepNext w:val="0"/>
              <w:keepLines w:val="0"/>
              <w:widowControl/>
              <w:suppressLineNumbers w:val="0"/>
              <w:jc w:val="center"/>
              <w:rPr>
                <w:rFonts w:hint="default" w:ascii="Times New Roman" w:hAnsi="Times New Roman" w:eastAsia="宋体" w:cs="Arial"/>
                <w:b/>
                <w:bCs/>
                <w:i w:val="0"/>
                <w:caps w:val="0"/>
                <w:color w:val="000000"/>
                <w:spacing w:val="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中心经度纬度</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left"/>
              <w:rPr>
                <w:rFonts w:hint="default" w:ascii="Times New Roman" w:hAnsi="Times New Roman" w:cs="Arial"/>
                <w:i w:val="0"/>
                <w:caps w:val="0"/>
                <w:color w:val="000000"/>
                <w:spacing w:val="0"/>
                <w:sz w:val="24"/>
                <w:szCs w:val="24"/>
              </w:rPr>
            </w:pPr>
            <w:r>
              <w:rPr>
                <w:rFonts w:hint="default" w:ascii="Times New Roman" w:hAnsi="Times New Roman" w:eastAsia="宋体" w:cs="Arial"/>
                <w:i w:val="0"/>
                <w:caps w:val="0"/>
                <w:color w:val="000000"/>
                <w:spacing w:val="0"/>
                <w:kern w:val="0"/>
                <w:sz w:val="24"/>
                <w:szCs w:val="24"/>
                <w:lang w:val="en-US" w:eastAsia="zh-CN" w:bidi="ar"/>
              </w:rPr>
              <w:t xml:space="preserve">经度  </w:t>
            </w:r>
            <w:r>
              <w:rPr>
                <w:rFonts w:hint="eastAsia" w:ascii="Times New Roman" w:hAnsi="Times New Roman" w:cs="Arial"/>
                <w:i w:val="0"/>
                <w:caps w:val="0"/>
                <w:color w:val="000000"/>
                <w:spacing w:val="0"/>
                <w:kern w:val="0"/>
                <w:sz w:val="24"/>
                <w:szCs w:val="24"/>
                <w:lang w:val="en-US" w:eastAsia="zh-CN" w:bidi="ar"/>
              </w:rPr>
              <w:t>87</w:t>
            </w:r>
            <w:r>
              <w:rPr>
                <w:rFonts w:hint="default" w:ascii="Times New Roman" w:hAnsi="Times New Roman" w:eastAsia="宋体" w:cs="Arial"/>
                <w:i w:val="0"/>
                <w:caps w:val="0"/>
                <w:color w:val="000000"/>
                <w:spacing w:val="0"/>
                <w:kern w:val="0"/>
                <w:sz w:val="24"/>
                <w:szCs w:val="24"/>
                <w:lang w:val="en-US" w:eastAsia="zh-CN" w:bidi="ar"/>
              </w:rPr>
              <w:t xml:space="preserve"> °2</w:t>
            </w:r>
            <w:r>
              <w:rPr>
                <w:rFonts w:hint="eastAsia" w:ascii="Times New Roman" w:hAnsi="Times New Roman" w:cs="Arial"/>
                <w:i w:val="0"/>
                <w:caps w:val="0"/>
                <w:color w:val="000000"/>
                <w:spacing w:val="0"/>
                <w:kern w:val="0"/>
                <w:sz w:val="24"/>
                <w:szCs w:val="24"/>
                <w:lang w:val="en-US" w:eastAsia="zh-CN" w:bidi="ar"/>
              </w:rPr>
              <w:t>5</w:t>
            </w:r>
            <w:r>
              <w:rPr>
                <w:rFonts w:hint="default" w:ascii="Times New Roman" w:hAnsi="Times New Roman" w:eastAsia="宋体" w:cs="Arial"/>
                <w:i w:val="0"/>
                <w:caps w:val="0"/>
                <w:color w:val="000000"/>
                <w:spacing w:val="0"/>
                <w:kern w:val="0"/>
                <w:sz w:val="24"/>
                <w:szCs w:val="24"/>
                <w:lang w:val="en-US" w:eastAsia="zh-CN" w:bidi="ar"/>
              </w:rPr>
              <w:t>′</w:t>
            </w:r>
            <w:r>
              <w:rPr>
                <w:rFonts w:hint="eastAsia" w:ascii="Times New Roman" w:hAnsi="Times New Roman" w:cs="Arial"/>
                <w:i w:val="0"/>
                <w:caps w:val="0"/>
                <w:color w:val="000000"/>
                <w:spacing w:val="0"/>
                <w:kern w:val="0"/>
                <w:sz w:val="24"/>
                <w:szCs w:val="24"/>
                <w:lang w:val="en-US" w:eastAsia="zh-CN" w:bidi="ar"/>
              </w:rPr>
              <w:t>4</w:t>
            </w:r>
            <w:r>
              <w:rPr>
                <w:rFonts w:hint="default" w:ascii="Times New Roman" w:hAnsi="Times New Roman" w:eastAsia="宋体" w:cs="Arial"/>
                <w:i w:val="0"/>
                <w:caps w:val="0"/>
                <w:color w:val="000000"/>
                <w:spacing w:val="0"/>
                <w:kern w:val="0"/>
                <w:sz w:val="24"/>
                <w:szCs w:val="24"/>
                <w:lang w:val="en-US" w:eastAsia="zh-CN" w:bidi="ar"/>
              </w:rPr>
              <w:t>.</w:t>
            </w:r>
            <w:r>
              <w:rPr>
                <w:rFonts w:hint="eastAsia" w:ascii="Times New Roman" w:hAnsi="Times New Roman" w:cs="Arial"/>
                <w:i w:val="0"/>
                <w:caps w:val="0"/>
                <w:color w:val="000000"/>
                <w:spacing w:val="0"/>
                <w:kern w:val="0"/>
                <w:sz w:val="24"/>
                <w:szCs w:val="24"/>
                <w:lang w:val="en-US" w:eastAsia="zh-CN" w:bidi="ar"/>
              </w:rPr>
              <w:t>8</w:t>
            </w:r>
            <w:r>
              <w:rPr>
                <w:rFonts w:hint="default" w:ascii="Times New Roman" w:hAnsi="Times New Roman" w:eastAsia="宋体" w:cs="Arial"/>
                <w:i w:val="0"/>
                <w:caps w:val="0"/>
                <w:color w:val="000000"/>
                <w:spacing w:val="0"/>
                <w:kern w:val="0"/>
                <w:sz w:val="24"/>
                <w:szCs w:val="24"/>
                <w:lang w:val="en-US" w:eastAsia="zh-CN" w:bidi="ar"/>
              </w:rPr>
              <w:t>0″</w:t>
            </w:r>
          </w:p>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default" w:ascii="Times New Roman" w:hAnsi="Times New Roman" w:eastAsia="宋体" w:cs="Arial"/>
                <w:i w:val="0"/>
                <w:caps w:val="0"/>
                <w:color w:val="000000"/>
                <w:spacing w:val="0"/>
                <w:kern w:val="0"/>
                <w:sz w:val="24"/>
                <w:szCs w:val="24"/>
                <w:lang w:val="en-US" w:eastAsia="zh-CN" w:bidi="ar"/>
              </w:rPr>
              <w:t>纬度</w:t>
            </w:r>
            <w:r>
              <w:rPr>
                <w:rFonts w:hint="eastAsia" w:ascii="Times New Roman" w:hAnsi="Times New Roman" w:cs="Arial"/>
                <w:i w:val="0"/>
                <w:caps w:val="0"/>
                <w:color w:val="000000"/>
                <w:spacing w:val="0"/>
                <w:kern w:val="0"/>
                <w:sz w:val="24"/>
                <w:szCs w:val="24"/>
                <w:lang w:val="en-US" w:eastAsia="zh-CN" w:bidi="ar"/>
              </w:rPr>
              <w:t>43</w:t>
            </w:r>
            <w:r>
              <w:rPr>
                <w:rFonts w:hint="default" w:ascii="Times New Roman" w:hAnsi="Times New Roman" w:eastAsia="宋体" w:cs="Arial"/>
                <w:i w:val="0"/>
                <w:caps w:val="0"/>
                <w:color w:val="000000"/>
                <w:spacing w:val="0"/>
                <w:kern w:val="0"/>
                <w:sz w:val="24"/>
                <w:szCs w:val="24"/>
                <w:lang w:val="en-US" w:eastAsia="zh-CN" w:bidi="ar"/>
              </w:rPr>
              <w:t>° 5</w:t>
            </w:r>
            <w:r>
              <w:rPr>
                <w:rFonts w:hint="eastAsia" w:ascii="Times New Roman" w:hAnsi="Times New Roman" w:cs="Arial"/>
                <w:i w:val="0"/>
                <w:caps w:val="0"/>
                <w:color w:val="000000"/>
                <w:spacing w:val="0"/>
                <w:kern w:val="0"/>
                <w:sz w:val="24"/>
                <w:szCs w:val="24"/>
                <w:lang w:val="en-US" w:eastAsia="zh-CN" w:bidi="ar"/>
              </w:rPr>
              <w:t>5</w:t>
            </w:r>
            <w:r>
              <w:rPr>
                <w:rFonts w:hint="default" w:ascii="Times New Roman" w:hAnsi="Times New Roman" w:eastAsia="宋体" w:cs="Arial"/>
                <w:i w:val="0"/>
                <w:caps w:val="0"/>
                <w:color w:val="000000"/>
                <w:spacing w:val="0"/>
                <w:kern w:val="0"/>
                <w:sz w:val="24"/>
                <w:szCs w:val="24"/>
                <w:lang w:val="en-US" w:eastAsia="zh-CN" w:bidi="ar"/>
              </w:rPr>
              <w:t>′.</w:t>
            </w:r>
            <w:r>
              <w:rPr>
                <w:rFonts w:hint="eastAsia" w:ascii="Times New Roman" w:hAnsi="Times New Roman" w:cs="Arial"/>
                <w:i w:val="0"/>
                <w:caps w:val="0"/>
                <w:color w:val="000000"/>
                <w:spacing w:val="0"/>
                <w:kern w:val="0"/>
                <w:sz w:val="24"/>
                <w:szCs w:val="24"/>
                <w:lang w:val="en-US" w:eastAsia="zh-CN" w:bidi="ar"/>
              </w:rPr>
              <w:t>23.88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default" w:ascii="Times New Roman" w:hAnsi="Times New Roman" w:eastAsia="宋体" w:cs="Arial"/>
                <w:b/>
                <w:bCs/>
                <w:i w:val="0"/>
                <w:caps w:val="0"/>
                <w:color w:val="000000"/>
                <w:spacing w:val="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统一社会信用代码</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sz w:val="24"/>
                <w:szCs w:val="24"/>
                <w:lang w:val="en-US" w:eastAsia="zh-CN"/>
              </w:rPr>
              <w:t>91650106MA791CQW3Y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828"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jc w:val="center"/>
              <w:rPr>
                <w:rFonts w:hint="default" w:ascii="Times New Roman" w:hAnsi="Times New Roman" w:eastAsia="宋体" w:cs="Arial"/>
                <w:b/>
                <w:bCs/>
                <w:i w:val="0"/>
                <w:caps w:val="0"/>
                <w:color w:val="000000"/>
                <w:spacing w:val="0"/>
                <w:kern w:val="0"/>
                <w:sz w:val="24"/>
                <w:szCs w:val="24"/>
                <w:lang w:val="en-US" w:eastAsia="zh-CN" w:bidi="ar"/>
              </w:rPr>
            </w:pPr>
            <w:r>
              <w:rPr>
                <w:rFonts w:hint="eastAsia" w:ascii="Times New Roman" w:hAnsi="Times New Roman" w:eastAsia="宋体" w:cs="宋体"/>
                <w:b/>
                <w:bCs/>
                <w:color w:val="000000"/>
                <w:kern w:val="0"/>
                <w:sz w:val="24"/>
                <w:szCs w:val="24"/>
                <w:lang w:val="en-US" w:eastAsia="zh-CN" w:bidi="ar"/>
              </w:rPr>
              <w:t>联系电话</w:t>
            </w:r>
          </w:p>
        </w:tc>
        <w:tc>
          <w:tcPr>
            <w:tcW w:w="55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sz w:val="24"/>
                <w:szCs w:val="24"/>
                <w:lang w:val="en-US" w:eastAsia="zh-CN"/>
              </w:rPr>
              <w:t>13109986880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77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单位简介</w:t>
            </w:r>
          </w:p>
        </w:tc>
        <w:tc>
          <w:tcPr>
            <w:tcW w:w="7617" w:type="dxa"/>
            <w:gridSpan w:val="2"/>
            <w:tcBorders>
              <w:top w:val="single" w:color="000000" w:sz="6" w:space="0"/>
              <w:left w:val="single" w:color="000000" w:sz="6" w:space="0"/>
              <w:bottom w:val="single" w:color="000000" w:sz="6" w:space="0"/>
              <w:right w:val="single" w:color="000000" w:sz="6" w:space="0"/>
            </w:tcBorders>
            <w:noWrap w:val="0"/>
            <w:tcMar>
              <w:left w:w="75" w:type="dxa"/>
            </w:tcMar>
            <w:vAlign w:val="center"/>
          </w:tcPr>
          <w:p>
            <w:pPr>
              <w:ind w:firstLine="560" w:firstLineChars="200"/>
              <w:rPr>
                <w:rStyle w:val="9"/>
                <w:rFonts w:hint="eastAsia" w:ascii="Times New Roman" w:hAnsi="Times New Roman" w:eastAsia="方正仿宋_GBK" w:cs="方正仿宋_GBK"/>
                <w:sz w:val="28"/>
                <w:szCs w:val="28"/>
              </w:rPr>
            </w:pPr>
            <w:r>
              <w:rPr>
                <w:rStyle w:val="9"/>
                <w:rFonts w:hint="eastAsia" w:ascii="Times New Roman" w:hAnsi="Times New Roman" w:eastAsia="方正仿宋_GBK" w:cs="方正仿宋_GBK"/>
                <w:sz w:val="28"/>
                <w:szCs w:val="28"/>
              </w:rPr>
              <w:t>经济技术开发区（头区）西站污水处理厂于2002年施工，2003年7月投入运营，生产工艺为水解-改进SBR法，设计规模为日处理量15000吨，排放标准执行《城镇污水处理厂污染物排放标准》GB18918-2002中的二级标准。2012年底进行该项目的提标改造扩建工程，2014年7月完成环保验收工作。提标改造扩建项目完成后，我厂设计规模为日处理量30000吨，排放标准执行《城镇污水处理厂污染物排放标准》GB18918-2002中的一级（B）标准。纳水面积约方圆11千米，主要处理西站片区的生活污水、头屯河区工业园区一期、二期、三期、四期项目的工业废水，三坪农场的生活污水等。</w:t>
            </w:r>
          </w:p>
          <w:p>
            <w:pPr>
              <w:ind w:firstLine="640"/>
              <w:rPr>
                <w:rStyle w:val="9"/>
                <w:rFonts w:hint="eastAsia" w:ascii="Times New Roman" w:hAnsi="Times New Roman" w:eastAsia="方正仿宋_GBK" w:cs="方正仿宋_GBK"/>
                <w:sz w:val="28"/>
                <w:szCs w:val="28"/>
              </w:rPr>
            </w:pPr>
            <w:r>
              <w:rPr>
                <w:rStyle w:val="9"/>
                <w:rFonts w:hint="eastAsia" w:ascii="Times New Roman" w:hAnsi="Times New Roman" w:eastAsia="方正仿宋_GBK" w:cs="方正仿宋_GBK"/>
                <w:sz w:val="28"/>
                <w:szCs w:val="28"/>
              </w:rPr>
              <w:t>开发区（头区）西站污水处理厂采用水解－改进SBR处理工艺。其具体流程为：污水首先分别经过粗格栅去除粗大杂物，经过初步分离后污水进入泵房及集水井，经泵提升后流经沉砂池，通过沉砂池上的砂水分离装置去除污水中的砂石，截留的砂经干化后外运，为保证水解池的正常运行，在沉砂池上设细阶梯式格栅除污机进一步去除较小的颗粒物，截留物连同粗格栅截留下来的栅渣外运至垃圾场。经沉砂池分离后的污水进入水解池，在其中去除有机物和悬浮物。水解池出水自流入改进SBR进行好氧处理，出水达标排入冲沟。水解池内截留的污泥经过消化稳定化处理后排入集泥池，经浓缩池浓缩后机械脱水，泥饼外运填埋或作肥料。</w:t>
            </w:r>
          </w:p>
          <w:p>
            <w:pPr>
              <w:ind w:firstLine="640"/>
              <w:rPr>
                <w:rFonts w:hint="default" w:ascii="Times New Roman" w:hAnsi="Times New Roman" w:cs="Arial"/>
                <w:i w:val="0"/>
                <w:caps w:val="0"/>
                <w:color w:val="000000"/>
                <w:spacing w:val="0"/>
                <w:sz w:val="18"/>
                <w:szCs w:val="18"/>
              </w:rPr>
            </w:pPr>
            <w:r>
              <w:rPr>
                <w:rStyle w:val="9"/>
                <w:rFonts w:hint="eastAsia" w:ascii="Times New Roman" w:hAnsi="Times New Roman" w:eastAsia="方正仿宋_GBK" w:cs="方正仿宋_GBK"/>
                <w:sz w:val="28"/>
                <w:szCs w:val="28"/>
                <w:lang w:val="en-US" w:eastAsia="zh-CN"/>
              </w:rPr>
              <w:t>2019年8月环评批复允许进行提标改造，2019年12月底，我厂提标改造项目达到通水运行条件，并如期投入运行，2020年6月底环保验收工作完成。提标改造新增构筑物有：超效浅层气浮池2座、提升水池1座、二沉池2座、分水井及污泥回流泵房1座、高效沉淀池1座、反硝化深床滤池1座、接触消毒池1座、事故调节池1座、浮渣池1座、污泥脱水间一座。提标处理主体工艺采用：进水→隔油池→粗格栅→提升泵→细格栅→旋流沉砂池→调节池→生化池→二沉池→高密池→反硝化池→消毒池→加药间→排放或回用。</w:t>
            </w:r>
            <w:r>
              <w:rPr>
                <w:rStyle w:val="9"/>
                <w:rFonts w:hint="eastAsia" w:ascii="Times New Roman" w:hAnsi="Times New Roman" w:eastAsia="方正仿宋_GBK" w:cs="方正仿宋_GBK"/>
                <w:sz w:val="28"/>
                <w:szCs w:val="28"/>
              </w:rPr>
              <w:t>排放标准执行《城镇污水处理厂污染物排放标准》GB18918-2002中的一级（</w:t>
            </w:r>
            <w:r>
              <w:rPr>
                <w:rStyle w:val="9"/>
                <w:rFonts w:hint="eastAsia" w:ascii="Times New Roman" w:hAnsi="Times New Roman" w:eastAsia="方正仿宋_GBK" w:cs="方正仿宋_GBK"/>
                <w:sz w:val="28"/>
                <w:szCs w:val="28"/>
                <w:lang w:val="en-US" w:eastAsia="zh-CN"/>
              </w:rPr>
              <w:t>A</w:t>
            </w:r>
            <w:r>
              <w:rPr>
                <w:rStyle w:val="9"/>
                <w:rFonts w:hint="eastAsia" w:ascii="Times New Roman" w:hAnsi="Times New Roman" w:eastAsia="方正仿宋_GBK" w:cs="方正仿宋_GBK"/>
                <w:sz w:val="28"/>
                <w:szCs w:val="28"/>
              </w:rPr>
              <w:t>）标准</w:t>
            </w:r>
            <w:r>
              <w:rPr>
                <w:rStyle w:val="9"/>
                <w:rFonts w:hint="eastAsia" w:ascii="Times New Roman" w:hAnsi="Times New Roman" w:eastAsia="方正仿宋_GBK" w:cs="方正仿宋_GBK"/>
                <w:sz w:val="28"/>
                <w:szCs w:val="28"/>
                <w:lang w:val="en-US" w:eastAsia="zh-CN"/>
              </w:rPr>
              <w:t>.</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Fonts w:hint="eastAsia" w:ascii="Times New Roman" w:hAnsi="Times New Roman" w:eastAsia="方正小标宋_GBK" w:cs="方正小标宋_GBK"/>
          <w:i w:val="0"/>
          <w:caps w:val="0"/>
          <w:color w:val="000000"/>
          <w:spacing w:val="0"/>
          <w:kern w:val="0"/>
          <w:sz w:val="32"/>
          <w:szCs w:val="32"/>
          <w:lang w:val="en-US" w:eastAsia="zh-CN" w:bidi="ar"/>
        </w:rPr>
      </w:pPr>
    </w:p>
    <w:p>
      <w:pPr>
        <w:keepNext w:val="0"/>
        <w:keepLines w:val="0"/>
        <w:widowControl/>
        <w:suppressLineNumbers w:val="0"/>
        <w:jc w:val="center"/>
        <w:rPr>
          <w:rFonts w:hint="eastAsia" w:ascii="Times New Roman" w:hAnsi="Times New Roman" w:eastAsia="宋体" w:cs="宋体"/>
          <w:b/>
          <w:bCs/>
          <w:color w:val="000000"/>
          <w:kern w:val="0"/>
          <w:sz w:val="31"/>
          <w:szCs w:val="31"/>
          <w:lang w:val="en-US" w:eastAsia="zh-CN" w:bidi="ar"/>
        </w:rPr>
      </w:pPr>
      <w:r>
        <w:rPr>
          <w:rFonts w:hint="eastAsia" w:ascii="Times New Roman" w:hAnsi="Times New Roman" w:cs="宋体"/>
          <w:b/>
          <w:bCs/>
          <w:color w:val="000000"/>
          <w:kern w:val="0"/>
          <w:sz w:val="31"/>
          <w:szCs w:val="31"/>
          <w:lang w:val="en-US" w:eastAsia="zh-CN" w:bidi="ar"/>
        </w:rPr>
        <w:t xml:space="preserve">第四节 </w:t>
      </w:r>
      <w:r>
        <w:rPr>
          <w:rFonts w:hint="eastAsia" w:ascii="Times New Roman" w:hAnsi="Times New Roman" w:eastAsia="宋体" w:cs="宋体"/>
          <w:b/>
          <w:bCs/>
          <w:color w:val="000000"/>
          <w:kern w:val="0"/>
          <w:sz w:val="31"/>
          <w:szCs w:val="31"/>
          <w:lang w:val="en-US" w:eastAsia="zh-CN" w:bidi="ar"/>
        </w:rPr>
        <w:t>企业环境管理信息</w:t>
      </w:r>
    </w:p>
    <w:p>
      <w:pPr>
        <w:ind w:firstLine="560" w:firstLineChars="200"/>
        <w:rPr>
          <w:rStyle w:val="9"/>
          <w:rFonts w:hint="eastAsia" w:ascii="Times New Roman" w:hAnsi="Times New Roman" w:eastAsia="方正仿宋_GBK" w:cs="方正仿宋_GBK"/>
          <w:sz w:val="28"/>
          <w:szCs w:val="28"/>
        </w:rPr>
      </w:pPr>
      <w:r>
        <w:rPr>
          <w:rStyle w:val="9"/>
          <w:rFonts w:hint="eastAsia" w:ascii="Times New Roman" w:hAnsi="Times New Roman" w:eastAsia="方正仿宋_GBK" w:cs="方正仿宋_GBK"/>
          <w:sz w:val="28"/>
          <w:szCs w:val="28"/>
        </w:rPr>
        <w:t>经济技术开发区（头区）西站污水处理厂于2002年施工，2003年7月投入运营，生产工艺为水解-改进SBR法，设计规模为日处理量15000吨，排放标准执行《城镇污水处理厂污染物排放标准》GB18918-2002中的二级标准。2012年底进行该项目的提标改造扩建工程，2014年7月完成环保验收工作。</w:t>
      </w:r>
      <w:r>
        <w:rPr>
          <w:rStyle w:val="9"/>
          <w:rFonts w:hint="eastAsia" w:ascii="Times New Roman" w:hAnsi="Times New Roman" w:eastAsia="方正仿宋_GBK" w:cs="方正仿宋_GBK"/>
          <w:sz w:val="28"/>
          <w:szCs w:val="28"/>
          <w:lang w:val="en-US" w:eastAsia="zh-CN"/>
        </w:rPr>
        <w:t>2019年8月环评批复允许进行提标改造，2019年12月底，我厂提标改造项目达到通水运行条件，并如期投入运行，2020年6月底环保验收工作完成。提标改造新增构筑物有：超效浅层气浮池2座、提升水池1座、二沉池2座、分水井及污泥回流泵房1座、高效沉淀池1座、反硝化深床滤池1座、接触消毒池1座、事故调节池1座、浮渣池1座、污泥脱水间一座。提标处理主体工艺采用：进水→隔油池→粗格栅→提升泵→细格栅→旋流沉砂池→调节池→生化池→二沉池→高密池→反硝化池→消毒池→加药间→排放或回用。</w:t>
      </w:r>
      <w:r>
        <w:rPr>
          <w:rStyle w:val="9"/>
          <w:rFonts w:hint="eastAsia" w:ascii="Times New Roman" w:hAnsi="Times New Roman" w:eastAsia="方正仿宋_GBK" w:cs="方正仿宋_GBK"/>
          <w:sz w:val="28"/>
          <w:szCs w:val="28"/>
        </w:rPr>
        <w:t>排放标准执行《城镇污水处理厂污染物排放标准》GB18918-2002中的一级（</w:t>
      </w:r>
      <w:r>
        <w:rPr>
          <w:rStyle w:val="9"/>
          <w:rFonts w:hint="eastAsia" w:ascii="Times New Roman" w:hAnsi="Times New Roman" w:eastAsia="方正仿宋_GBK" w:cs="方正仿宋_GBK"/>
          <w:sz w:val="28"/>
          <w:szCs w:val="28"/>
          <w:lang w:val="en-US" w:eastAsia="zh-CN"/>
        </w:rPr>
        <w:t>A</w:t>
      </w:r>
      <w:r>
        <w:rPr>
          <w:rStyle w:val="9"/>
          <w:rFonts w:hint="eastAsia" w:ascii="Times New Roman" w:hAnsi="Times New Roman" w:eastAsia="方正仿宋_GBK" w:cs="方正仿宋_GBK"/>
          <w:sz w:val="28"/>
          <w:szCs w:val="28"/>
        </w:rPr>
        <w:t>）标准。</w:t>
      </w:r>
    </w:p>
    <w:p>
      <w:pPr>
        <w:ind w:firstLine="560" w:firstLineChars="200"/>
        <w:rPr>
          <w:rStyle w:val="9"/>
          <w:rFonts w:hint="eastAsia" w:ascii="Times New Roman" w:hAnsi="Times New Roman" w:eastAsia="方正仿宋_GBK" w:cs="方正仿宋_GBK"/>
          <w:sz w:val="28"/>
          <w:szCs w:val="28"/>
        </w:rPr>
      </w:pPr>
      <w:r>
        <w:rPr>
          <w:rStyle w:val="9"/>
          <w:rFonts w:hint="eastAsia" w:ascii="Times New Roman" w:hAnsi="Times New Roman" w:eastAsia="方正仿宋_GBK" w:cs="方正仿宋_GBK"/>
          <w:sz w:val="28"/>
          <w:szCs w:val="28"/>
        </w:rPr>
        <w:t>纳水面积约方圆11千米，主要处理西站片区的生活污水、头屯河区工业园区一期、二期、三期、四期项目的工业废水，三坪农场的生活污水等。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560" w:firstLineChars="200"/>
        <w:rPr>
          <w:rStyle w:val="9"/>
          <w:rFonts w:hint="eastAsia" w:ascii="Times New Roman" w:hAnsi="Times New Roman" w:eastAsia="方正仿宋_GBK" w:cs="方正仿宋_GBK"/>
          <w:kern w:val="2"/>
          <w:sz w:val="28"/>
          <w:szCs w:val="28"/>
          <w:highlight w:val="none"/>
          <w:lang w:val="en-US" w:eastAsia="zh-CN" w:bidi="ar-SA"/>
        </w:rPr>
      </w:pPr>
      <w:r>
        <w:rPr>
          <w:rStyle w:val="9"/>
          <w:rFonts w:hint="eastAsia" w:ascii="Times New Roman" w:hAnsi="Times New Roman" w:eastAsia="方正仿宋_GBK" w:cs="方正仿宋_GBK"/>
          <w:sz w:val="28"/>
          <w:szCs w:val="28"/>
        </w:rPr>
        <w:t>经济技术开发区（头区）</w:t>
      </w:r>
      <w:r>
        <w:rPr>
          <w:rStyle w:val="9"/>
          <w:rFonts w:hint="eastAsia" w:ascii="Times New Roman" w:hAnsi="Times New Roman" w:eastAsia="方正仿宋_GBK" w:cs="方正仿宋_GBK"/>
          <w:kern w:val="2"/>
          <w:sz w:val="28"/>
          <w:szCs w:val="28"/>
          <w:lang w:val="en-US" w:eastAsia="zh-CN" w:bidi="ar-SA"/>
        </w:rPr>
        <w:t>西站</w:t>
      </w:r>
      <w:r>
        <w:rPr>
          <w:rStyle w:val="9"/>
          <w:rFonts w:hint="eastAsia" w:ascii="Times New Roman" w:hAnsi="Times New Roman" w:eastAsia="方正仿宋_GBK" w:cs="方正仿宋_GBK"/>
          <w:kern w:val="2"/>
          <w:sz w:val="28"/>
          <w:szCs w:val="28"/>
          <w:highlight w:val="none"/>
          <w:lang w:val="en-US" w:eastAsia="zh-CN" w:bidi="ar-SA"/>
        </w:rPr>
        <w:t>污水厂于  2021 年  11 月 29  日申领排污许可证，证书编号为</w:t>
      </w:r>
      <w:r>
        <w:rPr>
          <w:rFonts w:hint="eastAsia" w:ascii="Times New Roman" w:hAnsi="Times New Roman" w:eastAsia="黑体" w:cs="黑体"/>
          <w:color w:val="000000"/>
          <w:kern w:val="0"/>
          <w:sz w:val="31"/>
          <w:szCs w:val="31"/>
          <w:highlight w:val="none"/>
          <w:lang w:val="en-US" w:eastAsia="zh-CN" w:bidi="ar"/>
        </w:rPr>
        <w:t>91650106MA791CQW3Y003R</w:t>
      </w:r>
      <w:r>
        <w:rPr>
          <w:rStyle w:val="9"/>
          <w:rFonts w:hint="eastAsia" w:ascii="Times New Roman" w:hAnsi="Times New Roman" w:eastAsia="方正仿宋_GBK" w:cs="方正仿宋_GBK"/>
          <w:kern w:val="2"/>
          <w:sz w:val="28"/>
          <w:szCs w:val="28"/>
          <w:highlight w:val="none"/>
          <w:lang w:val="en-US" w:eastAsia="zh-CN" w:bidi="ar-SA"/>
        </w:rPr>
        <w:t xml:space="preserve"> ，发证机关为乌鲁木齐市生态环境局经开区（头屯河区）分局，有效期限为  2021 年  月  11日29至 2026  年 11 月 28 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firstLineChars="200"/>
        <w:rPr>
          <w:rStyle w:val="9"/>
          <w:rFonts w:hint="eastAsia" w:ascii="Times New Roman" w:hAnsi="Times New Roman" w:eastAsia="方正仿宋_GBK" w:cs="方正仿宋_GBK"/>
          <w:kern w:val="2"/>
          <w:sz w:val="28"/>
          <w:szCs w:val="28"/>
          <w:lang w:val="en-US" w:eastAsia="zh-CN" w:bidi="ar-SA"/>
        </w:rPr>
      </w:pPr>
      <w:r>
        <w:rPr>
          <w:rStyle w:val="9"/>
          <w:rFonts w:hint="eastAsia" w:ascii="Times New Roman" w:hAnsi="Times New Roman" w:eastAsia="方正仿宋_GBK" w:cs="方正仿宋_GBK"/>
          <w:kern w:val="2"/>
          <w:sz w:val="28"/>
          <w:szCs w:val="28"/>
          <w:lang w:val="en-US" w:eastAsia="zh-CN" w:bidi="ar-SA"/>
        </w:rPr>
        <w:t>《突发环境事件环境应急预案》于2021年5月12日在乌鲁木齐市应急中心完成备案，</w:t>
      </w:r>
      <w:r>
        <w:rPr>
          <w:rStyle w:val="9"/>
          <w:rFonts w:hint="default" w:ascii="Times New Roman" w:hAnsi="Times New Roman" w:eastAsia="方正仿宋_GBK" w:cs="方正仿宋_GBK"/>
          <w:kern w:val="2"/>
          <w:sz w:val="28"/>
          <w:szCs w:val="28"/>
          <w:lang w:val="en-US" w:eastAsia="zh-CN" w:bidi="ar-SA"/>
        </w:rPr>
        <w:t>备案号</w:t>
      </w:r>
      <w:r>
        <w:rPr>
          <w:rStyle w:val="9"/>
          <w:rFonts w:hint="eastAsia" w:ascii="Times New Roman" w:hAnsi="Times New Roman" w:eastAsia="方正仿宋_GBK" w:cs="方正仿宋_GBK"/>
          <w:kern w:val="2"/>
          <w:sz w:val="28"/>
          <w:szCs w:val="28"/>
          <w:lang w:val="en-US" w:eastAsia="zh-CN" w:bidi="ar-SA"/>
        </w:rPr>
        <w:t>650106-2021-116-L。</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Style w:val="9"/>
          <w:rFonts w:hint="default" w:ascii="Times New Roman" w:hAnsi="Times New Roman" w:eastAsia="方正仿宋_GBK" w:cs="方正仿宋_GBK"/>
          <w:kern w:val="2"/>
          <w:sz w:val="28"/>
          <w:szCs w:val="28"/>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eastAsia"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（1）生态环境行政许可情况</w:t>
      </w:r>
    </w:p>
    <w:tbl>
      <w:tblPr>
        <w:tblStyle w:val="4"/>
        <w:tblW w:w="8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62"/>
        <w:gridCol w:w="2472"/>
        <w:gridCol w:w="1117"/>
        <w:gridCol w:w="1671"/>
        <w:gridCol w:w="19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16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行政许可名称</w:t>
            </w:r>
          </w:p>
        </w:tc>
        <w:tc>
          <w:tcPr>
            <w:tcW w:w="247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项目文件名称</w:t>
            </w:r>
          </w:p>
        </w:tc>
        <w:tc>
          <w:tcPr>
            <w:tcW w:w="111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制作或审批单位</w:t>
            </w:r>
          </w:p>
        </w:tc>
        <w:tc>
          <w:tcPr>
            <w:tcW w:w="1671"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文号</w:t>
            </w:r>
          </w:p>
        </w:tc>
        <w:tc>
          <w:tcPr>
            <w:tcW w:w="19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内容说明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16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kern w:val="0"/>
                <w:sz w:val="24"/>
                <w:szCs w:val="24"/>
                <w:lang w:val="en-US" w:eastAsia="zh-CN" w:bidi="ar"/>
              </w:rPr>
              <w:t>项目环评报告</w:t>
            </w:r>
          </w:p>
        </w:tc>
        <w:tc>
          <w:tcPr>
            <w:tcW w:w="247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val="en-US" w:eastAsia="zh-CN"/>
              </w:rPr>
            </w:pPr>
            <w:r>
              <w:rPr>
                <w:rFonts w:hint="eastAsia" w:ascii="Times New Roman" w:hAnsi="Times New Roman" w:eastAsia="方正仿宋_GBK" w:cs="方正仿宋_GBK"/>
                <w:i w:val="0"/>
                <w:caps w:val="0"/>
                <w:color w:val="000000"/>
                <w:spacing w:val="0"/>
                <w:sz w:val="24"/>
                <w:szCs w:val="24"/>
                <w:lang w:val="en-US" w:eastAsia="zh-CN"/>
              </w:rPr>
              <w:t>乌鲁木齐市经济技术开发区（头屯河区）西站污水厂提标改造项目环境影响报告表</w:t>
            </w:r>
          </w:p>
        </w:tc>
        <w:tc>
          <w:tcPr>
            <w:tcW w:w="111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eastAsia="zh-CN"/>
              </w:rPr>
            </w:pPr>
            <w:r>
              <w:rPr>
                <w:rFonts w:hint="eastAsia" w:ascii="Times New Roman" w:hAnsi="Times New Roman" w:eastAsia="方正仿宋_GBK" w:cs="方正仿宋_GBK"/>
                <w:i w:val="0"/>
                <w:caps w:val="0"/>
                <w:color w:val="000000"/>
                <w:spacing w:val="0"/>
                <w:sz w:val="24"/>
                <w:szCs w:val="24"/>
                <w:lang w:eastAsia="zh-CN"/>
              </w:rPr>
              <w:t>新疆清风朗月环保科技有限公司</w:t>
            </w:r>
          </w:p>
        </w:tc>
        <w:tc>
          <w:tcPr>
            <w:tcW w:w="1671"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val="en-US"/>
              </w:rPr>
            </w:pPr>
            <w:r>
              <w:rPr>
                <w:rFonts w:hint="eastAsia" w:ascii="Times New Roman" w:hAnsi="Times New Roman" w:eastAsia="方正仿宋_GBK" w:cs="方正仿宋_GBK"/>
                <w:i w:val="0"/>
                <w:caps w:val="0"/>
                <w:color w:val="000000"/>
                <w:spacing w:val="0"/>
                <w:kern w:val="0"/>
                <w:sz w:val="24"/>
                <w:szCs w:val="24"/>
                <w:lang w:val="en-US" w:eastAsia="zh-CN" w:bidi="ar"/>
              </w:rPr>
              <w:t> 编写日期：</w:t>
            </w:r>
            <w:r>
              <w:rPr>
                <w:rFonts w:hint="eastAsia" w:ascii="Times New Roman" w:hAnsi="Times New Roman" w:eastAsia="方正仿宋_GBK" w:cs="方正仿宋_GBK"/>
                <w:i w:val="0"/>
                <w:caps w:val="0"/>
                <w:color w:val="000000"/>
                <w:spacing w:val="0"/>
                <w:kern w:val="0"/>
                <w:sz w:val="24"/>
                <w:szCs w:val="24"/>
                <w:lang w:val="en-US" w:eastAsia="zh-CN" w:bidi="ar"/>
              </w:rPr>
              <w:br w:type="textWrapping"/>
            </w:r>
            <w:r>
              <w:rPr>
                <w:rFonts w:hint="eastAsia" w:ascii="Times New Roman" w:hAnsi="Times New Roman" w:eastAsia="方正仿宋_GBK" w:cs="方正仿宋_GBK"/>
                <w:i w:val="0"/>
                <w:caps w:val="0"/>
                <w:color w:val="000000"/>
                <w:spacing w:val="0"/>
                <w:kern w:val="0"/>
                <w:sz w:val="24"/>
                <w:szCs w:val="24"/>
                <w:lang w:val="en-US" w:eastAsia="zh-CN" w:bidi="ar"/>
              </w:rPr>
              <w:t>2019年8月</w:t>
            </w:r>
          </w:p>
        </w:tc>
        <w:tc>
          <w:tcPr>
            <w:tcW w:w="19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kern w:val="0"/>
                <w:sz w:val="24"/>
                <w:szCs w:val="24"/>
                <w:lang w:val="en-US" w:eastAsia="zh-CN" w:bidi="ar"/>
              </w:rPr>
              <w:t>因涉商业秘密和文件太大，需要者与单位联系，依申请提供复印件。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16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eastAsia="zh-CN"/>
              </w:rPr>
            </w:pPr>
            <w:r>
              <w:rPr>
                <w:rFonts w:hint="eastAsia" w:ascii="Times New Roman" w:hAnsi="Times New Roman" w:eastAsia="方正仿宋_GBK" w:cs="方正仿宋_GBK"/>
                <w:i w:val="0"/>
                <w:caps w:val="0"/>
                <w:color w:val="000000"/>
                <w:spacing w:val="0"/>
                <w:sz w:val="24"/>
                <w:szCs w:val="24"/>
                <w:lang w:eastAsia="zh-CN"/>
              </w:rPr>
              <w:t>提标改造竣工验收</w:t>
            </w:r>
          </w:p>
        </w:tc>
        <w:tc>
          <w:tcPr>
            <w:tcW w:w="247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sz w:val="24"/>
                <w:szCs w:val="24"/>
                <w:lang w:val="en-US" w:eastAsia="zh-CN"/>
              </w:rPr>
              <w:t>乌鲁木齐市经济技术开发区（头屯河区）西站污水厂提标改造项目竣工环境验收监测报告表</w:t>
            </w:r>
          </w:p>
        </w:tc>
        <w:tc>
          <w:tcPr>
            <w:tcW w:w="111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eastAsia="zh-CN"/>
              </w:rPr>
            </w:pPr>
            <w:r>
              <w:rPr>
                <w:rFonts w:hint="eastAsia" w:ascii="Times New Roman" w:hAnsi="Times New Roman" w:eastAsia="方正仿宋_GBK" w:cs="方正仿宋_GBK"/>
                <w:i w:val="0"/>
                <w:caps w:val="0"/>
                <w:color w:val="000000"/>
                <w:spacing w:val="0"/>
                <w:sz w:val="24"/>
                <w:szCs w:val="24"/>
                <w:lang w:eastAsia="zh-CN"/>
              </w:rPr>
              <w:t>新疆昌源水务科学研究院（有限公司）</w:t>
            </w:r>
          </w:p>
        </w:tc>
        <w:tc>
          <w:tcPr>
            <w:tcW w:w="1671"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kern w:val="0"/>
                <w:sz w:val="24"/>
                <w:szCs w:val="24"/>
                <w:lang w:val="en-US" w:eastAsia="zh-CN" w:bidi="ar"/>
              </w:rPr>
              <w:t> </w:t>
            </w:r>
            <w:r>
              <w:rPr>
                <w:rFonts w:hint="eastAsia" w:ascii="Times New Roman" w:hAnsi="Times New Roman" w:eastAsia="方正仿宋_GBK" w:cs="方正仿宋_GBK"/>
                <w:i w:val="0"/>
                <w:caps w:val="0"/>
                <w:color w:val="000000"/>
                <w:spacing w:val="0"/>
                <w:kern w:val="0"/>
                <w:sz w:val="24"/>
                <w:szCs w:val="24"/>
                <w:lang w:val="en-US" w:eastAsia="zh-CN" w:bidi="ar"/>
              </w:rPr>
              <w:br w:type="textWrapping"/>
            </w:r>
            <w:r>
              <w:rPr>
                <w:rFonts w:hint="eastAsia" w:ascii="Times New Roman" w:hAnsi="Times New Roman" w:eastAsia="方正仿宋_GBK" w:cs="方正仿宋_GBK"/>
                <w:i w:val="0"/>
                <w:caps w:val="0"/>
                <w:color w:val="000000"/>
                <w:spacing w:val="0"/>
                <w:kern w:val="0"/>
                <w:sz w:val="24"/>
                <w:szCs w:val="24"/>
                <w:lang w:val="en-US" w:eastAsia="zh-CN" w:bidi="ar"/>
              </w:rPr>
              <w:t>2020年6月</w:t>
            </w:r>
            <w:r>
              <w:rPr>
                <w:rFonts w:hint="eastAsia" w:ascii="Times New Roman" w:hAnsi="Times New Roman" w:eastAsia="方正仿宋_GBK" w:cs="方正仿宋_GBK"/>
                <w:i w:val="0"/>
                <w:caps w:val="0"/>
                <w:color w:val="000000"/>
                <w:spacing w:val="0"/>
                <w:kern w:val="0"/>
                <w:sz w:val="24"/>
                <w:szCs w:val="24"/>
                <w:lang w:val="en-US" w:eastAsia="zh-CN" w:bidi="ar"/>
              </w:rPr>
              <w:br w:type="textWrapping"/>
            </w:r>
            <w:r>
              <w:rPr>
                <w:rFonts w:hint="eastAsia" w:ascii="Times New Roman" w:hAnsi="Times New Roman" w:eastAsia="方正仿宋_GBK" w:cs="方正仿宋_GBK"/>
                <w:i w:val="0"/>
                <w:caps w:val="0"/>
                <w:color w:val="000000"/>
                <w:spacing w:val="0"/>
                <w:kern w:val="0"/>
                <w:sz w:val="24"/>
                <w:szCs w:val="24"/>
                <w:lang w:val="en-US" w:eastAsia="zh-CN" w:bidi="ar"/>
              </w:rPr>
              <w:t> </w:t>
            </w:r>
          </w:p>
        </w:tc>
        <w:tc>
          <w:tcPr>
            <w:tcW w:w="19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kern w:val="0"/>
                <w:sz w:val="24"/>
                <w:szCs w:val="24"/>
                <w:lang w:val="en-US" w:eastAsia="zh-CN" w:bidi="ar"/>
              </w:rPr>
              <w:t>因文件太大，需要者与单位联系，依申请提供复印件。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16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eastAsia="zh-CN"/>
              </w:rPr>
            </w:pPr>
            <w:r>
              <w:rPr>
                <w:rFonts w:hint="eastAsia" w:ascii="Times New Roman" w:hAnsi="Times New Roman" w:eastAsia="方正仿宋_GBK" w:cs="方正仿宋_GBK"/>
                <w:i w:val="0"/>
                <w:caps w:val="0"/>
                <w:color w:val="000000"/>
                <w:spacing w:val="0"/>
                <w:sz w:val="24"/>
                <w:szCs w:val="24"/>
                <w:lang w:eastAsia="zh-CN"/>
              </w:rPr>
              <w:t>提标改造批复</w:t>
            </w:r>
          </w:p>
        </w:tc>
        <w:tc>
          <w:tcPr>
            <w:tcW w:w="247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eastAsia="zh-CN"/>
              </w:rPr>
            </w:pPr>
            <w:r>
              <w:rPr>
                <w:rFonts w:hint="eastAsia" w:ascii="Times New Roman" w:hAnsi="Times New Roman" w:eastAsia="方正仿宋_GBK" w:cs="方正仿宋_GBK"/>
                <w:i w:val="0"/>
                <w:caps w:val="0"/>
                <w:color w:val="000000"/>
                <w:spacing w:val="0"/>
                <w:sz w:val="24"/>
                <w:szCs w:val="24"/>
                <w:lang w:eastAsia="zh-CN"/>
              </w:rPr>
              <w:t>关于乌鲁木齐经济技术开发区（头屯河区）西站污水处理厂提标改造项目环境影响报告的批复</w:t>
            </w:r>
          </w:p>
        </w:tc>
        <w:tc>
          <w:tcPr>
            <w:tcW w:w="111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eastAsia="zh-CN"/>
              </w:rPr>
            </w:pPr>
            <w:r>
              <w:rPr>
                <w:rFonts w:hint="eastAsia" w:ascii="Times New Roman" w:hAnsi="Times New Roman" w:eastAsia="方正仿宋_GBK" w:cs="方正仿宋_GBK"/>
                <w:i w:val="0"/>
                <w:caps w:val="0"/>
                <w:color w:val="000000"/>
                <w:spacing w:val="0"/>
                <w:sz w:val="24"/>
                <w:szCs w:val="24"/>
                <w:lang w:eastAsia="zh-CN"/>
              </w:rPr>
              <w:t>乌鲁木齐市生态环境局</w:t>
            </w:r>
          </w:p>
        </w:tc>
        <w:tc>
          <w:tcPr>
            <w:tcW w:w="1671"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val="en-US"/>
              </w:rPr>
            </w:pPr>
            <w:r>
              <w:rPr>
                <w:rFonts w:hint="eastAsia" w:ascii="Times New Roman" w:hAnsi="Times New Roman" w:eastAsia="方正仿宋_GBK" w:cs="方正仿宋_GBK"/>
                <w:i w:val="0"/>
                <w:caps w:val="0"/>
                <w:color w:val="000000"/>
                <w:spacing w:val="0"/>
                <w:kern w:val="0"/>
                <w:sz w:val="24"/>
                <w:szCs w:val="24"/>
                <w:lang w:val="en-US" w:eastAsia="zh-CN" w:bidi="ar"/>
              </w:rPr>
              <w:t> 乌环评﹝2019﹞245号</w:t>
            </w:r>
          </w:p>
        </w:tc>
        <w:tc>
          <w:tcPr>
            <w:tcW w:w="19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kern w:val="0"/>
                <w:sz w:val="24"/>
                <w:szCs w:val="24"/>
                <w:lang w:val="en-US" w:eastAsia="zh-CN" w:bidi="ar"/>
              </w:rPr>
              <w:t>涉及商业秘密，需要者与单位联系，依申请提供复印件。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16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kern w:val="0"/>
                <w:sz w:val="24"/>
                <w:szCs w:val="24"/>
                <w:lang w:val="en-US" w:eastAsia="zh-CN" w:bidi="ar"/>
              </w:rPr>
              <w:t>排污许可证</w:t>
            </w:r>
          </w:p>
        </w:tc>
        <w:tc>
          <w:tcPr>
            <w:tcW w:w="247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eastAsia="zh-CN"/>
              </w:rPr>
            </w:pPr>
            <w:r>
              <w:rPr>
                <w:rFonts w:hint="eastAsia" w:ascii="Times New Roman" w:hAnsi="Times New Roman" w:eastAsia="方正仿宋_GBK" w:cs="方正仿宋_GBK"/>
                <w:i w:val="0"/>
                <w:caps w:val="0"/>
                <w:color w:val="000000"/>
                <w:spacing w:val="0"/>
                <w:sz w:val="24"/>
                <w:szCs w:val="24"/>
                <w:lang w:eastAsia="zh-CN"/>
              </w:rPr>
              <w:t>新疆乌鲁木齐市排污许可证</w:t>
            </w:r>
          </w:p>
        </w:tc>
        <w:tc>
          <w:tcPr>
            <w:tcW w:w="111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kern w:val="0"/>
                <w:sz w:val="24"/>
                <w:szCs w:val="24"/>
                <w:lang w:val="en-US" w:eastAsia="zh-CN" w:bidi="ar"/>
              </w:rPr>
              <w:t>乌鲁木齐市生态环境保护局 </w:t>
            </w:r>
          </w:p>
        </w:tc>
        <w:tc>
          <w:tcPr>
            <w:tcW w:w="1671"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lang w:val="en-US"/>
              </w:rPr>
            </w:pPr>
            <w:r>
              <w:rPr>
                <w:rFonts w:hint="eastAsia" w:ascii="Times New Roman" w:hAnsi="Times New Roman" w:eastAsia="方正仿宋_GBK" w:cs="方正仿宋_GBK"/>
                <w:i w:val="0"/>
                <w:caps w:val="0"/>
                <w:color w:val="000000"/>
                <w:spacing w:val="0"/>
                <w:kern w:val="0"/>
                <w:sz w:val="24"/>
                <w:szCs w:val="24"/>
                <w:lang w:val="en-US" w:eastAsia="zh-CN" w:bidi="ar"/>
              </w:rPr>
              <w:t> 2021年11月29日</w:t>
            </w:r>
          </w:p>
        </w:tc>
        <w:tc>
          <w:tcPr>
            <w:tcW w:w="196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Times New Roman" w:hAnsi="Times New Roman" w:eastAsia="方正仿宋_GBK" w:cs="方正仿宋_GBK"/>
                <w:i w:val="0"/>
                <w:caps w:val="0"/>
                <w:color w:val="000000"/>
                <w:spacing w:val="0"/>
                <w:sz w:val="18"/>
                <w:szCs w:val="18"/>
              </w:rPr>
            </w:pPr>
            <w:r>
              <w:rPr>
                <w:rFonts w:hint="eastAsia" w:ascii="Times New Roman" w:hAnsi="Times New Roman" w:eastAsia="方正仿宋_GBK" w:cs="方正仿宋_GBK"/>
                <w:i w:val="0"/>
                <w:caps w:val="0"/>
                <w:color w:val="000000"/>
                <w:spacing w:val="0"/>
                <w:kern w:val="0"/>
                <w:sz w:val="24"/>
                <w:szCs w:val="24"/>
                <w:lang w:val="en-US" w:eastAsia="zh-CN" w:bidi="ar"/>
              </w:rPr>
              <w:t>涉及商业秘密，依申请提供扫描件。</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Fonts w:hint="eastAsia" w:ascii="Times New Roman" w:hAnsi="Times New Roman" w:eastAsia="方正小标宋_GBK" w:cs="方正小标宋_GBK"/>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eastAsia"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（3）投保环境污染责任保险信息</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新疆建投绿源水务西站</w:t>
      </w:r>
      <w:r>
        <w:rPr>
          <w:rStyle w:val="9"/>
          <w:rFonts w:hint="default" w:ascii="Times New Roman" w:hAnsi="Times New Roman" w:eastAsia="方正仿宋_GBK" w:cs="方正仿宋_GBK"/>
          <w:sz w:val="28"/>
          <w:szCs w:val="28"/>
          <w:lang w:val="en-US" w:eastAsia="zh-CN"/>
        </w:rPr>
        <w:t>污水处理厂</w:t>
      </w:r>
      <w:r>
        <w:rPr>
          <w:rStyle w:val="9"/>
          <w:rFonts w:hint="eastAsia" w:ascii="Times New Roman" w:hAnsi="Times New Roman" w:eastAsia="方正仿宋_GBK" w:cs="方正仿宋_GBK"/>
          <w:sz w:val="28"/>
          <w:szCs w:val="28"/>
          <w:lang w:val="en-US" w:eastAsia="zh-CN"/>
        </w:rPr>
        <w:t>未投保环境污染责任保险。</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default"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eastAsia"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（4）环保信用评价等价</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新疆建投绿源水务西站</w:t>
      </w:r>
      <w:r>
        <w:rPr>
          <w:rStyle w:val="9"/>
          <w:rFonts w:hint="default" w:ascii="Times New Roman" w:hAnsi="Times New Roman" w:eastAsia="方正仿宋_GBK" w:cs="方正仿宋_GBK"/>
          <w:sz w:val="28"/>
          <w:szCs w:val="28"/>
          <w:lang w:val="en-US" w:eastAsia="zh-CN"/>
        </w:rPr>
        <w:t>污水处理厂</w:t>
      </w:r>
      <w:r>
        <w:rPr>
          <w:rStyle w:val="9"/>
          <w:rFonts w:hint="eastAsia" w:ascii="Times New Roman" w:hAnsi="Times New Roman" w:eastAsia="方正仿宋_GBK" w:cs="方正仿宋_GBK"/>
          <w:sz w:val="28"/>
          <w:szCs w:val="28"/>
          <w:lang w:val="en-US" w:eastAsia="zh-CN"/>
        </w:rPr>
        <w:t>环保行用评价等级评定为绿牌。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default" w:ascii="Times New Roman" w:hAnsi="Times New Roman" w:cs="Arial"/>
          <w:i w:val="0"/>
          <w:caps w:val="0"/>
          <w:color w:val="000000"/>
          <w:spacing w:val="0"/>
          <w:kern w:val="0"/>
          <w:sz w:val="32"/>
          <w:szCs w:val="32"/>
          <w:lang w:val="en-US" w:eastAsia="zh-CN" w:bidi="ar"/>
        </w:rPr>
      </w:pPr>
    </w:p>
    <w:p>
      <w:pPr>
        <w:keepNext w:val="0"/>
        <w:keepLines w:val="0"/>
        <w:widowControl/>
        <w:suppressLineNumbers w:val="0"/>
        <w:jc w:val="center"/>
        <w:rPr>
          <w:rFonts w:hint="eastAsia" w:ascii="Times New Roman" w:hAnsi="Times New Roman" w:eastAsia="宋体" w:cs="宋体"/>
          <w:b/>
          <w:bCs/>
          <w:color w:val="000000"/>
          <w:kern w:val="0"/>
          <w:sz w:val="31"/>
          <w:szCs w:val="31"/>
          <w:lang w:val="en-US" w:eastAsia="zh-CN" w:bidi="ar"/>
        </w:rPr>
      </w:pPr>
      <w:r>
        <w:rPr>
          <w:rFonts w:hint="eastAsia" w:ascii="Times New Roman" w:hAnsi="Times New Roman" w:eastAsia="宋体" w:cs="宋体"/>
          <w:b/>
          <w:bCs/>
          <w:color w:val="000000"/>
          <w:kern w:val="0"/>
          <w:sz w:val="31"/>
          <w:szCs w:val="31"/>
          <w:lang w:val="en-US" w:eastAsia="zh-CN" w:bidi="ar"/>
        </w:rPr>
        <w:t>第五节 污染物产生治理与排放信息</w:t>
      </w:r>
    </w:p>
    <w:p>
      <w:pPr>
        <w:ind w:firstLine="560" w:firstLineChars="200"/>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2023 年污水、废气环境委外检测，所有检测结果均达标。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Times New Roman" w:hAnsi="Times New Roman" w:eastAsia="宋体" w:cs="宋体"/>
          <w:i w:val="0"/>
          <w:caps w:val="0"/>
          <w:color w:val="000000"/>
          <w:spacing w:val="0"/>
          <w:kern w:val="0"/>
          <w:sz w:val="30"/>
          <w:szCs w:val="3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default"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（5）废水排放信息（2023年）</w:t>
      </w:r>
    </w:p>
    <w:tbl>
      <w:tblPr>
        <w:tblStyle w:val="4"/>
        <w:tblW w:w="83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68"/>
        <w:gridCol w:w="933"/>
        <w:gridCol w:w="1084"/>
        <w:gridCol w:w="1085"/>
        <w:gridCol w:w="1402"/>
        <w:gridCol w:w="1376"/>
        <w:gridCol w:w="1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trPr>
        <w:tc>
          <w:tcPr>
            <w:tcW w:w="1468" w:type="dxa"/>
            <w:tcBorders>
              <w:top w:val="single" w:color="000000" w:sz="8" w:space="0"/>
              <w:left w:val="single" w:color="000000" w:sz="8" w:space="0"/>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24"/>
                <w:szCs w:val="24"/>
                <w:lang w:val="en-US" w:eastAsia="zh-CN"/>
              </w:rPr>
            </w:pPr>
            <w:r>
              <w:rPr>
                <w:rFonts w:hint="eastAsia" w:ascii="Times New Roman" w:hAnsi="Times New Roman" w:eastAsia="等线" w:cs="等线"/>
                <w:color w:val="000000"/>
                <w:sz w:val="24"/>
                <w:szCs w:val="24"/>
                <w:lang w:val="en-US" w:eastAsia="zh-CN"/>
              </w:rPr>
              <w:t>项目名称</w:t>
            </w:r>
          </w:p>
        </w:tc>
        <w:tc>
          <w:tcPr>
            <w:tcW w:w="3102" w:type="dxa"/>
            <w:gridSpan w:val="3"/>
            <w:tcBorders>
              <w:top w:val="single" w:color="000000" w:sz="8"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24"/>
                <w:szCs w:val="24"/>
                <w:lang w:eastAsia="zh-CN"/>
              </w:rPr>
            </w:pPr>
            <w:r>
              <w:rPr>
                <w:rFonts w:hint="eastAsia" w:ascii="Times New Roman" w:hAnsi="Times New Roman" w:eastAsia="等线" w:cs="等线"/>
                <w:color w:val="000000"/>
                <w:sz w:val="24"/>
                <w:szCs w:val="24"/>
                <w:lang w:eastAsia="zh-CN"/>
              </w:rPr>
              <w:t>西站污水处理厂</w:t>
            </w:r>
          </w:p>
        </w:tc>
        <w:tc>
          <w:tcPr>
            <w:tcW w:w="1402" w:type="dxa"/>
            <w:tcBorders>
              <w:top w:val="single" w:color="000000" w:sz="8"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24"/>
                <w:szCs w:val="24"/>
                <w:lang w:eastAsia="zh-CN"/>
              </w:rPr>
            </w:pPr>
            <w:r>
              <w:rPr>
                <w:rFonts w:hint="eastAsia" w:ascii="Times New Roman" w:hAnsi="Times New Roman" w:eastAsia="等线" w:cs="等线"/>
                <w:color w:val="000000"/>
                <w:sz w:val="24"/>
                <w:szCs w:val="24"/>
                <w:lang w:eastAsia="zh-CN"/>
              </w:rPr>
              <w:t>生产规模</w:t>
            </w:r>
          </w:p>
        </w:tc>
        <w:tc>
          <w:tcPr>
            <w:tcW w:w="2416" w:type="dxa"/>
            <w:gridSpan w:val="2"/>
            <w:tcBorders>
              <w:top w:val="single" w:color="000000" w:sz="8"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4"/>
                <w:szCs w:val="24"/>
                <w:lang w:val="en-US" w:eastAsia="zh-CN"/>
              </w:rPr>
            </w:pPr>
            <w:r>
              <w:rPr>
                <w:rFonts w:hint="eastAsia" w:ascii="Times New Roman" w:hAnsi="Times New Roman" w:eastAsia="等线" w:cs="等线"/>
                <w:color w:val="000000"/>
                <w:sz w:val="24"/>
                <w:szCs w:val="24"/>
                <w:lang w:eastAsia="zh-CN"/>
              </w:rPr>
              <w:t>设计规模</w:t>
            </w:r>
            <w:r>
              <w:rPr>
                <w:rFonts w:hint="eastAsia" w:ascii="Times New Roman" w:hAnsi="Times New Roman" w:eastAsia="等线" w:cs="等线"/>
                <w:color w:val="000000"/>
                <w:sz w:val="24"/>
                <w:szCs w:val="24"/>
                <w:lang w:val="en-US" w:eastAsia="zh-CN"/>
              </w:rPr>
              <w:t>3万吨/日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0" w:hRule="atLeast"/>
        </w:trPr>
        <w:tc>
          <w:tcPr>
            <w:tcW w:w="1468" w:type="dxa"/>
            <w:tcBorders>
              <w:top w:val="nil"/>
              <w:left w:val="single" w:color="000000" w:sz="8" w:space="0"/>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24"/>
                <w:szCs w:val="24"/>
                <w:lang w:eastAsia="zh-CN"/>
              </w:rPr>
            </w:pPr>
            <w:r>
              <w:rPr>
                <w:rFonts w:hint="eastAsia" w:ascii="Times New Roman" w:hAnsi="Times New Roman" w:eastAsia="等线" w:cs="等线"/>
                <w:color w:val="000000"/>
                <w:sz w:val="24"/>
                <w:szCs w:val="24"/>
                <w:lang w:eastAsia="zh-CN"/>
              </w:rPr>
              <w:t>生产工艺</w:t>
            </w:r>
          </w:p>
        </w:tc>
        <w:tc>
          <w:tcPr>
            <w:tcW w:w="3102" w:type="dxa"/>
            <w:gridSpan w:val="3"/>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4"/>
                <w:szCs w:val="24"/>
                <w:lang w:val="en-US" w:eastAsia="zh-CN"/>
              </w:rPr>
            </w:pPr>
            <w:r>
              <w:rPr>
                <w:rFonts w:hint="eastAsia" w:ascii="Times New Roman" w:hAnsi="Times New Roman" w:eastAsia="等线" w:cs="等线"/>
                <w:color w:val="000000"/>
                <w:sz w:val="24"/>
                <w:szCs w:val="24"/>
                <w:lang w:val="en-US" w:eastAsia="zh-CN"/>
              </w:rPr>
              <w:t>AAO</w:t>
            </w:r>
          </w:p>
        </w:tc>
        <w:tc>
          <w:tcPr>
            <w:tcW w:w="1402" w:type="dxa"/>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24"/>
                <w:szCs w:val="24"/>
                <w:lang w:eastAsia="zh-CN"/>
              </w:rPr>
            </w:pPr>
            <w:r>
              <w:rPr>
                <w:rFonts w:hint="eastAsia" w:ascii="Times New Roman" w:hAnsi="Times New Roman" w:eastAsia="等线" w:cs="等线"/>
                <w:color w:val="000000"/>
                <w:sz w:val="24"/>
                <w:szCs w:val="24"/>
                <w:lang w:eastAsia="zh-CN"/>
              </w:rPr>
              <w:t>排放污染物种类</w:t>
            </w:r>
          </w:p>
        </w:tc>
        <w:tc>
          <w:tcPr>
            <w:tcW w:w="2416" w:type="dxa"/>
            <w:gridSpan w:val="2"/>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24"/>
                <w:szCs w:val="24"/>
                <w:lang w:eastAsia="zh-CN"/>
              </w:rPr>
            </w:pPr>
            <w:r>
              <w:rPr>
                <w:rFonts w:hint="eastAsia" w:ascii="Times New Roman" w:hAnsi="Times New Roman" w:eastAsia="等线" w:cs="等线"/>
                <w:color w:val="000000"/>
                <w:sz w:val="24"/>
                <w:szCs w:val="24"/>
                <w:lang w:eastAsia="zh-CN"/>
              </w:rPr>
              <w:t>废水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0" w:hRule="atLeast"/>
        </w:trPr>
        <w:tc>
          <w:tcPr>
            <w:tcW w:w="1468" w:type="dxa"/>
            <w:tcBorders>
              <w:top w:val="nil"/>
              <w:left w:val="single" w:color="000000" w:sz="8" w:space="0"/>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24"/>
                <w:szCs w:val="24"/>
                <w:lang w:eastAsia="zh-CN"/>
              </w:rPr>
            </w:pPr>
            <w:r>
              <w:rPr>
                <w:rFonts w:hint="eastAsia" w:ascii="Times New Roman" w:hAnsi="Times New Roman" w:eastAsia="等线" w:cs="等线"/>
                <w:color w:val="000000"/>
                <w:sz w:val="24"/>
                <w:szCs w:val="24"/>
                <w:lang w:eastAsia="zh-CN"/>
              </w:rPr>
              <w:t>废水排放口编号位置</w:t>
            </w:r>
          </w:p>
        </w:tc>
        <w:tc>
          <w:tcPr>
            <w:tcW w:w="3102" w:type="dxa"/>
            <w:gridSpan w:val="3"/>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4"/>
                <w:szCs w:val="24"/>
                <w:lang w:val="en-US" w:eastAsia="zh-CN"/>
              </w:rPr>
            </w:pPr>
            <w:r>
              <w:rPr>
                <w:rFonts w:hint="eastAsia" w:ascii="Times New Roman" w:hAnsi="Times New Roman" w:eastAsia="等线" w:cs="等线"/>
                <w:color w:val="000000"/>
                <w:sz w:val="24"/>
                <w:szCs w:val="24"/>
                <w:lang w:val="en-US" w:eastAsia="zh-CN"/>
              </w:rPr>
              <w:t xml:space="preserve">DW003  西南角 </w:t>
            </w:r>
          </w:p>
        </w:tc>
        <w:tc>
          <w:tcPr>
            <w:tcW w:w="1402" w:type="dxa"/>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24"/>
                <w:szCs w:val="24"/>
                <w:lang w:eastAsia="zh-CN"/>
              </w:rPr>
            </w:pPr>
          </w:p>
        </w:tc>
        <w:tc>
          <w:tcPr>
            <w:tcW w:w="2416" w:type="dxa"/>
            <w:gridSpan w:val="2"/>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1468" w:type="dxa"/>
            <w:tcBorders>
              <w:top w:val="nil"/>
              <w:left w:val="single" w:color="000000" w:sz="8" w:space="0"/>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执行的排放标准</w:t>
            </w:r>
          </w:p>
        </w:tc>
        <w:tc>
          <w:tcPr>
            <w:tcW w:w="3102" w:type="dxa"/>
            <w:gridSpan w:val="3"/>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执行《城镇污水处理厂污染物排放标准》（GB18918-2002）一级A标准</w:t>
            </w:r>
          </w:p>
        </w:tc>
        <w:tc>
          <w:tcPr>
            <w:tcW w:w="1402" w:type="dxa"/>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排放形式和排放规律</w:t>
            </w:r>
          </w:p>
        </w:tc>
        <w:tc>
          <w:tcPr>
            <w:tcW w:w="2416" w:type="dxa"/>
            <w:gridSpan w:val="2"/>
            <w:tcBorders>
              <w:top w:val="nil"/>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有组织排放，连续排放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8" w:hRule="atLeast"/>
        </w:trPr>
        <w:tc>
          <w:tcPr>
            <w:tcW w:w="1468" w:type="dxa"/>
            <w:tcBorders>
              <w:top w:val="nil"/>
              <w:left w:val="single" w:color="000000" w:sz="8" w:space="0"/>
              <w:bottom w:val="single" w:color="auto" w:sz="4"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排放去向</w:t>
            </w:r>
          </w:p>
        </w:tc>
        <w:tc>
          <w:tcPr>
            <w:tcW w:w="6920" w:type="dxa"/>
            <w:gridSpan w:val="6"/>
            <w:tcBorders>
              <w:top w:val="nil"/>
              <w:left w:val="nil"/>
              <w:bottom w:val="single" w:color="auto" w:sz="4"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eastAsia" w:ascii="Times New Roman" w:hAnsi="Times New Roman" w:eastAsia="等线" w:cs="等线"/>
                <w:color w:val="000000"/>
                <w:sz w:val="18"/>
                <w:szCs w:val="18"/>
                <w:lang w:eastAsia="zh-CN"/>
              </w:rPr>
            </w:pPr>
            <w:r>
              <w:rPr>
                <w:rFonts w:hint="eastAsia" w:ascii="Times New Roman" w:hAnsi="Times New Roman" w:eastAsia="宋体" w:cs="宋体"/>
                <w:color w:val="000000"/>
                <w:sz w:val="24"/>
                <w:szCs w:val="24"/>
                <w:lang w:eastAsia="zh-CN"/>
              </w:rPr>
              <w:t>包括回喷、回填、回灌、回用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4" w:hRule="atLeast"/>
        </w:trPr>
        <w:tc>
          <w:tcPr>
            <w:tcW w:w="1468" w:type="dxa"/>
            <w:tcBorders>
              <w:top w:val="single" w:color="auto" w:sz="4" w:space="0"/>
              <w:left w:val="single" w:color="auto" w:sz="4" w:space="0"/>
              <w:bottom w:val="single" w:color="auto" w:sz="4" w:space="0"/>
              <w:right w:val="single" w:color="auto" w:sz="4"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水污染物名称</w:t>
            </w:r>
          </w:p>
        </w:tc>
        <w:tc>
          <w:tcPr>
            <w:tcW w:w="933" w:type="dxa"/>
            <w:tcBorders>
              <w:top w:val="single" w:color="auto" w:sz="4" w:space="0"/>
              <w:left w:val="single" w:color="auto" w:sz="4" w:space="0"/>
              <w:bottom w:val="single" w:color="auto" w:sz="4" w:space="0"/>
              <w:right w:val="single" w:color="auto" w:sz="4"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化学需氧量</w:t>
            </w:r>
          </w:p>
        </w:tc>
        <w:tc>
          <w:tcPr>
            <w:tcW w:w="1084" w:type="dxa"/>
            <w:tcBorders>
              <w:top w:val="single" w:color="auto" w:sz="4" w:space="0"/>
              <w:left w:val="single" w:color="auto" w:sz="4" w:space="0"/>
              <w:bottom w:val="single" w:color="auto" w:sz="4" w:space="0"/>
              <w:right w:val="single" w:color="auto" w:sz="4"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氨氮</w:t>
            </w:r>
          </w:p>
        </w:tc>
        <w:tc>
          <w:tcPr>
            <w:tcW w:w="1085" w:type="dxa"/>
            <w:tcBorders>
              <w:top w:val="single" w:color="auto" w:sz="4" w:space="0"/>
              <w:left w:val="single" w:color="auto" w:sz="4" w:space="0"/>
              <w:bottom w:val="single" w:color="auto" w:sz="4" w:space="0"/>
              <w:right w:val="single" w:color="auto" w:sz="4"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总氮</w:t>
            </w:r>
          </w:p>
        </w:tc>
        <w:tc>
          <w:tcPr>
            <w:tcW w:w="1402" w:type="dxa"/>
            <w:tcBorders>
              <w:top w:val="single" w:color="auto" w:sz="4" w:space="0"/>
              <w:left w:val="single" w:color="auto" w:sz="4" w:space="0"/>
              <w:bottom w:val="single" w:color="auto" w:sz="4" w:space="0"/>
              <w:right w:val="single" w:color="auto" w:sz="4"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总磷</w:t>
            </w:r>
          </w:p>
        </w:tc>
        <w:tc>
          <w:tcPr>
            <w:tcW w:w="1376" w:type="dxa"/>
            <w:tcBorders>
              <w:top w:val="single" w:color="auto" w:sz="4" w:space="0"/>
              <w:left w:val="single" w:color="auto" w:sz="4" w:space="0"/>
              <w:bottom w:val="single" w:color="auto" w:sz="4" w:space="0"/>
              <w:right w:val="single" w:color="auto" w:sz="4"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悬浮物</w:t>
            </w:r>
          </w:p>
        </w:tc>
        <w:tc>
          <w:tcPr>
            <w:tcW w:w="1040" w:type="dxa"/>
            <w:tcBorders>
              <w:top w:val="single" w:color="auto" w:sz="4" w:space="0"/>
              <w:left w:val="single" w:color="auto" w:sz="4" w:space="0"/>
              <w:bottom w:val="single" w:color="auto" w:sz="4" w:space="0"/>
              <w:right w:val="single" w:color="auto" w:sz="4"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5" w:hRule="atLeast"/>
        </w:trPr>
        <w:tc>
          <w:tcPr>
            <w:tcW w:w="1468" w:type="dxa"/>
            <w:tcBorders>
              <w:top w:val="single" w:color="auto" w:sz="4" w:space="0"/>
              <w:left w:val="single" w:color="000000" w:sz="8" w:space="0"/>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规定排放限值</w:t>
            </w:r>
          </w:p>
        </w:tc>
        <w:tc>
          <w:tcPr>
            <w:tcW w:w="933" w:type="dxa"/>
            <w:tcBorders>
              <w:top w:val="single" w:color="auto" w:sz="4"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≤50mg/L</w:t>
            </w:r>
          </w:p>
        </w:tc>
        <w:tc>
          <w:tcPr>
            <w:tcW w:w="1084" w:type="dxa"/>
            <w:tcBorders>
              <w:top w:val="single" w:color="auto" w:sz="4"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≤5mg/L</w:t>
            </w:r>
          </w:p>
        </w:tc>
        <w:tc>
          <w:tcPr>
            <w:tcW w:w="1085" w:type="dxa"/>
            <w:tcBorders>
              <w:top w:val="single" w:color="auto" w:sz="4"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≤15mg/L</w:t>
            </w:r>
          </w:p>
        </w:tc>
        <w:tc>
          <w:tcPr>
            <w:tcW w:w="1402" w:type="dxa"/>
            <w:tcBorders>
              <w:top w:val="single" w:color="auto" w:sz="4"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≤0.5mg/L</w:t>
            </w:r>
          </w:p>
        </w:tc>
        <w:tc>
          <w:tcPr>
            <w:tcW w:w="1376" w:type="dxa"/>
            <w:tcBorders>
              <w:top w:val="single" w:color="auto" w:sz="4"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≤10mg/L</w:t>
            </w:r>
          </w:p>
        </w:tc>
        <w:tc>
          <w:tcPr>
            <w:tcW w:w="1040" w:type="dxa"/>
            <w:tcBorders>
              <w:top w:val="single" w:color="auto" w:sz="4" w:space="0"/>
              <w:left w:val="nil"/>
              <w:bottom w:val="single" w:color="000000" w:sz="8" w:space="0"/>
              <w:right w:val="single" w:color="000000" w:sz="8"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rFonts w:hint="default" w:ascii="Times New Roman" w:hAnsi="Times New Roman" w:eastAsia="等线" w:cs="等线"/>
                <w:color w:val="000000"/>
                <w:sz w:val="21"/>
                <w:szCs w:val="21"/>
              </w:rPr>
            </w:pPr>
            <w:r>
              <w:rPr>
                <w:rFonts w:hint="eastAsia" w:ascii="Times New Roman" w:hAnsi="Times New Roman" w:eastAsia="宋体" w:cs="宋体"/>
                <w:i w:val="0"/>
                <w:caps w:val="0"/>
                <w:color w:val="000000"/>
                <w:spacing w:val="0"/>
                <w:kern w:val="0"/>
                <w:sz w:val="24"/>
                <w:szCs w:val="24"/>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default" w:ascii="Times New Roman" w:hAnsi="Times New Roman" w:eastAsia="宋体" w:cs="Arial"/>
          <w:i w:val="0"/>
          <w:caps w:val="0"/>
          <w:color w:val="000000"/>
          <w:spacing w:val="0"/>
          <w:kern w:val="0"/>
          <w:sz w:val="30"/>
          <w:szCs w:val="3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default"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（6）</w:t>
      </w:r>
      <w:r>
        <w:rPr>
          <w:rStyle w:val="9"/>
          <w:rFonts w:hint="default" w:ascii="方正黑体_GBK" w:hAnsi="方正黑体_GBK" w:eastAsia="方正黑体_GBK" w:cs="方正黑体_GBK"/>
          <w:b w:val="0"/>
          <w:bCs w:val="0"/>
          <w:kern w:val="2"/>
          <w:sz w:val="28"/>
          <w:szCs w:val="28"/>
          <w:lang w:val="en-US" w:eastAsia="zh-CN" w:bidi="ar-SA"/>
        </w:rPr>
        <w:t>水污染治理设施建设运营信息</w:t>
      </w:r>
    </w:p>
    <w:tbl>
      <w:tblPr>
        <w:tblStyle w:val="4"/>
        <w:tblW w:w="8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39"/>
        <w:gridCol w:w="999"/>
        <w:gridCol w:w="2192"/>
        <w:gridCol w:w="1284"/>
        <w:gridCol w:w="972"/>
        <w:gridCol w:w="854"/>
        <w:gridCol w:w="8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23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治理设施名称</w:t>
            </w:r>
          </w:p>
        </w:tc>
        <w:tc>
          <w:tcPr>
            <w:tcW w:w="99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投运日期</w:t>
            </w:r>
          </w:p>
        </w:tc>
        <w:tc>
          <w:tcPr>
            <w:tcW w:w="219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lang w:val="en-US"/>
              </w:rPr>
            </w:pPr>
            <w:r>
              <w:rPr>
                <w:rStyle w:val="7"/>
                <w:rFonts w:hint="default" w:ascii="Times New Roman" w:hAnsi="Times New Roman" w:eastAsia="宋体" w:cs="Arial"/>
                <w:i w:val="0"/>
                <w:caps w:val="0"/>
                <w:color w:val="000000"/>
                <w:spacing w:val="0"/>
                <w:kern w:val="0"/>
                <w:sz w:val="24"/>
                <w:szCs w:val="24"/>
                <w:lang w:val="en-US" w:eastAsia="zh-CN" w:bidi="ar"/>
              </w:rPr>
              <w:t>处理</w:t>
            </w:r>
            <w:r>
              <w:rPr>
                <w:rStyle w:val="7"/>
                <w:rFonts w:hint="eastAsia" w:ascii="Times New Roman" w:hAnsi="Times New Roman" w:cs="Arial"/>
                <w:i w:val="0"/>
                <w:caps w:val="0"/>
                <w:color w:val="000000"/>
                <w:spacing w:val="0"/>
                <w:kern w:val="0"/>
                <w:sz w:val="24"/>
                <w:szCs w:val="24"/>
                <w:lang w:val="en-US" w:eastAsia="zh-CN" w:bidi="ar"/>
              </w:rPr>
              <w:t>设施工艺</w:t>
            </w:r>
          </w:p>
        </w:tc>
        <w:tc>
          <w:tcPr>
            <w:tcW w:w="128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设计处理能力</w:t>
            </w:r>
          </w:p>
        </w:tc>
        <w:tc>
          <w:tcPr>
            <w:tcW w:w="97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实际处理量</w:t>
            </w: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运行时间</w:t>
            </w:r>
          </w:p>
        </w:tc>
        <w:tc>
          <w:tcPr>
            <w:tcW w:w="84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运行情况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23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西站</w:t>
            </w:r>
            <w:r>
              <w:rPr>
                <w:rFonts w:hint="default" w:ascii="Times New Roman" w:hAnsi="Times New Roman" w:eastAsia="宋体" w:cs="Arial"/>
                <w:i w:val="0"/>
                <w:caps w:val="0"/>
                <w:color w:val="000000"/>
                <w:spacing w:val="0"/>
                <w:kern w:val="0"/>
                <w:sz w:val="24"/>
                <w:szCs w:val="24"/>
                <w:lang w:val="en-US" w:eastAsia="zh-CN" w:bidi="ar"/>
              </w:rPr>
              <w:t>污水处理设施</w:t>
            </w:r>
          </w:p>
        </w:tc>
        <w:tc>
          <w:tcPr>
            <w:tcW w:w="99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default" w:ascii="Times New Roman" w:hAnsi="Times New Roman" w:eastAsia="宋体" w:cs="Arial"/>
                <w:i w:val="0"/>
                <w:caps w:val="0"/>
                <w:color w:val="000000"/>
                <w:spacing w:val="0"/>
                <w:kern w:val="0"/>
                <w:sz w:val="24"/>
                <w:szCs w:val="24"/>
                <w:lang w:val="en-US" w:eastAsia="zh-CN" w:bidi="ar"/>
              </w:rPr>
              <w:t>20</w:t>
            </w:r>
            <w:r>
              <w:rPr>
                <w:rFonts w:hint="eastAsia" w:ascii="Times New Roman" w:hAnsi="Times New Roman" w:eastAsia="宋体" w:cs="Arial"/>
                <w:i w:val="0"/>
                <w:caps w:val="0"/>
                <w:color w:val="000000"/>
                <w:spacing w:val="0"/>
                <w:kern w:val="0"/>
                <w:sz w:val="24"/>
                <w:szCs w:val="24"/>
                <w:lang w:val="en-US" w:eastAsia="zh-CN" w:bidi="ar"/>
              </w:rPr>
              <w:t>02</w:t>
            </w:r>
            <w:r>
              <w:rPr>
                <w:rFonts w:hint="default" w:ascii="Times New Roman" w:hAnsi="Times New Roman" w:eastAsia="宋体" w:cs="Arial"/>
                <w:i w:val="0"/>
                <w:caps w:val="0"/>
                <w:color w:val="000000"/>
                <w:spacing w:val="0"/>
                <w:kern w:val="0"/>
                <w:sz w:val="24"/>
                <w:szCs w:val="24"/>
                <w:lang w:val="en-US" w:eastAsia="zh-CN" w:bidi="ar"/>
              </w:rPr>
              <w:t>年</w:t>
            </w:r>
            <w:r>
              <w:rPr>
                <w:rFonts w:hint="eastAsia" w:ascii="Times New Roman" w:hAnsi="Times New Roman" w:eastAsia="宋体" w:cs="Arial"/>
                <w:i w:val="0"/>
                <w:caps w:val="0"/>
                <w:color w:val="000000"/>
                <w:spacing w:val="0"/>
                <w:kern w:val="0"/>
                <w:sz w:val="24"/>
                <w:szCs w:val="24"/>
                <w:lang w:val="en-US" w:eastAsia="zh-CN" w:bidi="ar"/>
              </w:rPr>
              <w:t>7</w:t>
            </w:r>
            <w:r>
              <w:rPr>
                <w:rFonts w:hint="default" w:ascii="Times New Roman" w:hAnsi="Times New Roman" w:eastAsia="宋体" w:cs="Arial"/>
                <w:i w:val="0"/>
                <w:caps w:val="0"/>
                <w:color w:val="000000"/>
                <w:spacing w:val="0"/>
                <w:kern w:val="0"/>
                <w:sz w:val="24"/>
                <w:szCs w:val="24"/>
                <w:lang w:val="en-US" w:eastAsia="zh-CN" w:bidi="ar"/>
              </w:rPr>
              <w:t>月</w:t>
            </w:r>
          </w:p>
        </w:tc>
        <w:tc>
          <w:tcPr>
            <w:tcW w:w="219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eastAsia="宋体" w:cs="宋体"/>
                <w:i w:val="0"/>
                <w:caps w:val="0"/>
                <w:color w:val="000000"/>
                <w:spacing w:val="0"/>
                <w:kern w:val="0"/>
                <w:sz w:val="24"/>
                <w:szCs w:val="24"/>
                <w:lang w:val="en-US" w:eastAsia="zh-CN" w:bidi="ar"/>
              </w:rPr>
              <w:t>进水→隔油池→粗格栅→提升泵→细格栅→旋流沉砂池→调节池→生化池→二沉池→高密池→反硝化池→消毒池</w:t>
            </w:r>
          </w:p>
        </w:tc>
        <w:tc>
          <w:tcPr>
            <w:tcW w:w="128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3</w:t>
            </w:r>
            <w:r>
              <w:rPr>
                <w:rFonts w:hint="default" w:ascii="Times New Roman" w:hAnsi="Times New Roman" w:eastAsia="宋体" w:cs="Arial"/>
                <w:i w:val="0"/>
                <w:caps w:val="0"/>
                <w:color w:val="000000"/>
                <w:spacing w:val="0"/>
                <w:kern w:val="0"/>
                <w:sz w:val="24"/>
                <w:szCs w:val="24"/>
                <w:lang w:val="en-US" w:eastAsia="zh-CN" w:bidi="ar"/>
              </w:rPr>
              <w:t>万吨/</w:t>
            </w:r>
            <w:r>
              <w:rPr>
                <w:rFonts w:hint="eastAsia" w:ascii="Times New Roman" w:hAnsi="Times New Roman" w:cs="Arial"/>
                <w:i w:val="0"/>
                <w:caps w:val="0"/>
                <w:color w:val="000000"/>
                <w:spacing w:val="0"/>
                <w:kern w:val="0"/>
                <w:sz w:val="24"/>
                <w:szCs w:val="24"/>
                <w:lang w:val="en-US" w:eastAsia="zh-CN" w:bidi="ar"/>
              </w:rPr>
              <w:t>日</w:t>
            </w:r>
          </w:p>
        </w:tc>
        <w:tc>
          <w:tcPr>
            <w:tcW w:w="972"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1.6</w:t>
            </w:r>
            <w:r>
              <w:rPr>
                <w:rFonts w:hint="default" w:ascii="Times New Roman" w:hAnsi="Times New Roman" w:eastAsia="宋体" w:cs="Arial"/>
                <w:i w:val="0"/>
                <w:caps w:val="0"/>
                <w:color w:val="000000"/>
                <w:spacing w:val="0"/>
                <w:kern w:val="0"/>
                <w:sz w:val="24"/>
                <w:szCs w:val="24"/>
                <w:lang w:val="en-US" w:eastAsia="zh-CN" w:bidi="ar"/>
              </w:rPr>
              <w:t>万吨/</w:t>
            </w:r>
            <w:r>
              <w:rPr>
                <w:rFonts w:hint="eastAsia" w:ascii="Times New Roman" w:hAnsi="Times New Roman" w:cs="Arial"/>
                <w:i w:val="0"/>
                <w:caps w:val="0"/>
                <w:color w:val="000000"/>
                <w:spacing w:val="0"/>
                <w:kern w:val="0"/>
                <w:sz w:val="24"/>
                <w:szCs w:val="24"/>
                <w:lang w:val="en-US" w:eastAsia="zh-CN" w:bidi="ar"/>
              </w:rPr>
              <w:t>日</w:t>
            </w: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24小时/每天</w:t>
            </w:r>
          </w:p>
        </w:tc>
        <w:tc>
          <w:tcPr>
            <w:tcW w:w="84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正常</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宋体" w:cs="Arial"/>
          <w:i w:val="0"/>
          <w:caps w:val="0"/>
          <w:color w:val="000000"/>
          <w:spacing w:val="0"/>
          <w:kern w:val="0"/>
          <w:sz w:val="30"/>
          <w:szCs w:val="3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default" w:ascii="Times New Roman" w:hAnsi="Times New Roman" w:eastAsia="宋体" w:cs="Arial"/>
          <w:i w:val="0"/>
          <w:caps w:val="0"/>
          <w:color w:val="000000"/>
          <w:spacing w:val="0"/>
          <w:kern w:val="0"/>
          <w:sz w:val="30"/>
          <w:szCs w:val="3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default" w:ascii="Times New Roman" w:hAnsi="Times New Roman" w:eastAsia="宋体" w:cs="Arial"/>
          <w:i w:val="0"/>
          <w:caps w:val="0"/>
          <w:color w:val="000000"/>
          <w:spacing w:val="0"/>
          <w:kern w:val="0"/>
          <w:sz w:val="30"/>
          <w:szCs w:val="3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default"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（7）</w:t>
      </w:r>
      <w:r>
        <w:rPr>
          <w:rStyle w:val="9"/>
          <w:rFonts w:hint="default" w:ascii="方正黑体_GBK" w:hAnsi="方正黑体_GBK" w:eastAsia="方正黑体_GBK" w:cs="方正黑体_GBK"/>
          <w:b w:val="0"/>
          <w:bCs w:val="0"/>
          <w:kern w:val="2"/>
          <w:sz w:val="28"/>
          <w:szCs w:val="28"/>
          <w:lang w:val="en-US" w:eastAsia="zh-CN" w:bidi="ar-SA"/>
        </w:rPr>
        <w:t>废气排放信息</w:t>
      </w:r>
    </w:p>
    <w:tbl>
      <w:tblPr>
        <w:tblStyle w:val="4"/>
        <w:tblW w:w="8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18"/>
        <w:gridCol w:w="2203"/>
        <w:gridCol w:w="1043"/>
        <w:gridCol w:w="1416"/>
        <w:gridCol w:w="1558"/>
        <w:gridCol w:w="9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121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废气排放口编号</w:t>
            </w:r>
          </w:p>
        </w:tc>
        <w:tc>
          <w:tcPr>
            <w:tcW w:w="220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lang w:val="en-US"/>
              </w:rPr>
            </w:pPr>
            <w:r>
              <w:rPr>
                <w:rFonts w:hint="default" w:ascii="Times New Roman" w:hAnsi="Times New Roman" w:eastAsia="宋体" w:cs="Arial"/>
                <w:i w:val="0"/>
                <w:caps w:val="0"/>
                <w:color w:val="000000"/>
                <w:spacing w:val="0"/>
                <w:kern w:val="0"/>
                <w:sz w:val="24"/>
                <w:szCs w:val="24"/>
                <w:lang w:val="en-US" w:eastAsia="zh-CN" w:bidi="ar"/>
              </w:rPr>
              <w:t> </w:t>
            </w:r>
            <w:r>
              <w:rPr>
                <w:rFonts w:hint="eastAsia" w:ascii="Times New Roman" w:hAnsi="Times New Roman" w:cs="Arial"/>
                <w:i w:val="0"/>
                <w:caps w:val="0"/>
                <w:color w:val="000000"/>
                <w:spacing w:val="0"/>
                <w:kern w:val="0"/>
                <w:sz w:val="24"/>
                <w:szCs w:val="24"/>
                <w:lang w:val="en-US" w:eastAsia="zh-CN" w:bidi="ar"/>
              </w:rPr>
              <w:t>DA004</w:t>
            </w:r>
          </w:p>
        </w:tc>
        <w:tc>
          <w:tcPr>
            <w:tcW w:w="104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eastAsia="宋体" w:cs="Arial"/>
                <w:i w:val="0"/>
                <w:caps w:val="0"/>
                <w:color w:val="000000"/>
                <w:spacing w:val="0"/>
                <w:sz w:val="18"/>
                <w:szCs w:val="18"/>
                <w:lang w:val="en-US" w:eastAsia="zh-CN"/>
              </w:rPr>
            </w:pPr>
            <w:r>
              <w:rPr>
                <w:rStyle w:val="7"/>
                <w:rFonts w:hint="default" w:ascii="Times New Roman" w:hAnsi="Times New Roman" w:eastAsia="宋体" w:cs="Arial"/>
                <w:i w:val="0"/>
                <w:caps w:val="0"/>
                <w:color w:val="000000"/>
                <w:spacing w:val="0"/>
                <w:kern w:val="0"/>
                <w:sz w:val="24"/>
                <w:szCs w:val="24"/>
                <w:lang w:val="en-US" w:eastAsia="zh-CN" w:bidi="ar"/>
              </w:rPr>
              <w:t>大气污染物名称</w:t>
            </w:r>
          </w:p>
        </w:tc>
        <w:tc>
          <w:tcPr>
            <w:tcW w:w="141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规定排放限值</w:t>
            </w:r>
          </w:p>
        </w:tc>
        <w:tc>
          <w:tcPr>
            <w:tcW w:w="155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实际排放浓度</w:t>
            </w:r>
          </w:p>
        </w:tc>
        <w:tc>
          <w:tcPr>
            <w:tcW w:w="94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总量控制指标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121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eastAsia="宋体" w:cs="Arial"/>
                <w:i w:val="0"/>
                <w:caps w:val="0"/>
                <w:color w:val="000000"/>
                <w:spacing w:val="0"/>
                <w:sz w:val="18"/>
                <w:szCs w:val="18"/>
                <w:lang w:val="en-US" w:eastAsia="zh-CN"/>
              </w:rPr>
            </w:pPr>
            <w:r>
              <w:rPr>
                <w:rFonts w:hint="eastAsia" w:ascii="Times New Roman" w:hAnsi="Times New Roman" w:cs="Arial"/>
                <w:b/>
                <w:bCs/>
                <w:i w:val="0"/>
                <w:caps w:val="0"/>
                <w:color w:val="000000"/>
                <w:spacing w:val="0"/>
                <w:sz w:val="24"/>
                <w:szCs w:val="24"/>
                <w:lang w:val="en-US" w:eastAsia="zh-CN"/>
              </w:rPr>
              <w:t>监测频次</w:t>
            </w:r>
          </w:p>
        </w:tc>
        <w:tc>
          <w:tcPr>
            <w:tcW w:w="220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lang w:val="en-US"/>
              </w:rPr>
            </w:pPr>
            <w:r>
              <w:rPr>
                <w:rFonts w:hint="default" w:ascii="Times New Roman" w:hAnsi="Times New Roman" w:eastAsia="宋体" w:cs="Arial"/>
                <w:i w:val="0"/>
                <w:caps w:val="0"/>
                <w:color w:val="000000"/>
                <w:spacing w:val="0"/>
                <w:kern w:val="0"/>
                <w:sz w:val="24"/>
                <w:szCs w:val="24"/>
                <w:lang w:val="en-US" w:eastAsia="zh-CN" w:bidi="ar"/>
              </w:rPr>
              <w:t> </w:t>
            </w:r>
            <w:r>
              <w:rPr>
                <w:rFonts w:hint="eastAsia" w:ascii="Times New Roman" w:hAnsi="Times New Roman" w:cs="Arial"/>
                <w:i w:val="0"/>
                <w:caps w:val="0"/>
                <w:color w:val="000000"/>
                <w:spacing w:val="0"/>
                <w:kern w:val="0"/>
                <w:sz w:val="24"/>
                <w:szCs w:val="24"/>
                <w:lang w:val="en-US" w:eastAsia="zh-CN" w:bidi="ar"/>
              </w:rPr>
              <w:t xml:space="preserve">1次/半年 </w:t>
            </w:r>
          </w:p>
        </w:tc>
        <w:tc>
          <w:tcPr>
            <w:tcW w:w="104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lang w:val="en-US"/>
              </w:rPr>
            </w:pPr>
            <w:r>
              <w:rPr>
                <w:rFonts w:hint="default" w:ascii="Times New Roman" w:hAnsi="Times New Roman" w:eastAsia="宋体" w:cs="Arial"/>
                <w:i w:val="0"/>
                <w:caps w:val="0"/>
                <w:color w:val="000000"/>
                <w:spacing w:val="0"/>
                <w:kern w:val="0"/>
                <w:sz w:val="24"/>
                <w:szCs w:val="24"/>
                <w:lang w:val="en-US" w:eastAsia="zh-CN" w:bidi="ar"/>
              </w:rPr>
              <w:t>氨</w:t>
            </w:r>
          </w:p>
        </w:tc>
        <w:tc>
          <w:tcPr>
            <w:tcW w:w="141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1.5≤mg/m3</w:t>
            </w:r>
          </w:p>
        </w:tc>
        <w:tc>
          <w:tcPr>
            <w:tcW w:w="155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合格</w:t>
            </w:r>
          </w:p>
        </w:tc>
        <w:tc>
          <w:tcPr>
            <w:tcW w:w="94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（与排污许可证一致）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rPr>
        <w:tc>
          <w:tcPr>
            <w:tcW w:w="121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执行的排放标准</w:t>
            </w:r>
          </w:p>
        </w:tc>
        <w:tc>
          <w:tcPr>
            <w:tcW w:w="220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sz w:val="18"/>
                <w:szCs w:val="18"/>
                <w:lang w:val="en-US" w:eastAsia="zh-CN"/>
              </w:rPr>
            </w:pPr>
            <w:r>
              <w:rPr>
                <w:rFonts w:hint="eastAsia" w:ascii="Times New Roman" w:hAnsi="Times New Roman" w:cs="Arial"/>
                <w:i w:val="0"/>
                <w:caps w:val="0"/>
                <w:color w:val="000000"/>
                <w:spacing w:val="0"/>
                <w:sz w:val="24"/>
                <w:szCs w:val="24"/>
                <w:lang w:val="en-US" w:eastAsia="zh-CN"/>
              </w:rPr>
              <w:t>城镇污水处理厂污染物排放标准GB  18918-2002</w:t>
            </w:r>
          </w:p>
        </w:tc>
        <w:tc>
          <w:tcPr>
            <w:tcW w:w="104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硫化氢</w:t>
            </w:r>
          </w:p>
        </w:tc>
        <w:tc>
          <w:tcPr>
            <w:tcW w:w="141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0.06≤mg/m3</w:t>
            </w:r>
          </w:p>
        </w:tc>
        <w:tc>
          <w:tcPr>
            <w:tcW w:w="155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合格</w:t>
            </w:r>
          </w:p>
        </w:tc>
        <w:tc>
          <w:tcPr>
            <w:tcW w:w="94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同上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121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大气污染物</w:t>
            </w:r>
          </w:p>
        </w:tc>
        <w:tc>
          <w:tcPr>
            <w:tcW w:w="220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氨、硫化氢、臭气浓度、甲烷</w:t>
            </w:r>
          </w:p>
        </w:tc>
        <w:tc>
          <w:tcPr>
            <w:tcW w:w="104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臭气浓度</w:t>
            </w:r>
          </w:p>
        </w:tc>
        <w:tc>
          <w:tcPr>
            <w:tcW w:w="141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20≤mg/m3</w:t>
            </w:r>
          </w:p>
        </w:tc>
        <w:tc>
          <w:tcPr>
            <w:tcW w:w="155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合格</w:t>
            </w:r>
          </w:p>
        </w:tc>
        <w:tc>
          <w:tcPr>
            <w:tcW w:w="94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同上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121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排放方式和排放</w:t>
            </w:r>
            <w:r>
              <w:rPr>
                <w:rFonts w:hint="default" w:ascii="Times New Roman" w:hAnsi="Times New Roman" w:eastAsia="宋体" w:cs="Arial"/>
                <w:i w:val="0"/>
                <w:caps w:val="0"/>
                <w:color w:val="000000"/>
                <w:spacing w:val="0"/>
                <w:kern w:val="0"/>
                <w:sz w:val="24"/>
                <w:szCs w:val="24"/>
                <w:lang w:val="en-US" w:eastAsia="zh-CN" w:bidi="ar"/>
              </w:rPr>
              <w:br w:type="textWrapping"/>
            </w:r>
            <w:r>
              <w:rPr>
                <w:rStyle w:val="7"/>
                <w:rFonts w:hint="default" w:ascii="Times New Roman" w:hAnsi="Times New Roman" w:eastAsia="宋体" w:cs="Arial"/>
                <w:i w:val="0"/>
                <w:caps w:val="0"/>
                <w:color w:val="000000"/>
                <w:spacing w:val="0"/>
                <w:kern w:val="0"/>
                <w:sz w:val="24"/>
                <w:szCs w:val="24"/>
                <w:lang w:val="en-US" w:eastAsia="zh-CN" w:bidi="ar"/>
              </w:rPr>
              <w:t>去向</w:t>
            </w:r>
          </w:p>
        </w:tc>
        <w:tc>
          <w:tcPr>
            <w:tcW w:w="220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sz w:val="18"/>
                <w:szCs w:val="18"/>
                <w:lang w:val="en-US" w:eastAsia="zh-CN"/>
              </w:rPr>
            </w:pPr>
            <w:r>
              <w:rPr>
                <w:rFonts w:hint="eastAsia" w:ascii="Times New Roman" w:hAnsi="Times New Roman" w:cs="Arial"/>
                <w:i w:val="0"/>
                <w:caps w:val="0"/>
                <w:color w:val="000000"/>
                <w:spacing w:val="0"/>
                <w:sz w:val="24"/>
                <w:szCs w:val="24"/>
                <w:lang w:val="en-US" w:eastAsia="zh-CN"/>
              </w:rPr>
              <w:t>无组织、有组织排放</w:t>
            </w:r>
          </w:p>
        </w:tc>
        <w:tc>
          <w:tcPr>
            <w:tcW w:w="1043"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甲烷</w:t>
            </w:r>
          </w:p>
        </w:tc>
        <w:tc>
          <w:tcPr>
            <w:tcW w:w="141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1≤mg/m3</w:t>
            </w:r>
          </w:p>
        </w:tc>
        <w:tc>
          <w:tcPr>
            <w:tcW w:w="155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合格</w:t>
            </w:r>
          </w:p>
        </w:tc>
        <w:tc>
          <w:tcPr>
            <w:tcW w:w="94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同上</w:t>
            </w:r>
          </w:p>
        </w:tc>
      </w:tr>
    </w:tbl>
    <w:p>
      <w:pPr>
        <w:rPr>
          <w:rStyle w:val="9"/>
          <w:rFonts w:hint="eastAsia" w:ascii="方正黑体_GBK" w:hAnsi="方正黑体_GBK" w:eastAsia="方正黑体_GBK" w:cs="方正黑体_GBK"/>
          <w:b w:val="0"/>
          <w:bCs w:val="0"/>
          <w:kern w:val="2"/>
          <w:sz w:val="28"/>
          <w:szCs w:val="28"/>
          <w:lang w:val="en-US" w:eastAsia="zh-CN" w:bidi="ar-SA"/>
        </w:rPr>
      </w:pPr>
    </w:p>
    <w:p>
      <w:pPr>
        <w:rPr>
          <w:rStyle w:val="9"/>
          <w:rFonts w:hint="eastAsia" w:ascii="Times New Roman" w:hAnsi="Times New Roman" w:eastAsia="方正仿宋_GBK" w:cs="方正仿宋_GBK"/>
          <w:sz w:val="28"/>
          <w:szCs w:val="28"/>
          <w:lang w:val="en-US" w:eastAsia="zh-CN"/>
        </w:rPr>
      </w:pPr>
      <w:r>
        <w:rPr>
          <w:rStyle w:val="9"/>
          <w:rFonts w:hint="eastAsia" w:ascii="方正黑体_GBK" w:hAnsi="方正黑体_GBK" w:eastAsia="方正黑体_GBK" w:cs="方正黑体_GBK"/>
          <w:b w:val="0"/>
          <w:bCs w:val="0"/>
          <w:kern w:val="2"/>
          <w:sz w:val="28"/>
          <w:szCs w:val="28"/>
          <w:lang w:val="en-US" w:eastAsia="zh-CN" w:bidi="ar-SA"/>
        </w:rPr>
        <w:t>（8）废气</w:t>
      </w:r>
      <w:r>
        <w:rPr>
          <w:rStyle w:val="9"/>
          <w:rFonts w:hint="default" w:ascii="方正黑体_GBK" w:hAnsi="方正黑体_GBK" w:eastAsia="方正黑体_GBK" w:cs="方正黑体_GBK"/>
          <w:b w:val="0"/>
          <w:bCs w:val="0"/>
          <w:kern w:val="2"/>
          <w:sz w:val="28"/>
          <w:szCs w:val="28"/>
          <w:lang w:val="en-US" w:eastAsia="zh-CN" w:bidi="ar-SA"/>
        </w:rPr>
        <w:t>污染治理设施建设运营信息</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采用离子除臭处理废气，委托第三方每半年进行一次厂界有组织和无组织气体检测，主要检测内容为硫化氢、氨、臭气浓度、甲烷，执行《城镇污水处理厂污染物排放标准》（GB18918-2002）一级标准。检测结果在共享平台发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宋体" w:cs="Arial"/>
          <w:i w:val="0"/>
          <w:caps w:val="0"/>
          <w:color w:val="000000"/>
          <w:spacing w:val="0"/>
          <w:kern w:val="0"/>
          <w:sz w:val="18"/>
          <w:szCs w:val="18"/>
          <w:lang w:val="en-US" w:eastAsia="zh-CN" w:bidi="ar"/>
        </w:rPr>
      </w:pPr>
    </w:p>
    <w:p>
      <w:pPr>
        <w:rPr>
          <w:rStyle w:val="9"/>
          <w:rFonts w:hint="default"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（9）</w:t>
      </w:r>
      <w:r>
        <w:rPr>
          <w:rStyle w:val="9"/>
          <w:rFonts w:hint="default" w:ascii="方正黑体_GBK" w:hAnsi="方正黑体_GBK" w:eastAsia="方正黑体_GBK" w:cs="方正黑体_GBK"/>
          <w:b w:val="0"/>
          <w:bCs w:val="0"/>
          <w:kern w:val="2"/>
          <w:sz w:val="28"/>
          <w:szCs w:val="28"/>
          <w:lang w:val="en-US" w:eastAsia="zh-CN" w:bidi="ar-SA"/>
        </w:rPr>
        <w:t>噪声排放信息</w:t>
      </w:r>
    </w:p>
    <w:tbl>
      <w:tblPr>
        <w:tblStyle w:val="4"/>
        <w:tblW w:w="8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47"/>
        <w:gridCol w:w="3306"/>
        <w:gridCol w:w="1465"/>
        <w:gridCol w:w="23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12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规定排放限值</w:t>
            </w:r>
          </w:p>
        </w:tc>
        <w:tc>
          <w:tcPr>
            <w:tcW w:w="330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昼间≤ 60  分贝，夜间≤  50  分贝</w:t>
            </w:r>
          </w:p>
        </w:tc>
        <w:tc>
          <w:tcPr>
            <w:tcW w:w="146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实际监测数值</w:t>
            </w:r>
          </w:p>
        </w:tc>
        <w:tc>
          <w:tcPr>
            <w:tcW w:w="236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 xml:space="preserve">昼间   </w:t>
            </w:r>
            <w:r>
              <w:rPr>
                <w:rFonts w:hint="eastAsia" w:ascii="Times New Roman" w:hAnsi="Times New Roman" w:cs="Arial"/>
                <w:i w:val="0"/>
                <w:caps w:val="0"/>
                <w:color w:val="000000"/>
                <w:spacing w:val="0"/>
                <w:kern w:val="0"/>
                <w:sz w:val="24"/>
                <w:szCs w:val="24"/>
                <w:lang w:val="en-US" w:eastAsia="zh-CN" w:bidi="ar"/>
              </w:rPr>
              <w:t>47.8</w:t>
            </w:r>
            <w:r>
              <w:rPr>
                <w:rFonts w:hint="default" w:ascii="Times New Roman" w:hAnsi="Times New Roman" w:eastAsia="宋体" w:cs="Arial"/>
                <w:i w:val="0"/>
                <w:caps w:val="0"/>
                <w:color w:val="000000"/>
                <w:spacing w:val="0"/>
                <w:kern w:val="0"/>
                <w:sz w:val="24"/>
                <w:szCs w:val="24"/>
                <w:lang w:val="en-US" w:eastAsia="zh-CN" w:bidi="ar"/>
              </w:rPr>
              <w:t xml:space="preserve">分贝，夜间  </w:t>
            </w:r>
            <w:r>
              <w:rPr>
                <w:rFonts w:hint="eastAsia" w:ascii="Times New Roman" w:hAnsi="Times New Roman" w:cs="Arial"/>
                <w:i w:val="0"/>
                <w:caps w:val="0"/>
                <w:color w:val="000000"/>
                <w:spacing w:val="0"/>
                <w:kern w:val="0"/>
                <w:sz w:val="24"/>
                <w:szCs w:val="24"/>
                <w:lang w:val="en-US" w:eastAsia="zh-CN" w:bidi="ar"/>
              </w:rPr>
              <w:t>41.25</w:t>
            </w:r>
            <w:r>
              <w:rPr>
                <w:rFonts w:hint="default" w:ascii="Times New Roman" w:hAnsi="Times New Roman" w:eastAsia="宋体" w:cs="Arial"/>
                <w:i w:val="0"/>
                <w:caps w:val="0"/>
                <w:color w:val="000000"/>
                <w:spacing w:val="0"/>
                <w:kern w:val="0"/>
                <w:sz w:val="24"/>
                <w:szCs w:val="24"/>
                <w:lang w:val="en-US" w:eastAsia="zh-CN" w:bidi="ar"/>
              </w:rPr>
              <w:t>  分贝</w:t>
            </w:r>
          </w:p>
        </w:tc>
      </w:tr>
    </w:tbl>
    <w:p>
      <w:pPr>
        <w:rPr>
          <w:rFonts w:hint="eastAsia" w:ascii="Times New Roman" w:hAnsi="Times New Roman" w:cs="Arial"/>
          <w:i w:val="0"/>
          <w:caps w:val="0"/>
          <w:color w:val="000000"/>
          <w:spacing w:val="0"/>
          <w:kern w:val="0"/>
          <w:sz w:val="32"/>
          <w:szCs w:val="32"/>
          <w:lang w:val="en-US" w:eastAsia="zh-CN" w:bidi="ar"/>
        </w:rPr>
      </w:pPr>
      <w:r>
        <w:rPr>
          <w:rStyle w:val="9"/>
          <w:rFonts w:hint="eastAsia" w:ascii="方正黑体_GBK" w:hAnsi="方正黑体_GBK" w:eastAsia="方正黑体_GBK" w:cs="方正黑体_GBK"/>
          <w:b w:val="0"/>
          <w:bCs w:val="0"/>
          <w:kern w:val="2"/>
          <w:sz w:val="28"/>
          <w:szCs w:val="28"/>
          <w:lang w:val="en-US" w:eastAsia="zh-CN" w:bidi="ar-SA"/>
        </w:rPr>
        <w:t>（10）噪声</w:t>
      </w:r>
      <w:r>
        <w:rPr>
          <w:rStyle w:val="9"/>
          <w:rFonts w:hint="default" w:ascii="方正黑体_GBK" w:hAnsi="方正黑体_GBK" w:eastAsia="方正黑体_GBK" w:cs="方正黑体_GBK"/>
          <w:b w:val="0"/>
          <w:bCs w:val="0"/>
          <w:kern w:val="2"/>
          <w:sz w:val="28"/>
          <w:szCs w:val="28"/>
          <w:lang w:val="en-US" w:eastAsia="zh-CN" w:bidi="ar-SA"/>
        </w:rPr>
        <w:t>污染治理设施建设运营信息</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噪音源主要为风机，目前所有风机全部采用取了隔音措施。同时委托第三方每季度进行一次噪声检测，本企业厂界噪声执行《工业企业厂界环境噪声标准》（GB12348-2008）中II类标准，检测结果在共享平台发布。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360" w:firstLineChars="20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18"/>
          <w:szCs w:val="18"/>
          <w:lang w:val="en-US" w:eastAsia="zh-CN" w:bidi="ar"/>
        </w:rPr>
        <w:br w:type="textWrapping"/>
      </w:r>
      <w:r>
        <w:rPr>
          <w:rStyle w:val="9"/>
          <w:rFonts w:hint="eastAsia" w:ascii="方正黑体_GBK" w:hAnsi="方正黑体_GBK" w:eastAsia="方正黑体_GBK" w:cs="方正黑体_GBK"/>
          <w:b w:val="0"/>
          <w:bCs w:val="0"/>
          <w:kern w:val="2"/>
          <w:sz w:val="28"/>
          <w:szCs w:val="28"/>
          <w:lang w:val="en-US" w:eastAsia="zh-CN" w:bidi="ar-SA"/>
        </w:rPr>
        <w:t>（11）</w:t>
      </w:r>
      <w:r>
        <w:rPr>
          <w:rStyle w:val="9"/>
          <w:rFonts w:hint="default" w:ascii="方正黑体_GBK" w:hAnsi="方正黑体_GBK" w:eastAsia="方正黑体_GBK" w:cs="方正黑体_GBK"/>
          <w:b w:val="0"/>
          <w:bCs w:val="0"/>
          <w:kern w:val="2"/>
          <w:sz w:val="28"/>
          <w:szCs w:val="28"/>
          <w:lang w:val="en-US" w:eastAsia="zh-CN" w:bidi="ar-SA"/>
        </w:rPr>
        <w:t>固体（危险）废物排放信息</w:t>
      </w:r>
    </w:p>
    <w:tbl>
      <w:tblPr>
        <w:tblStyle w:val="4"/>
        <w:tblW w:w="8386"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1236"/>
        <w:gridCol w:w="959"/>
        <w:gridCol w:w="1388"/>
        <w:gridCol w:w="854"/>
        <w:gridCol w:w="798"/>
        <w:gridCol w:w="696"/>
        <w:gridCol w:w="2455"/>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0" w:hRule="atLeast"/>
        </w:trPr>
        <w:tc>
          <w:tcPr>
            <w:tcW w:w="123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固体（危险）名称</w:t>
            </w:r>
          </w:p>
        </w:tc>
        <w:tc>
          <w:tcPr>
            <w:tcW w:w="95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固废类别</w:t>
            </w:r>
          </w:p>
        </w:tc>
        <w:tc>
          <w:tcPr>
            <w:tcW w:w="138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危废编号</w:t>
            </w: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产生量</w:t>
            </w:r>
          </w:p>
        </w:tc>
        <w:tc>
          <w:tcPr>
            <w:tcW w:w="79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转移量</w:t>
            </w:r>
          </w:p>
        </w:tc>
        <w:tc>
          <w:tcPr>
            <w:tcW w:w="69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贮存量</w:t>
            </w:r>
          </w:p>
        </w:tc>
        <w:tc>
          <w:tcPr>
            <w:tcW w:w="245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Style w:val="7"/>
                <w:rFonts w:hint="default" w:ascii="Times New Roman" w:hAnsi="Times New Roman" w:eastAsia="宋体" w:cs="Arial"/>
                <w:i w:val="0"/>
                <w:caps w:val="0"/>
                <w:color w:val="000000"/>
                <w:spacing w:val="0"/>
                <w:kern w:val="0"/>
                <w:sz w:val="24"/>
                <w:szCs w:val="24"/>
                <w:lang w:val="en-US" w:eastAsia="zh-CN" w:bidi="ar"/>
              </w:rPr>
              <w:t>处置或者回收情况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43" w:hRule="atLeast"/>
        </w:trPr>
        <w:tc>
          <w:tcPr>
            <w:tcW w:w="123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实验室废液</w:t>
            </w:r>
          </w:p>
        </w:tc>
        <w:tc>
          <w:tcPr>
            <w:tcW w:w="95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危险废液</w:t>
            </w:r>
          </w:p>
        </w:tc>
        <w:tc>
          <w:tcPr>
            <w:tcW w:w="138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HW49</w:t>
            </w: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0.56吨/</w:t>
            </w:r>
            <w:r>
              <w:rPr>
                <w:rFonts w:hint="default" w:ascii="Times New Roman" w:hAnsi="Times New Roman" w:eastAsia="宋体" w:cs="Arial"/>
                <w:i w:val="0"/>
                <w:caps w:val="0"/>
                <w:color w:val="000000"/>
                <w:spacing w:val="0"/>
                <w:kern w:val="0"/>
                <w:sz w:val="24"/>
                <w:szCs w:val="24"/>
                <w:lang w:val="en-US" w:eastAsia="zh-CN" w:bidi="ar"/>
              </w:rPr>
              <w:t>年</w:t>
            </w:r>
          </w:p>
        </w:tc>
        <w:tc>
          <w:tcPr>
            <w:tcW w:w="79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0.56吨</w:t>
            </w:r>
            <w:r>
              <w:rPr>
                <w:rFonts w:hint="default" w:ascii="Times New Roman" w:hAnsi="Times New Roman" w:eastAsia="宋体" w:cs="Arial"/>
                <w:i w:val="0"/>
                <w:caps w:val="0"/>
                <w:color w:val="000000"/>
                <w:spacing w:val="0"/>
                <w:kern w:val="0"/>
                <w:sz w:val="24"/>
                <w:szCs w:val="24"/>
                <w:lang w:val="en-US" w:eastAsia="zh-CN" w:bidi="ar"/>
              </w:rPr>
              <w:t>/年</w:t>
            </w:r>
          </w:p>
        </w:tc>
        <w:tc>
          <w:tcPr>
            <w:tcW w:w="69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0</w:t>
            </w:r>
          </w:p>
        </w:tc>
        <w:tc>
          <w:tcPr>
            <w:tcW w:w="245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sz w:val="18"/>
                <w:szCs w:val="18"/>
                <w:lang w:val="en-US" w:eastAsia="zh-CN"/>
              </w:rPr>
            </w:pPr>
            <w:r>
              <w:rPr>
                <w:rFonts w:hint="eastAsia" w:ascii="Times New Roman" w:hAnsi="Times New Roman" w:cs="Arial"/>
                <w:i w:val="0"/>
                <w:caps w:val="0"/>
                <w:color w:val="000000"/>
                <w:spacing w:val="0"/>
                <w:sz w:val="18"/>
                <w:szCs w:val="18"/>
                <w:lang w:val="en-US" w:eastAsia="zh-CN"/>
              </w:rPr>
              <w:t>10月转运</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0" w:hRule="atLeast"/>
        </w:trPr>
        <w:tc>
          <w:tcPr>
            <w:tcW w:w="123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污泥</w:t>
            </w:r>
          </w:p>
        </w:tc>
        <w:tc>
          <w:tcPr>
            <w:tcW w:w="95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一般废物</w:t>
            </w:r>
          </w:p>
        </w:tc>
        <w:tc>
          <w:tcPr>
            <w:tcW w:w="138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both"/>
              <w:rPr>
                <w:rFonts w:hint="default" w:ascii="Times New Roman" w:hAnsi="Times New Roman" w:eastAsia="宋体" w:cs="Arial"/>
                <w:i w:val="0"/>
                <w:caps w:val="0"/>
                <w:color w:val="000000"/>
                <w:spacing w:val="0"/>
                <w:kern w:val="0"/>
                <w:sz w:val="24"/>
                <w:szCs w:val="24"/>
                <w:lang w:val="en-US" w:eastAsia="zh-CN" w:bidi="ar"/>
              </w:rPr>
            </w:pPr>
          </w:p>
        </w:tc>
        <w:tc>
          <w:tcPr>
            <w:tcW w:w="85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8300吨</w:t>
            </w:r>
            <w:r>
              <w:rPr>
                <w:rFonts w:hint="default" w:ascii="Times New Roman" w:hAnsi="Times New Roman" w:eastAsia="宋体" w:cs="Arial"/>
                <w:i w:val="0"/>
                <w:caps w:val="0"/>
                <w:color w:val="000000"/>
                <w:spacing w:val="0"/>
                <w:kern w:val="0"/>
                <w:sz w:val="24"/>
                <w:szCs w:val="24"/>
                <w:lang w:val="en-US" w:eastAsia="zh-CN" w:bidi="ar"/>
              </w:rPr>
              <w:t>/年</w:t>
            </w:r>
          </w:p>
        </w:tc>
        <w:tc>
          <w:tcPr>
            <w:tcW w:w="79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both"/>
              <w:rPr>
                <w:rFonts w:hint="default" w:ascii="Times New Roman" w:hAnsi="Times New Roman"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8300吨</w:t>
            </w:r>
            <w:r>
              <w:rPr>
                <w:rFonts w:hint="default" w:ascii="Times New Roman" w:hAnsi="Times New Roman" w:eastAsia="宋体" w:cs="Arial"/>
                <w:i w:val="0"/>
                <w:caps w:val="0"/>
                <w:color w:val="000000"/>
                <w:spacing w:val="0"/>
                <w:kern w:val="0"/>
                <w:sz w:val="24"/>
                <w:szCs w:val="24"/>
                <w:lang w:val="en-US" w:eastAsia="zh-CN" w:bidi="ar"/>
              </w:rPr>
              <w:t>/</w:t>
            </w:r>
            <w:r>
              <w:rPr>
                <w:rFonts w:hint="eastAsia" w:ascii="Times New Roman" w:hAnsi="Times New Roman" w:cs="Arial"/>
                <w:i w:val="0"/>
                <w:caps w:val="0"/>
                <w:color w:val="000000"/>
                <w:spacing w:val="0"/>
                <w:kern w:val="0"/>
                <w:sz w:val="24"/>
                <w:szCs w:val="24"/>
                <w:lang w:val="en-US" w:eastAsia="zh-CN" w:bidi="ar"/>
              </w:rPr>
              <w:t>9月</w:t>
            </w:r>
          </w:p>
        </w:tc>
        <w:tc>
          <w:tcPr>
            <w:tcW w:w="696"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kern w:val="0"/>
                <w:sz w:val="24"/>
                <w:szCs w:val="24"/>
                <w:lang w:val="en-US" w:eastAsia="zh-CN" w:bidi="ar"/>
              </w:rPr>
            </w:pPr>
            <w:r>
              <w:rPr>
                <w:rFonts w:hint="eastAsia" w:ascii="Times New Roman" w:hAnsi="Times New Roman" w:cs="Arial"/>
                <w:i w:val="0"/>
                <w:caps w:val="0"/>
                <w:color w:val="000000"/>
                <w:spacing w:val="0"/>
                <w:kern w:val="0"/>
                <w:sz w:val="24"/>
                <w:szCs w:val="24"/>
                <w:lang w:val="en-US" w:eastAsia="zh-CN" w:bidi="ar"/>
              </w:rPr>
              <w:t>0</w:t>
            </w:r>
          </w:p>
        </w:tc>
        <w:tc>
          <w:tcPr>
            <w:tcW w:w="245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24"/>
                <w:szCs w:val="24"/>
                <w:lang w:val="en-US" w:eastAsia="zh-CN"/>
              </w:rPr>
            </w:pPr>
            <w:r>
              <w:rPr>
                <w:rFonts w:hint="eastAsia" w:ascii="Times New Roman" w:hAnsi="Times New Roman" w:cs="Arial"/>
                <w:i w:val="0"/>
                <w:caps w:val="0"/>
                <w:color w:val="000000"/>
                <w:spacing w:val="0"/>
                <w:sz w:val="24"/>
                <w:szCs w:val="24"/>
                <w:lang w:val="en-US" w:eastAsia="zh-CN"/>
              </w:rPr>
              <w:t>天物、金环</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0" w:hRule="atLeast"/>
        </w:trPr>
        <w:tc>
          <w:tcPr>
            <w:tcW w:w="8386" w:type="dxa"/>
            <w:gridSpan w:val="7"/>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center"/>
              <w:rPr>
                <w:rFonts w:hint="eastAsia" w:ascii="Times New Roman" w:hAnsi="Times New Roman" w:cs="Arial"/>
                <w:i w:val="0"/>
                <w:caps w:val="0"/>
                <w:color w:val="000000"/>
                <w:spacing w:val="0"/>
                <w:sz w:val="24"/>
                <w:szCs w:val="24"/>
                <w:lang w:val="en-US" w:eastAsia="zh-CN"/>
              </w:rPr>
            </w:pPr>
            <w:r>
              <w:rPr>
                <w:rFonts w:hint="eastAsia" w:ascii="Times New Roman" w:hAnsi="Times New Roman" w:cs="Arial"/>
                <w:i w:val="0"/>
                <w:caps w:val="0"/>
                <w:color w:val="000000"/>
                <w:spacing w:val="0"/>
                <w:sz w:val="24"/>
                <w:szCs w:val="24"/>
                <w:lang w:val="en-US" w:eastAsia="zh-CN"/>
              </w:rPr>
              <w:t>企业应当披露危险废物的产生和处置信息</w:t>
            </w:r>
          </w:p>
        </w:tc>
      </w:tr>
    </w:tbl>
    <w:p>
      <w:pPr>
        <w:keepNext w:val="0"/>
        <w:keepLines w:val="0"/>
        <w:widowControl/>
        <w:suppressLineNumbers w:val="0"/>
        <w:pBdr>
          <w:top w:val="none" w:color="auto" w:sz="0" w:space="0"/>
          <w:left w:val="none" w:color="auto" w:sz="0" w:space="0"/>
          <w:bottom w:val="none" w:color="auto" w:sz="0" w:space="0"/>
          <w:right w:val="none" w:color="auto" w:sz="0" w:space="0"/>
        </w:pBdr>
        <w:tabs>
          <w:tab w:val="left" w:pos="1372"/>
        </w:tabs>
        <w:spacing w:before="0" w:beforeAutospacing="0" w:after="0" w:afterAutospacing="0"/>
        <w:ind w:left="0" w:right="0" w:firstLine="560" w:firstLineChars="200"/>
        <w:jc w:val="both"/>
        <w:rPr>
          <w:rStyle w:val="9"/>
          <w:rFonts w:hint="default" w:ascii="方正黑体_GBK" w:hAnsi="方正黑体_GBK" w:eastAsia="方正黑体_GBK" w:cs="方正黑体_GBK"/>
          <w:b w:val="0"/>
          <w:bCs w:val="0"/>
          <w:kern w:val="2"/>
          <w:sz w:val="28"/>
          <w:szCs w:val="28"/>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default"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（12）</w:t>
      </w:r>
      <w:r>
        <w:rPr>
          <w:rStyle w:val="9"/>
          <w:rFonts w:hint="default" w:ascii="方正黑体_GBK" w:hAnsi="方正黑体_GBK" w:eastAsia="方正黑体_GBK" w:cs="方正黑体_GBK"/>
          <w:b w:val="0"/>
          <w:bCs w:val="0"/>
          <w:kern w:val="2"/>
          <w:sz w:val="28"/>
          <w:szCs w:val="28"/>
          <w:lang w:val="en-US" w:eastAsia="zh-CN" w:bidi="ar-SA"/>
        </w:rPr>
        <w:t>环境监测信息</w:t>
      </w:r>
    </w:p>
    <w:tbl>
      <w:tblPr>
        <w:tblStyle w:val="4"/>
        <w:tblW w:w="8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47"/>
        <w:gridCol w:w="3200"/>
        <w:gridCol w:w="1265"/>
        <w:gridCol w:w="26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2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b w:val="0"/>
                <w:bCs/>
                <w:i w:val="0"/>
                <w:caps w:val="0"/>
                <w:color w:val="000000"/>
                <w:spacing w:val="0"/>
                <w:sz w:val="18"/>
                <w:szCs w:val="18"/>
              </w:rPr>
            </w:pPr>
            <w:r>
              <w:rPr>
                <w:rStyle w:val="7"/>
                <w:rFonts w:hint="default" w:ascii="Times New Roman" w:hAnsi="Times New Roman" w:eastAsia="宋体" w:cs="Arial"/>
                <w:b w:val="0"/>
                <w:bCs/>
                <w:i w:val="0"/>
                <w:caps w:val="0"/>
                <w:color w:val="000000"/>
                <w:spacing w:val="0"/>
                <w:kern w:val="0"/>
                <w:sz w:val="24"/>
                <w:szCs w:val="24"/>
                <w:lang w:val="en-US" w:eastAsia="zh-CN" w:bidi="ar"/>
              </w:rPr>
              <w:t>监测方式</w:t>
            </w:r>
          </w:p>
        </w:tc>
        <w:tc>
          <w:tcPr>
            <w:tcW w:w="3200"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委托监测，手工和</w:t>
            </w:r>
            <w:r>
              <w:rPr>
                <w:rFonts w:hint="eastAsia" w:ascii="Times New Roman" w:hAnsi="Times New Roman" w:cs="Arial"/>
                <w:i w:val="0"/>
                <w:caps w:val="0"/>
                <w:color w:val="000000"/>
                <w:spacing w:val="0"/>
                <w:kern w:val="0"/>
                <w:sz w:val="24"/>
                <w:szCs w:val="24"/>
                <w:lang w:val="en-US" w:eastAsia="zh-CN" w:bidi="ar"/>
              </w:rPr>
              <w:t>在线</w:t>
            </w:r>
            <w:r>
              <w:rPr>
                <w:rFonts w:hint="default" w:ascii="Times New Roman" w:hAnsi="Times New Roman" w:eastAsia="宋体" w:cs="Arial"/>
                <w:i w:val="0"/>
                <w:caps w:val="0"/>
                <w:color w:val="000000"/>
                <w:spacing w:val="0"/>
                <w:kern w:val="0"/>
                <w:sz w:val="24"/>
                <w:szCs w:val="24"/>
                <w:lang w:val="en-US" w:eastAsia="zh-CN" w:bidi="ar"/>
              </w:rPr>
              <w:t>监测</w:t>
            </w:r>
          </w:p>
        </w:tc>
        <w:tc>
          <w:tcPr>
            <w:tcW w:w="126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b w:val="0"/>
                <w:bCs/>
                <w:i w:val="0"/>
                <w:caps w:val="0"/>
                <w:color w:val="000000"/>
                <w:spacing w:val="0"/>
                <w:sz w:val="18"/>
                <w:szCs w:val="18"/>
              </w:rPr>
            </w:pPr>
            <w:r>
              <w:rPr>
                <w:rStyle w:val="7"/>
                <w:rFonts w:hint="default" w:ascii="Times New Roman" w:hAnsi="Times New Roman" w:eastAsia="宋体" w:cs="Arial"/>
                <w:b w:val="0"/>
                <w:bCs/>
                <w:i w:val="0"/>
                <w:caps w:val="0"/>
                <w:color w:val="000000"/>
                <w:spacing w:val="0"/>
                <w:kern w:val="0"/>
                <w:sz w:val="24"/>
                <w:szCs w:val="24"/>
                <w:lang w:val="en-US" w:eastAsia="zh-CN" w:bidi="ar"/>
              </w:rPr>
              <w:t>委托监测机构名称</w:t>
            </w:r>
          </w:p>
        </w:tc>
        <w:tc>
          <w:tcPr>
            <w:tcW w:w="267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sz w:val="18"/>
                <w:szCs w:val="18"/>
                <w:lang w:val="en-US" w:eastAsia="zh-CN"/>
              </w:rPr>
            </w:pPr>
            <w:r>
              <w:rPr>
                <w:rFonts w:hint="eastAsia" w:ascii="Times New Roman" w:hAnsi="Times New Roman" w:cs="Arial"/>
                <w:i w:val="0"/>
                <w:caps w:val="0"/>
                <w:color w:val="000000"/>
                <w:spacing w:val="0"/>
                <w:sz w:val="24"/>
                <w:szCs w:val="24"/>
                <w:lang w:val="en-US" w:eastAsia="zh-CN"/>
              </w:rPr>
              <w:t>七鑫环保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2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b w:val="0"/>
                <w:bCs/>
                <w:i w:val="0"/>
                <w:caps w:val="0"/>
                <w:color w:val="000000"/>
                <w:spacing w:val="0"/>
                <w:sz w:val="18"/>
                <w:szCs w:val="18"/>
              </w:rPr>
            </w:pPr>
            <w:r>
              <w:rPr>
                <w:rStyle w:val="7"/>
                <w:rFonts w:hint="default" w:ascii="Times New Roman" w:hAnsi="Times New Roman" w:eastAsia="宋体" w:cs="Arial"/>
                <w:b w:val="0"/>
                <w:bCs/>
                <w:i w:val="0"/>
                <w:caps w:val="0"/>
                <w:color w:val="000000"/>
                <w:spacing w:val="0"/>
                <w:kern w:val="0"/>
                <w:sz w:val="24"/>
                <w:szCs w:val="24"/>
                <w:lang w:val="en-US" w:eastAsia="zh-CN" w:bidi="ar"/>
              </w:rPr>
              <w:t>监测点位图</w:t>
            </w:r>
          </w:p>
        </w:tc>
        <w:tc>
          <w:tcPr>
            <w:tcW w:w="3200"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left"/>
              <w:rPr>
                <w:rFonts w:hint="default" w:ascii="Times New Roman" w:hAnsi="Times New Roman" w:cs="Arial"/>
                <w:i w:val="0"/>
                <w:caps w:val="0"/>
                <w:color w:val="000000"/>
                <w:spacing w:val="0"/>
                <w:sz w:val="24"/>
                <w:szCs w:val="24"/>
              </w:rPr>
            </w:pPr>
            <w:r>
              <w:rPr>
                <w:rFonts w:hint="default" w:ascii="Times New Roman" w:hAnsi="Times New Roman" w:eastAsia="宋体" w:cs="Arial"/>
                <w:i w:val="0"/>
                <w:caps w:val="0"/>
                <w:color w:val="000000"/>
                <w:spacing w:val="0"/>
                <w:kern w:val="0"/>
                <w:sz w:val="24"/>
                <w:szCs w:val="24"/>
                <w:lang w:val="en-US" w:eastAsia="zh-CN" w:bidi="ar"/>
              </w:rPr>
              <w:t xml:space="preserve">经度  </w:t>
            </w:r>
            <w:r>
              <w:rPr>
                <w:rFonts w:hint="eastAsia" w:ascii="Times New Roman" w:hAnsi="Times New Roman" w:cs="Arial"/>
                <w:i w:val="0"/>
                <w:caps w:val="0"/>
                <w:color w:val="000000"/>
                <w:spacing w:val="0"/>
                <w:kern w:val="0"/>
                <w:sz w:val="24"/>
                <w:szCs w:val="24"/>
                <w:lang w:val="en-US" w:eastAsia="zh-CN" w:bidi="ar"/>
              </w:rPr>
              <w:t>87</w:t>
            </w:r>
            <w:r>
              <w:rPr>
                <w:rFonts w:hint="default" w:ascii="Times New Roman" w:hAnsi="Times New Roman" w:eastAsia="宋体" w:cs="Arial"/>
                <w:i w:val="0"/>
                <w:caps w:val="0"/>
                <w:color w:val="000000"/>
                <w:spacing w:val="0"/>
                <w:kern w:val="0"/>
                <w:sz w:val="24"/>
                <w:szCs w:val="24"/>
                <w:lang w:val="en-US" w:eastAsia="zh-CN" w:bidi="ar"/>
              </w:rPr>
              <w:t xml:space="preserve"> °2</w:t>
            </w:r>
            <w:r>
              <w:rPr>
                <w:rFonts w:hint="eastAsia" w:ascii="Times New Roman" w:hAnsi="Times New Roman" w:cs="Arial"/>
                <w:i w:val="0"/>
                <w:caps w:val="0"/>
                <w:color w:val="000000"/>
                <w:spacing w:val="0"/>
                <w:kern w:val="0"/>
                <w:sz w:val="24"/>
                <w:szCs w:val="24"/>
                <w:lang w:val="en-US" w:eastAsia="zh-CN" w:bidi="ar"/>
              </w:rPr>
              <w:t>5</w:t>
            </w:r>
            <w:r>
              <w:rPr>
                <w:rFonts w:hint="default" w:ascii="Times New Roman" w:hAnsi="Times New Roman" w:eastAsia="宋体" w:cs="Arial"/>
                <w:i w:val="0"/>
                <w:caps w:val="0"/>
                <w:color w:val="000000"/>
                <w:spacing w:val="0"/>
                <w:kern w:val="0"/>
                <w:sz w:val="24"/>
                <w:szCs w:val="24"/>
                <w:lang w:val="en-US" w:eastAsia="zh-CN" w:bidi="ar"/>
              </w:rPr>
              <w:t>′</w:t>
            </w:r>
            <w:r>
              <w:rPr>
                <w:rFonts w:hint="eastAsia" w:ascii="Times New Roman" w:hAnsi="Times New Roman" w:cs="Arial"/>
                <w:i w:val="0"/>
                <w:caps w:val="0"/>
                <w:color w:val="000000"/>
                <w:spacing w:val="0"/>
                <w:kern w:val="0"/>
                <w:sz w:val="24"/>
                <w:szCs w:val="24"/>
                <w:lang w:val="en-US" w:eastAsia="zh-CN" w:bidi="ar"/>
              </w:rPr>
              <w:t>3.0</w:t>
            </w:r>
            <w:r>
              <w:rPr>
                <w:rFonts w:hint="default" w:ascii="Times New Roman" w:hAnsi="Times New Roman" w:eastAsia="宋体" w:cs="Arial"/>
                <w:i w:val="0"/>
                <w:caps w:val="0"/>
                <w:color w:val="000000"/>
                <w:spacing w:val="0"/>
                <w:kern w:val="0"/>
                <w:sz w:val="24"/>
                <w:szCs w:val="24"/>
                <w:lang w:val="en-US" w:eastAsia="zh-CN" w:bidi="ar"/>
              </w:rPr>
              <w:t>0″</w:t>
            </w:r>
          </w:p>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default" w:ascii="Times New Roman" w:hAnsi="Times New Roman" w:eastAsia="宋体" w:cs="Arial"/>
                <w:i w:val="0"/>
                <w:caps w:val="0"/>
                <w:color w:val="000000"/>
                <w:spacing w:val="0"/>
                <w:kern w:val="0"/>
                <w:sz w:val="24"/>
                <w:szCs w:val="24"/>
                <w:lang w:val="en-US" w:eastAsia="zh-CN" w:bidi="ar"/>
              </w:rPr>
              <w:t>纬度</w:t>
            </w:r>
            <w:r>
              <w:rPr>
                <w:rFonts w:hint="eastAsia" w:ascii="Times New Roman" w:hAnsi="Times New Roman" w:cs="Arial"/>
                <w:i w:val="0"/>
                <w:caps w:val="0"/>
                <w:color w:val="000000"/>
                <w:spacing w:val="0"/>
                <w:kern w:val="0"/>
                <w:sz w:val="24"/>
                <w:szCs w:val="24"/>
                <w:lang w:val="en-US" w:eastAsia="zh-CN" w:bidi="ar"/>
              </w:rPr>
              <w:t>43</w:t>
            </w:r>
            <w:r>
              <w:rPr>
                <w:rFonts w:hint="default" w:ascii="Times New Roman" w:hAnsi="Times New Roman" w:eastAsia="宋体" w:cs="Arial"/>
                <w:i w:val="0"/>
                <w:caps w:val="0"/>
                <w:color w:val="000000"/>
                <w:spacing w:val="0"/>
                <w:kern w:val="0"/>
                <w:sz w:val="24"/>
                <w:szCs w:val="24"/>
                <w:lang w:val="en-US" w:eastAsia="zh-CN" w:bidi="ar"/>
              </w:rPr>
              <w:t>° 5</w:t>
            </w:r>
            <w:r>
              <w:rPr>
                <w:rFonts w:hint="eastAsia" w:ascii="Times New Roman" w:hAnsi="Times New Roman" w:cs="Arial"/>
                <w:i w:val="0"/>
                <w:caps w:val="0"/>
                <w:color w:val="000000"/>
                <w:spacing w:val="0"/>
                <w:kern w:val="0"/>
                <w:sz w:val="24"/>
                <w:szCs w:val="24"/>
                <w:lang w:val="en-US" w:eastAsia="zh-CN" w:bidi="ar"/>
              </w:rPr>
              <w:t>5</w:t>
            </w:r>
            <w:r>
              <w:rPr>
                <w:rFonts w:hint="default" w:ascii="Times New Roman" w:hAnsi="Times New Roman" w:eastAsia="宋体" w:cs="Arial"/>
                <w:i w:val="0"/>
                <w:caps w:val="0"/>
                <w:color w:val="000000"/>
                <w:spacing w:val="0"/>
                <w:kern w:val="0"/>
                <w:sz w:val="24"/>
                <w:szCs w:val="24"/>
                <w:lang w:val="en-US" w:eastAsia="zh-CN" w:bidi="ar"/>
              </w:rPr>
              <w:t>′.</w:t>
            </w:r>
            <w:r>
              <w:rPr>
                <w:rFonts w:hint="eastAsia" w:ascii="Times New Roman" w:hAnsi="Times New Roman" w:cs="Arial"/>
                <w:i w:val="0"/>
                <w:caps w:val="0"/>
                <w:color w:val="000000"/>
                <w:spacing w:val="0"/>
                <w:kern w:val="0"/>
                <w:sz w:val="24"/>
                <w:szCs w:val="24"/>
                <w:lang w:val="en-US" w:eastAsia="zh-CN" w:bidi="ar"/>
              </w:rPr>
              <w:t>28.52</w:t>
            </w:r>
            <w:r>
              <w:rPr>
                <w:rFonts w:hint="default" w:ascii="Times New Roman" w:hAnsi="Times New Roman" w:eastAsia="宋体" w:cs="Arial"/>
                <w:i w:val="0"/>
                <w:caps w:val="0"/>
                <w:color w:val="000000"/>
                <w:spacing w:val="0"/>
                <w:kern w:val="0"/>
                <w:sz w:val="24"/>
                <w:szCs w:val="24"/>
                <w:lang w:val="en-US" w:eastAsia="zh-CN" w:bidi="ar"/>
              </w:rPr>
              <w:t>″</w:t>
            </w:r>
          </w:p>
        </w:tc>
        <w:tc>
          <w:tcPr>
            <w:tcW w:w="126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b w:val="0"/>
                <w:bCs/>
                <w:i w:val="0"/>
                <w:caps w:val="0"/>
                <w:color w:val="000000"/>
                <w:spacing w:val="0"/>
                <w:sz w:val="18"/>
                <w:szCs w:val="18"/>
              </w:rPr>
            </w:pPr>
            <w:r>
              <w:rPr>
                <w:rStyle w:val="7"/>
                <w:rFonts w:hint="default" w:ascii="Times New Roman" w:hAnsi="Times New Roman" w:eastAsia="宋体" w:cs="Arial"/>
                <w:b w:val="0"/>
                <w:bCs/>
                <w:i w:val="0"/>
                <w:caps w:val="0"/>
                <w:color w:val="000000"/>
                <w:spacing w:val="0"/>
                <w:kern w:val="0"/>
                <w:sz w:val="24"/>
                <w:szCs w:val="24"/>
                <w:lang w:val="en-US" w:eastAsia="zh-CN" w:bidi="ar"/>
              </w:rPr>
              <w:t>自行监测计划方案</w:t>
            </w:r>
          </w:p>
        </w:tc>
        <w:tc>
          <w:tcPr>
            <w:tcW w:w="267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sz w:val="24"/>
                <w:szCs w:val="24"/>
                <w:lang w:eastAsia="zh-CN"/>
              </w:rPr>
              <w:t>电子版和纸质版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2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leftChars="0" w:right="0" w:rightChars="0" w:firstLine="0" w:firstLineChars="0"/>
              <w:jc w:val="left"/>
              <w:rPr>
                <w:rFonts w:hint="default" w:ascii="Times New Roman" w:hAnsi="Times New Roman" w:cs="Arial"/>
                <w:b w:val="0"/>
                <w:bCs/>
                <w:i w:val="0"/>
                <w:caps w:val="0"/>
                <w:color w:val="000000"/>
                <w:spacing w:val="0"/>
                <w:sz w:val="18"/>
                <w:szCs w:val="18"/>
              </w:rPr>
            </w:pPr>
            <w:r>
              <w:rPr>
                <w:rStyle w:val="7"/>
                <w:rFonts w:hint="default" w:ascii="Times New Roman" w:hAnsi="Times New Roman" w:eastAsia="宋体" w:cs="Arial"/>
                <w:b w:val="0"/>
                <w:bCs/>
                <w:i w:val="0"/>
                <w:caps w:val="0"/>
                <w:color w:val="000000"/>
                <w:spacing w:val="0"/>
                <w:kern w:val="0"/>
                <w:sz w:val="24"/>
                <w:szCs w:val="24"/>
                <w:lang w:val="en-US" w:eastAsia="zh-CN" w:bidi="ar"/>
              </w:rPr>
              <w:t>手工监测结果数据</w:t>
            </w:r>
          </w:p>
        </w:tc>
        <w:tc>
          <w:tcPr>
            <w:tcW w:w="3200"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leftChars="0" w:right="0" w:rightChars="0" w:firstLine="0" w:firstLineChars="0"/>
              <w:jc w:val="left"/>
              <w:rPr>
                <w:rFonts w:hint="eastAsia" w:ascii="Times New Roman" w:hAnsi="Times New Roman" w:eastAsia="宋体" w:cs="Arial"/>
                <w:i w:val="0"/>
                <w:caps w:val="0"/>
                <w:color w:val="000000"/>
                <w:spacing w:val="0"/>
                <w:sz w:val="18"/>
                <w:szCs w:val="18"/>
                <w:lang w:eastAsia="zh-CN"/>
              </w:rPr>
            </w:pPr>
            <w:r>
              <w:rPr>
                <w:rFonts w:hint="eastAsia" w:ascii="Times New Roman" w:hAnsi="Times New Roman" w:cs="Arial"/>
                <w:i w:val="0"/>
                <w:caps w:val="0"/>
                <w:color w:val="000000"/>
                <w:spacing w:val="0"/>
                <w:sz w:val="24"/>
                <w:szCs w:val="24"/>
                <w:lang w:eastAsia="zh-CN"/>
              </w:rPr>
              <w:t>电子版和纸质版</w:t>
            </w:r>
          </w:p>
        </w:tc>
        <w:tc>
          <w:tcPr>
            <w:tcW w:w="126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eastAsia="宋体" w:cs="Arial"/>
                <w:b w:val="0"/>
                <w:bCs/>
                <w:i w:val="0"/>
                <w:caps w:val="0"/>
                <w:color w:val="000000"/>
                <w:spacing w:val="0"/>
                <w:sz w:val="18"/>
                <w:szCs w:val="18"/>
                <w:lang w:eastAsia="zh-CN"/>
              </w:rPr>
            </w:pPr>
            <w:r>
              <w:rPr>
                <w:rFonts w:hint="eastAsia" w:ascii="Times New Roman" w:hAnsi="Times New Roman" w:cs="Arial"/>
                <w:b w:val="0"/>
                <w:bCs/>
                <w:i w:val="0"/>
                <w:caps w:val="0"/>
                <w:color w:val="000000"/>
                <w:spacing w:val="0"/>
                <w:sz w:val="24"/>
                <w:szCs w:val="24"/>
                <w:lang w:eastAsia="zh-CN"/>
              </w:rPr>
              <w:t>月度检测委托第三方</w:t>
            </w:r>
          </w:p>
        </w:tc>
        <w:tc>
          <w:tcPr>
            <w:tcW w:w="267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eastAsia="宋体" w:cs="Arial"/>
                <w:i w:val="0"/>
                <w:caps w:val="0"/>
                <w:color w:val="000000"/>
                <w:spacing w:val="0"/>
                <w:sz w:val="18"/>
                <w:szCs w:val="18"/>
                <w:lang w:eastAsia="zh-CN"/>
              </w:rPr>
            </w:pPr>
            <w:r>
              <w:rPr>
                <w:rFonts w:hint="eastAsia" w:ascii="Times New Roman" w:hAnsi="Times New Roman" w:cs="Arial"/>
                <w:i w:val="0"/>
                <w:caps w:val="0"/>
                <w:color w:val="000000"/>
                <w:spacing w:val="0"/>
                <w:sz w:val="24"/>
                <w:szCs w:val="24"/>
                <w:lang w:eastAsia="zh-CN"/>
              </w:rPr>
              <w:t>新疆新能源环境检测有限公司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1247"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eastAsia" w:ascii="Times New Roman" w:hAnsi="Times New Roman" w:eastAsia="宋体" w:cs="Arial"/>
                <w:b w:val="0"/>
                <w:bCs/>
                <w:i w:val="0"/>
                <w:caps w:val="0"/>
                <w:color w:val="000000"/>
                <w:spacing w:val="0"/>
                <w:sz w:val="18"/>
                <w:szCs w:val="18"/>
                <w:lang w:eastAsia="zh-CN"/>
              </w:rPr>
            </w:pPr>
            <w:r>
              <w:rPr>
                <w:rFonts w:hint="eastAsia" w:ascii="Times New Roman" w:hAnsi="Times New Roman" w:cs="Arial"/>
                <w:b w:val="0"/>
                <w:bCs/>
                <w:i w:val="0"/>
                <w:caps w:val="0"/>
                <w:color w:val="000000"/>
                <w:spacing w:val="0"/>
                <w:sz w:val="24"/>
                <w:szCs w:val="24"/>
                <w:lang w:eastAsia="zh-CN"/>
              </w:rPr>
              <w:t>监测频次</w:t>
            </w:r>
          </w:p>
        </w:tc>
        <w:tc>
          <w:tcPr>
            <w:tcW w:w="3200"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eastAsia="宋体" w:cs="Arial"/>
                <w:i w:val="0"/>
                <w:caps w:val="0"/>
                <w:color w:val="000000"/>
                <w:spacing w:val="0"/>
                <w:sz w:val="18"/>
                <w:szCs w:val="18"/>
                <w:lang w:val="en-US" w:eastAsia="zh-CN"/>
              </w:rPr>
            </w:pPr>
            <w:r>
              <w:rPr>
                <w:rFonts w:hint="eastAsia" w:ascii="Times New Roman" w:hAnsi="Times New Roman" w:cs="Arial"/>
                <w:i w:val="0"/>
                <w:caps w:val="0"/>
                <w:color w:val="000000"/>
                <w:spacing w:val="0"/>
                <w:sz w:val="24"/>
                <w:szCs w:val="24"/>
                <w:lang w:eastAsia="zh-CN"/>
              </w:rPr>
              <w:t>手工检测每日</w:t>
            </w:r>
            <w:r>
              <w:rPr>
                <w:rFonts w:hint="eastAsia" w:ascii="Times New Roman" w:hAnsi="Times New Roman" w:cs="Arial"/>
                <w:i w:val="0"/>
                <w:caps w:val="0"/>
                <w:color w:val="000000"/>
                <w:spacing w:val="0"/>
                <w:sz w:val="24"/>
                <w:szCs w:val="24"/>
                <w:lang w:val="en-US" w:eastAsia="zh-CN"/>
              </w:rPr>
              <w:t>1次</w:t>
            </w:r>
            <w:r>
              <w:rPr>
                <w:rFonts w:hint="eastAsia" w:ascii="Times New Roman" w:hAnsi="Times New Roman" w:cs="Arial"/>
                <w:i w:val="0"/>
                <w:caps w:val="0"/>
                <w:color w:val="000000"/>
                <w:spacing w:val="0"/>
                <w:sz w:val="24"/>
                <w:szCs w:val="24"/>
                <w:lang w:eastAsia="zh-CN"/>
              </w:rPr>
              <w:t>，在线监测每</w:t>
            </w:r>
            <w:r>
              <w:rPr>
                <w:rFonts w:hint="eastAsia" w:ascii="Times New Roman" w:hAnsi="Times New Roman" w:cs="Arial"/>
                <w:i w:val="0"/>
                <w:caps w:val="0"/>
                <w:color w:val="000000"/>
                <w:spacing w:val="0"/>
                <w:sz w:val="24"/>
                <w:szCs w:val="24"/>
                <w:lang w:val="en-US" w:eastAsia="zh-CN"/>
              </w:rPr>
              <w:t>2小时，月度检测每月1次</w:t>
            </w:r>
          </w:p>
        </w:tc>
        <w:tc>
          <w:tcPr>
            <w:tcW w:w="1265"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b w:val="0"/>
                <w:bCs/>
                <w:i w:val="0"/>
                <w:caps w:val="0"/>
                <w:color w:val="000000"/>
                <w:spacing w:val="0"/>
                <w:sz w:val="18"/>
                <w:szCs w:val="18"/>
              </w:rPr>
            </w:pPr>
            <w:r>
              <w:rPr>
                <w:rStyle w:val="7"/>
                <w:rFonts w:hint="default" w:ascii="Times New Roman" w:hAnsi="Times New Roman" w:eastAsia="宋体" w:cs="Arial"/>
                <w:b w:val="0"/>
                <w:bCs/>
                <w:i w:val="0"/>
                <w:caps w:val="0"/>
                <w:color w:val="000000"/>
                <w:spacing w:val="0"/>
                <w:kern w:val="0"/>
                <w:sz w:val="24"/>
                <w:szCs w:val="24"/>
                <w:lang w:val="en-US" w:eastAsia="zh-CN" w:bidi="ar"/>
              </w:rPr>
              <w:t>自动监测结果数据</w:t>
            </w:r>
          </w:p>
        </w:tc>
        <w:tc>
          <w:tcPr>
            <w:tcW w:w="2674"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keepNext w:val="0"/>
              <w:keepLines w:val="0"/>
              <w:widowControl/>
              <w:suppressLineNumbers w:val="0"/>
              <w:spacing w:before="0" w:beforeAutospacing="0" w:after="0" w:afterAutospacing="0" w:line="300" w:lineRule="atLeast"/>
              <w:ind w:left="0" w:right="0" w:firstLine="0"/>
              <w:jc w:val="left"/>
              <w:rPr>
                <w:rFonts w:hint="default" w:ascii="Times New Roman" w:hAnsi="Times New Roman" w:cs="Arial"/>
                <w:i w:val="0"/>
                <w:caps w:val="0"/>
                <w:color w:val="000000"/>
                <w:spacing w:val="0"/>
                <w:sz w:val="18"/>
                <w:szCs w:val="18"/>
              </w:rPr>
            </w:pPr>
            <w:r>
              <w:rPr>
                <w:rFonts w:hint="eastAsia" w:ascii="Times New Roman" w:hAnsi="Times New Roman" w:cs="Arial"/>
                <w:i w:val="0"/>
                <w:caps w:val="0"/>
                <w:color w:val="000000"/>
                <w:spacing w:val="0"/>
                <w:kern w:val="0"/>
                <w:sz w:val="24"/>
                <w:szCs w:val="24"/>
                <w:lang w:val="en-US" w:eastAsia="zh-CN" w:bidi="ar"/>
              </w:rPr>
              <w:t>乌鲁木齐市生态环境保护综合执法支队</w:t>
            </w:r>
            <w:r>
              <w:rPr>
                <w:rFonts w:hint="default" w:ascii="Times New Roman" w:hAnsi="Times New Roman" w:eastAsia="宋体" w:cs="Arial"/>
                <w:i w:val="0"/>
                <w:caps w:val="0"/>
                <w:color w:val="000000"/>
                <w:spacing w:val="0"/>
                <w:kern w:val="0"/>
                <w:sz w:val="24"/>
                <w:szCs w:val="24"/>
                <w:lang w:val="en-US" w:eastAsia="zh-CN" w:bidi="ar"/>
              </w:rPr>
              <w:t>自动监控平台链</w:t>
            </w:r>
            <w:r>
              <w:rPr>
                <w:rFonts w:hint="eastAsia" w:ascii="Times New Roman" w:hAnsi="Times New Roman" w:cs="Arial"/>
                <w:i w:val="0"/>
                <w:caps w:val="0"/>
                <w:color w:val="000000"/>
                <w:spacing w:val="0"/>
                <w:kern w:val="0"/>
                <w:sz w:val="24"/>
                <w:szCs w:val="24"/>
                <w:lang w:val="en-US" w:eastAsia="zh-CN" w:bidi="ar"/>
              </w:rPr>
              <w:t>接</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default" w:ascii="方正黑体_GBK" w:hAnsi="方正黑体_GBK" w:eastAsia="方正黑体_GBK" w:cs="方正黑体_GBK"/>
          <w:b w:val="0"/>
          <w:bCs w:val="0"/>
          <w:kern w:val="2"/>
          <w:sz w:val="28"/>
          <w:szCs w:val="28"/>
          <w:lang w:val="en-US" w:eastAsia="zh-CN" w:bidi="ar-SA"/>
        </w:rPr>
      </w:pPr>
      <w:r>
        <w:rPr>
          <w:rFonts w:hint="default" w:ascii="Times New Roman" w:hAnsi="Times New Roman" w:eastAsia="宋体" w:cs="Arial"/>
          <w:i w:val="0"/>
          <w:caps w:val="0"/>
          <w:color w:val="000000"/>
          <w:spacing w:val="0"/>
          <w:kern w:val="0"/>
          <w:sz w:val="18"/>
          <w:szCs w:val="18"/>
          <w:lang w:val="en-US" w:eastAsia="zh-CN" w:bidi="ar"/>
        </w:rPr>
        <w:br w:type="textWrapping"/>
      </w:r>
      <w:r>
        <w:rPr>
          <w:rStyle w:val="9"/>
          <w:rFonts w:hint="eastAsia" w:ascii="方正黑体_GBK" w:hAnsi="方正黑体_GBK" w:eastAsia="方正黑体_GBK" w:cs="方正黑体_GBK"/>
          <w:b w:val="0"/>
          <w:bCs w:val="0"/>
          <w:kern w:val="2"/>
          <w:sz w:val="28"/>
          <w:szCs w:val="28"/>
          <w:lang w:val="en-US" w:eastAsia="zh-CN" w:bidi="ar-SA"/>
        </w:rPr>
        <w:t>（13）施工扬程信息</w:t>
      </w:r>
    </w:p>
    <w:p>
      <w:pPr>
        <w:ind w:firstLine="560" w:firstLineChars="200"/>
        <w:rPr>
          <w:rStyle w:val="9"/>
          <w:rFonts w:hint="default"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Fonts w:hint="default" w:ascii="Times New Roman" w:hAnsi="Times New Roman" w:eastAsia="宋体" w:cs="Arial"/>
          <w:i w:val="0"/>
          <w:caps w:val="0"/>
          <w:color w:val="000000"/>
          <w:spacing w:val="0"/>
          <w:kern w:val="0"/>
          <w:sz w:val="18"/>
          <w:szCs w:val="18"/>
          <w:lang w:val="en-US" w:eastAsia="zh-CN" w:bidi="ar"/>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Style w:val="9"/>
          <w:rFonts w:hint="eastAsia" w:ascii="方正黑体_GBK" w:hAnsi="方正黑体_GBK" w:eastAsia="方正黑体_GBK" w:cs="方正黑体_GBK"/>
          <w:b w:val="0"/>
          <w:bCs w:val="0"/>
          <w:kern w:val="2"/>
          <w:sz w:val="28"/>
          <w:szCs w:val="28"/>
          <w:lang w:val="en-US" w:eastAsia="zh-CN" w:bidi="ar-SA"/>
        </w:rPr>
      </w:pPr>
      <w:r>
        <w:rPr>
          <w:rStyle w:val="9"/>
          <w:rFonts w:hint="eastAsia" w:ascii="方正黑体_GBK" w:hAnsi="方正黑体_GBK" w:eastAsia="方正黑体_GBK" w:cs="方正黑体_GBK"/>
          <w:b w:val="0"/>
          <w:bCs w:val="0"/>
          <w:kern w:val="2"/>
          <w:sz w:val="28"/>
          <w:szCs w:val="28"/>
          <w:lang w:val="en-US" w:eastAsia="zh-CN" w:bidi="ar-SA"/>
        </w:rPr>
        <w:t>排污许可管理信息</w:t>
      </w:r>
    </w:p>
    <w:p>
      <w:pPr>
        <w:ind w:firstLine="560" w:firstLineChars="200"/>
        <w:rPr>
          <w:rStyle w:val="9"/>
          <w:rFonts w:hint="eastAsia" w:ascii="Times New Roman" w:hAnsi="Times New Roman" w:eastAsia="方正仿宋_GBK" w:cs="方正仿宋_GBK"/>
          <w:sz w:val="28"/>
          <w:szCs w:val="28"/>
          <w:highlight w:val="none"/>
          <w:lang w:val="en-US" w:eastAsia="zh-CN"/>
        </w:rPr>
      </w:pPr>
      <w:r>
        <w:rPr>
          <w:rStyle w:val="9"/>
          <w:rFonts w:hint="eastAsia" w:ascii="Times New Roman" w:hAnsi="Times New Roman" w:eastAsia="方正仿宋_GBK" w:cs="方正仿宋_GBK"/>
          <w:sz w:val="28"/>
          <w:szCs w:val="28"/>
          <w:lang w:val="en-US" w:eastAsia="zh-CN"/>
        </w:rPr>
        <w:t>2023年西站污水厂排污许可</w:t>
      </w:r>
      <w:r>
        <w:rPr>
          <w:rStyle w:val="9"/>
          <w:rFonts w:hint="eastAsia" w:ascii="Times New Roman" w:hAnsi="Times New Roman" w:eastAsia="方正仿宋_GBK" w:cs="方正仿宋_GBK"/>
          <w:sz w:val="28"/>
          <w:szCs w:val="28"/>
          <w:highlight w:val="none"/>
          <w:lang w:val="en-US" w:eastAsia="zh-CN"/>
        </w:rPr>
        <w:t>证执行报告应编制公开季报2次， 年报1次，排污许可证执行报告发布信息发布于全国排污许可证管理信息平台公开端。</w:t>
      </w:r>
    </w:p>
    <w:p>
      <w:pPr>
        <w:ind w:firstLine="560" w:firstLineChars="200"/>
        <w:rPr>
          <w:rStyle w:val="9"/>
          <w:rFonts w:hint="default" w:ascii="Times New Roman" w:hAnsi="Times New Roman" w:eastAsia="方正仿宋_GBK" w:cs="方正仿宋_GBK"/>
          <w:sz w:val="28"/>
          <w:szCs w:val="28"/>
          <w:highlight w:val="none"/>
          <w:lang w:val="en-US" w:eastAsia="zh-CN"/>
        </w:rPr>
      </w:pPr>
    </w:p>
    <w:p>
      <w:pPr>
        <w:keepNext w:val="0"/>
        <w:keepLines w:val="0"/>
        <w:widowControl/>
        <w:suppressLineNumbers w:val="0"/>
        <w:ind w:firstLine="1867" w:firstLineChars="600"/>
        <w:jc w:val="both"/>
        <w:rPr>
          <w:rFonts w:hint="eastAsia" w:ascii="Times New Roman" w:hAnsi="Times New Roman" w:eastAsia="方正小标宋_GBK" w:cs="方正小标宋_GBK"/>
          <w:i w:val="0"/>
          <w:caps w:val="0"/>
          <w:color w:val="000000"/>
          <w:spacing w:val="0"/>
          <w:kern w:val="0"/>
          <w:sz w:val="36"/>
          <w:szCs w:val="36"/>
          <w:lang w:val="en-US" w:eastAsia="zh-CN" w:bidi="ar"/>
        </w:rPr>
      </w:pPr>
      <w:r>
        <w:rPr>
          <w:rFonts w:hint="eastAsia" w:ascii="宋体" w:hAnsi="宋体" w:eastAsia="宋体" w:cs="宋体"/>
          <w:b/>
          <w:bCs/>
          <w:color w:val="000000"/>
          <w:kern w:val="0"/>
          <w:sz w:val="31"/>
          <w:szCs w:val="31"/>
          <w:lang w:val="en-US" w:eastAsia="zh-CN" w:bidi="ar"/>
        </w:rPr>
        <w:t>第六节</w:t>
      </w:r>
      <w:r>
        <w:rPr>
          <w:rFonts w:hint="eastAsia" w:ascii="宋体" w:hAnsi="宋体" w:cs="宋体"/>
          <w:b/>
          <w:bCs/>
          <w:color w:val="000000"/>
          <w:kern w:val="0"/>
          <w:sz w:val="31"/>
          <w:szCs w:val="31"/>
          <w:lang w:val="en-US" w:eastAsia="zh-CN" w:bidi="ar"/>
        </w:rPr>
        <w:t xml:space="preserve"> </w:t>
      </w:r>
      <w:r>
        <w:rPr>
          <w:rFonts w:hint="eastAsia" w:ascii="宋体" w:hAnsi="宋体" w:eastAsia="宋体" w:cs="宋体"/>
          <w:b/>
          <w:bCs/>
          <w:color w:val="000000"/>
          <w:kern w:val="0"/>
          <w:sz w:val="31"/>
          <w:szCs w:val="31"/>
          <w:lang w:val="en-US" w:eastAsia="zh-CN" w:bidi="ar"/>
        </w:rPr>
        <w:t>碳排放信息</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企业尚未纳入碳排放权交易市场配额管理的温室气体重点排放单位。</w:t>
      </w:r>
    </w:p>
    <w:p>
      <w:pPr>
        <w:ind w:firstLine="560" w:firstLineChars="200"/>
        <w:rPr>
          <w:rStyle w:val="9"/>
          <w:rFonts w:hint="eastAsia" w:ascii="Times New Roman" w:hAnsi="Times New Roman" w:eastAsia="方正仿宋_GBK" w:cs="方正仿宋_GBK"/>
          <w:sz w:val="28"/>
          <w:szCs w:val="28"/>
          <w:lang w:val="en-US" w:eastAsia="zh-CN"/>
        </w:rPr>
      </w:pPr>
    </w:p>
    <w:p>
      <w:pPr>
        <w:keepNext w:val="0"/>
        <w:keepLines w:val="0"/>
        <w:widowControl/>
        <w:suppressLineNumbers w:val="0"/>
        <w:jc w:val="center"/>
      </w:pPr>
      <w:r>
        <w:rPr>
          <w:rFonts w:hint="eastAsia" w:ascii="宋体" w:hAnsi="宋体" w:eastAsia="宋体" w:cs="宋体"/>
          <w:b/>
          <w:bCs/>
          <w:color w:val="000000"/>
          <w:kern w:val="0"/>
          <w:sz w:val="31"/>
          <w:szCs w:val="31"/>
          <w:lang w:val="en-US" w:eastAsia="zh-CN" w:bidi="ar"/>
        </w:rPr>
        <w:t>第七节 强制性清洁生产审核信息</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本单位不属于强制性清洁生产审核企业。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Fonts w:hint="eastAsia" w:ascii="Times New Roman" w:hAnsi="Times New Roman" w:eastAsia="方正小标宋_GBK" w:cs="方正小标宋_GBK"/>
          <w:i w:val="0"/>
          <w:caps w:val="0"/>
          <w:color w:val="000000"/>
          <w:spacing w:val="0"/>
          <w:kern w:val="0"/>
          <w:sz w:val="36"/>
          <w:szCs w:val="36"/>
          <w:lang w:val="en-US" w:eastAsia="zh-CN" w:bidi="ar"/>
        </w:rPr>
      </w:pPr>
    </w:p>
    <w:p>
      <w:pPr>
        <w:keepNext w:val="0"/>
        <w:keepLines w:val="0"/>
        <w:widowControl/>
        <w:numPr>
          <w:ilvl w:val="0"/>
          <w:numId w:val="0"/>
        </w:numPr>
        <w:suppressLineNumbers w:val="0"/>
        <w:ind w:firstLine="1867" w:firstLineChars="600"/>
        <w:jc w:val="both"/>
        <w:rPr>
          <w:rFonts w:hint="eastAsia" w:ascii="宋体" w:hAnsi="宋体" w:eastAsia="宋体" w:cs="宋体"/>
          <w:b/>
          <w:bCs/>
          <w:color w:val="000000"/>
          <w:kern w:val="0"/>
          <w:sz w:val="31"/>
          <w:szCs w:val="31"/>
          <w:lang w:val="en-US" w:eastAsia="zh-CN" w:bidi="ar"/>
        </w:rPr>
      </w:pPr>
      <w:r>
        <w:rPr>
          <w:rFonts w:hint="eastAsia" w:ascii="宋体" w:hAnsi="宋体" w:cs="宋体"/>
          <w:b/>
          <w:bCs/>
          <w:color w:val="000000"/>
          <w:kern w:val="0"/>
          <w:sz w:val="31"/>
          <w:szCs w:val="31"/>
          <w:lang w:val="en-US" w:eastAsia="zh-CN" w:bidi="ar"/>
        </w:rPr>
        <w:t xml:space="preserve">第八节 </w:t>
      </w:r>
      <w:r>
        <w:rPr>
          <w:rFonts w:hint="eastAsia" w:ascii="宋体" w:hAnsi="宋体" w:eastAsia="宋体" w:cs="宋体"/>
          <w:b/>
          <w:bCs/>
          <w:color w:val="000000"/>
          <w:kern w:val="0"/>
          <w:sz w:val="31"/>
          <w:szCs w:val="31"/>
          <w:lang w:val="en-US" w:eastAsia="zh-CN" w:bidi="ar"/>
        </w:rPr>
        <w:t>生态环境应急信息</w:t>
      </w:r>
    </w:p>
    <w:tbl>
      <w:tblPr>
        <w:tblStyle w:val="4"/>
        <w:tblW w:w="83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048"/>
        <w:gridCol w:w="63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04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jc w:val="center"/>
              <w:rPr>
                <w:rStyle w:val="9"/>
                <w:rFonts w:hint="eastAsia" w:ascii="方正黑体_GBK" w:hAnsi="方正黑体_GBK" w:eastAsia="方正黑体_GBK" w:cs="方正黑体_GBK"/>
                <w:sz w:val="24"/>
                <w:szCs w:val="24"/>
                <w:lang w:val="en-US" w:eastAsia="zh-CN"/>
              </w:rPr>
            </w:pPr>
            <w:r>
              <w:rPr>
                <w:rStyle w:val="9"/>
                <w:rFonts w:hint="eastAsia" w:ascii="方正黑体_GBK" w:hAnsi="方正黑体_GBK" w:eastAsia="方正黑体_GBK" w:cs="方正黑体_GBK"/>
                <w:sz w:val="24"/>
                <w:szCs w:val="24"/>
                <w:lang w:val="en-US" w:eastAsia="zh-CN"/>
              </w:rPr>
              <w:t>突发环境事</w:t>
            </w:r>
          </w:p>
          <w:p>
            <w:pPr>
              <w:jc w:val="center"/>
              <w:rPr>
                <w:rStyle w:val="9"/>
                <w:rFonts w:hint="eastAsia" w:ascii="方正黑体_GBK" w:hAnsi="方正黑体_GBK" w:eastAsia="方正黑体_GBK" w:cs="方正黑体_GBK"/>
                <w:sz w:val="24"/>
                <w:szCs w:val="24"/>
                <w:lang w:val="en-US" w:eastAsia="zh-CN"/>
              </w:rPr>
            </w:pPr>
            <w:r>
              <w:rPr>
                <w:rStyle w:val="9"/>
                <w:rFonts w:hint="eastAsia" w:ascii="方正黑体_GBK" w:hAnsi="方正黑体_GBK" w:eastAsia="方正黑体_GBK" w:cs="方正黑体_GBK"/>
                <w:sz w:val="24"/>
                <w:szCs w:val="24"/>
                <w:lang w:val="en-US" w:eastAsia="zh-CN"/>
              </w:rPr>
              <w:t>件应急预案</w:t>
            </w:r>
          </w:p>
        </w:tc>
        <w:tc>
          <w:tcPr>
            <w:tcW w:w="633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rPr>
                <w:rStyle w:val="9"/>
                <w:rFonts w:hint="default" w:ascii="Times New Roman" w:hAnsi="Times New Roman" w:eastAsia="方正仿宋_GBK" w:cs="方正仿宋_GBK"/>
                <w:sz w:val="24"/>
                <w:szCs w:val="24"/>
                <w:lang w:val="en-US" w:eastAsia="zh-CN"/>
              </w:rPr>
            </w:pPr>
            <w:r>
              <w:rPr>
                <w:rStyle w:val="9"/>
                <w:rFonts w:hint="eastAsia" w:ascii="Times New Roman" w:hAnsi="Times New Roman" w:eastAsia="方正仿宋_GBK" w:cs="方正仿宋_GBK"/>
                <w:sz w:val="24"/>
                <w:szCs w:val="24"/>
                <w:lang w:val="en-US" w:eastAsia="zh-CN"/>
              </w:rPr>
              <w:t>乌鲁木齐市</w:t>
            </w:r>
            <w:r>
              <w:rPr>
                <w:rStyle w:val="9"/>
                <w:rFonts w:hint="default" w:ascii="Times New Roman" w:hAnsi="Times New Roman" w:eastAsia="方正仿宋_GBK" w:cs="方正仿宋_GBK"/>
                <w:sz w:val="24"/>
                <w:szCs w:val="24"/>
                <w:lang w:val="en-US" w:eastAsia="zh-CN"/>
              </w:rPr>
              <w:fldChar w:fldCharType="begin"/>
            </w:r>
            <w:r>
              <w:rPr>
                <w:rStyle w:val="9"/>
                <w:rFonts w:hint="default" w:ascii="Times New Roman" w:hAnsi="Times New Roman" w:eastAsia="方正仿宋_GBK" w:cs="方正仿宋_GBK"/>
                <w:sz w:val="24"/>
                <w:szCs w:val="24"/>
                <w:lang w:val="en-US" w:eastAsia="zh-CN"/>
              </w:rPr>
              <w:instrText xml:space="preserve"> HYPERLINK "http://www.ccen.info/uploads/soft/150524/1_1506588491.pdf" </w:instrText>
            </w:r>
            <w:r>
              <w:rPr>
                <w:rStyle w:val="9"/>
                <w:rFonts w:hint="default" w:ascii="Times New Roman" w:hAnsi="Times New Roman" w:eastAsia="方正仿宋_GBK" w:cs="方正仿宋_GBK"/>
                <w:sz w:val="24"/>
                <w:szCs w:val="24"/>
                <w:lang w:val="en-US" w:eastAsia="zh-CN"/>
              </w:rPr>
              <w:fldChar w:fldCharType="separate"/>
            </w:r>
            <w:r>
              <w:rPr>
                <w:rStyle w:val="9"/>
                <w:rFonts w:hint="default" w:ascii="Times New Roman" w:hAnsi="Times New Roman" w:eastAsia="方正仿宋_GBK" w:cs="方正仿宋_GBK"/>
                <w:sz w:val="24"/>
                <w:szCs w:val="24"/>
                <w:lang w:val="en-US" w:eastAsia="zh-CN"/>
              </w:rPr>
              <w:t>突发环境事件应急预案电子版</w:t>
            </w:r>
            <w:r>
              <w:rPr>
                <w:rStyle w:val="9"/>
                <w:rFonts w:hint="default" w:ascii="Times New Roman" w:hAnsi="Times New Roman" w:eastAsia="方正仿宋_GBK" w:cs="方正仿宋_GBK"/>
                <w:sz w:val="24"/>
                <w:szCs w:val="24"/>
                <w:lang w:val="en-US" w:eastAsia="zh-CN"/>
              </w:rPr>
              <w:fldChar w:fldCharType="end"/>
            </w:r>
            <w:r>
              <w:rPr>
                <w:rStyle w:val="9"/>
                <w:rFonts w:hint="default" w:ascii="Times New Roman" w:hAnsi="Times New Roman" w:eastAsia="方正仿宋_GBK" w:cs="方正仿宋_GBK"/>
                <w:sz w:val="24"/>
                <w:szCs w:val="24"/>
                <w:lang w:val="en-US" w:eastAsia="zh-CN"/>
              </w:rPr>
              <w:t>链接；备案号</w:t>
            </w:r>
            <w:r>
              <w:rPr>
                <w:rStyle w:val="9"/>
                <w:rFonts w:hint="eastAsia" w:ascii="Times New Roman" w:hAnsi="Times New Roman" w:eastAsia="方正仿宋_GBK" w:cs="方正仿宋_GBK"/>
                <w:sz w:val="24"/>
                <w:szCs w:val="24"/>
                <w:lang w:val="en-US" w:eastAsia="zh-CN"/>
              </w:rPr>
              <w:t>650106-2021-116-L备案时间：2021年5月12日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04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jc w:val="center"/>
              <w:rPr>
                <w:rStyle w:val="9"/>
                <w:rFonts w:hint="eastAsia" w:ascii="方正黑体_GBK" w:hAnsi="方正黑体_GBK" w:eastAsia="方正黑体_GBK" w:cs="方正黑体_GBK"/>
                <w:sz w:val="24"/>
                <w:szCs w:val="24"/>
                <w:lang w:val="en-US" w:eastAsia="zh-CN"/>
              </w:rPr>
            </w:pPr>
            <w:r>
              <w:rPr>
                <w:rStyle w:val="9"/>
                <w:rFonts w:hint="eastAsia" w:ascii="方正黑体_GBK" w:hAnsi="方正黑体_GBK" w:eastAsia="方正黑体_GBK" w:cs="方正黑体_GBK"/>
                <w:sz w:val="24"/>
                <w:szCs w:val="24"/>
                <w:lang w:val="en-US" w:eastAsia="zh-CN"/>
              </w:rPr>
              <w:t>环境风险防范</w:t>
            </w:r>
          </w:p>
          <w:p>
            <w:pPr>
              <w:jc w:val="center"/>
              <w:rPr>
                <w:rStyle w:val="9"/>
                <w:rFonts w:hint="eastAsia" w:ascii="方正黑体_GBK" w:hAnsi="方正黑体_GBK" w:eastAsia="方正黑体_GBK" w:cs="方正黑体_GBK"/>
                <w:sz w:val="24"/>
                <w:szCs w:val="24"/>
                <w:lang w:val="en-US" w:eastAsia="zh-CN"/>
              </w:rPr>
            </w:pPr>
            <w:r>
              <w:rPr>
                <w:rStyle w:val="9"/>
                <w:rFonts w:hint="eastAsia" w:ascii="方正黑体_GBK" w:hAnsi="方正黑体_GBK" w:eastAsia="方正黑体_GBK" w:cs="方正黑体_GBK"/>
                <w:sz w:val="24"/>
                <w:szCs w:val="24"/>
                <w:lang w:val="en-US" w:eastAsia="zh-CN"/>
              </w:rPr>
              <w:t>工作开展情况</w:t>
            </w:r>
          </w:p>
        </w:tc>
        <w:tc>
          <w:tcPr>
            <w:tcW w:w="633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rPr>
                <w:rStyle w:val="9"/>
                <w:rFonts w:hint="default" w:ascii="Times New Roman" w:hAnsi="Times New Roman" w:eastAsia="方正仿宋_GBK" w:cs="方正仿宋_GBK"/>
                <w:sz w:val="24"/>
                <w:szCs w:val="24"/>
                <w:lang w:val="en-US" w:eastAsia="zh-CN"/>
              </w:rPr>
            </w:pPr>
            <w:r>
              <w:rPr>
                <w:rStyle w:val="9"/>
                <w:rFonts w:hint="default" w:ascii="Times New Roman" w:hAnsi="Times New Roman" w:eastAsia="方正仿宋_GBK" w:cs="方正仿宋_GBK"/>
                <w:sz w:val="24"/>
                <w:szCs w:val="24"/>
                <w:lang w:val="en-US" w:eastAsia="zh-CN"/>
              </w:rPr>
              <w:t>正确应对突发性环境污染，生态破坏等原因造成的局部或区域环境污染事故，确保事故发生时能快速有效的进行现场应急处理、处置，保护厂区及周边环境、居住区人民的生命、财产安全，防止突发性环境污染事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2048"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jc w:val="center"/>
              <w:rPr>
                <w:rStyle w:val="9"/>
                <w:rFonts w:hint="eastAsia" w:ascii="方正黑体_GBK" w:hAnsi="方正黑体_GBK" w:eastAsia="方正黑体_GBK" w:cs="方正黑体_GBK"/>
                <w:sz w:val="24"/>
                <w:szCs w:val="24"/>
                <w:lang w:val="en-US" w:eastAsia="zh-CN"/>
              </w:rPr>
            </w:pPr>
            <w:r>
              <w:rPr>
                <w:rStyle w:val="9"/>
                <w:rFonts w:hint="eastAsia" w:ascii="方正黑体_GBK" w:hAnsi="方正黑体_GBK" w:eastAsia="方正黑体_GBK" w:cs="方正黑体_GBK"/>
                <w:sz w:val="24"/>
                <w:szCs w:val="24"/>
                <w:lang w:val="en-US" w:eastAsia="zh-CN"/>
              </w:rPr>
              <w:t>突发环境事件</w:t>
            </w:r>
          </w:p>
          <w:p>
            <w:pPr>
              <w:jc w:val="center"/>
              <w:rPr>
                <w:rStyle w:val="9"/>
                <w:rFonts w:hint="eastAsia" w:ascii="方正黑体_GBK" w:hAnsi="方正黑体_GBK" w:eastAsia="方正黑体_GBK" w:cs="方正黑体_GBK"/>
                <w:sz w:val="24"/>
                <w:szCs w:val="24"/>
                <w:lang w:val="en-US" w:eastAsia="zh-CN"/>
              </w:rPr>
            </w:pPr>
            <w:r>
              <w:rPr>
                <w:rStyle w:val="9"/>
                <w:rFonts w:hint="eastAsia" w:ascii="方正黑体_GBK" w:hAnsi="方正黑体_GBK" w:eastAsia="方正黑体_GBK" w:cs="方正黑体_GBK"/>
                <w:sz w:val="24"/>
                <w:szCs w:val="24"/>
                <w:lang w:val="en-US" w:eastAsia="zh-CN"/>
              </w:rPr>
              <w:t>发生处置情况</w:t>
            </w:r>
          </w:p>
        </w:tc>
        <w:tc>
          <w:tcPr>
            <w:tcW w:w="6339" w:type="dxa"/>
            <w:tcBorders>
              <w:top w:val="single" w:color="000000" w:sz="6" w:space="0"/>
              <w:left w:val="single" w:color="000000" w:sz="6" w:space="0"/>
              <w:bottom w:val="single" w:color="000000" w:sz="6" w:space="0"/>
              <w:right w:val="single" w:color="000000" w:sz="6" w:space="0"/>
            </w:tcBorders>
            <w:noWrap w:val="0"/>
            <w:tcMar>
              <w:left w:w="75" w:type="dxa"/>
            </w:tcMar>
            <w:vAlign w:val="center"/>
          </w:tcPr>
          <w:p>
            <w:pPr>
              <w:rPr>
                <w:rStyle w:val="9"/>
                <w:rFonts w:hint="default" w:ascii="Times New Roman" w:hAnsi="Times New Roman" w:eastAsia="方正仿宋_GBK" w:cs="方正仿宋_GBK"/>
                <w:sz w:val="24"/>
                <w:szCs w:val="24"/>
                <w:lang w:val="en-US" w:eastAsia="zh-CN"/>
              </w:rPr>
            </w:pPr>
            <w:r>
              <w:rPr>
                <w:rStyle w:val="9"/>
                <w:rFonts w:hint="default" w:ascii="Times New Roman" w:hAnsi="Times New Roman" w:eastAsia="方正仿宋_GBK" w:cs="方正仿宋_GBK"/>
                <w:sz w:val="24"/>
                <w:szCs w:val="24"/>
                <w:lang w:val="en-US" w:eastAsia="zh-CN"/>
              </w:rPr>
              <w:t>无 突发环境事件</w:t>
            </w:r>
          </w:p>
        </w:tc>
      </w:tr>
    </w:tbl>
    <w:p>
      <w:pPr>
        <w:keepNext w:val="0"/>
        <w:keepLines w:val="0"/>
        <w:widowControl/>
        <w:suppressLineNumbers w:val="0"/>
        <w:jc w:val="center"/>
        <w:rPr>
          <w:rFonts w:hint="eastAsia" w:ascii="宋体" w:hAnsi="宋体" w:eastAsia="宋体" w:cs="宋体"/>
          <w:b/>
          <w:bCs/>
          <w:color w:val="000000"/>
          <w:kern w:val="0"/>
          <w:sz w:val="31"/>
          <w:szCs w:val="31"/>
          <w:lang w:val="en-US" w:eastAsia="zh-CN" w:bidi="ar"/>
        </w:rPr>
      </w:pPr>
    </w:p>
    <w:p>
      <w:pPr>
        <w:keepNext w:val="0"/>
        <w:keepLines w:val="0"/>
        <w:widowControl/>
        <w:suppressLineNumbers w:val="0"/>
        <w:ind w:firstLine="1867" w:firstLineChars="600"/>
        <w:jc w:val="both"/>
      </w:pPr>
      <w:r>
        <w:rPr>
          <w:rFonts w:hint="eastAsia" w:ascii="宋体" w:hAnsi="宋体" w:eastAsia="宋体" w:cs="宋体"/>
          <w:b/>
          <w:bCs/>
          <w:color w:val="000000"/>
          <w:kern w:val="0"/>
          <w:sz w:val="31"/>
          <w:szCs w:val="31"/>
          <w:lang w:val="en-US" w:eastAsia="zh-CN" w:bidi="ar"/>
        </w:rPr>
        <w:t>第九节 生态环境违法信息</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2023年企业尚未受到生态环境行政处罚、司法判决等情况。</w:t>
      </w:r>
    </w:p>
    <w:p>
      <w:pPr>
        <w:keepNext w:val="0"/>
        <w:keepLines w:val="0"/>
        <w:widowControl/>
        <w:suppressLineNumbers w:val="0"/>
        <w:jc w:val="both"/>
        <w:rPr>
          <w:rFonts w:hint="eastAsia" w:ascii="宋体" w:hAnsi="宋体" w:eastAsia="宋体" w:cs="宋体"/>
          <w:b/>
          <w:bCs/>
          <w:color w:val="000000"/>
          <w:kern w:val="0"/>
          <w:sz w:val="31"/>
          <w:szCs w:val="31"/>
          <w:lang w:val="en-US" w:eastAsia="zh-CN" w:bidi="ar"/>
        </w:rPr>
      </w:pPr>
    </w:p>
    <w:p>
      <w:pPr>
        <w:keepNext w:val="0"/>
        <w:keepLines w:val="0"/>
        <w:widowControl/>
        <w:suppressLineNumbers w:val="0"/>
        <w:jc w:val="center"/>
        <w:rPr>
          <w:rFonts w:hint="eastAsia" w:ascii="宋体" w:hAnsi="宋体" w:eastAsia="宋体" w:cs="宋体"/>
          <w:b/>
          <w:bCs/>
          <w:color w:val="000000"/>
          <w:kern w:val="0"/>
          <w:sz w:val="31"/>
          <w:szCs w:val="31"/>
          <w:lang w:val="en-US" w:eastAsia="zh-CN" w:bidi="ar"/>
        </w:rPr>
      </w:pPr>
      <w:r>
        <w:rPr>
          <w:rFonts w:hint="eastAsia" w:ascii="宋体" w:hAnsi="宋体" w:eastAsia="宋体" w:cs="宋体"/>
          <w:b/>
          <w:bCs/>
          <w:color w:val="000000"/>
          <w:kern w:val="0"/>
          <w:sz w:val="31"/>
          <w:szCs w:val="31"/>
          <w:lang w:val="en-US" w:eastAsia="zh-CN" w:bidi="ar"/>
        </w:rPr>
        <w:t>第十节 本年度临时环境信息依法披露情况</w:t>
      </w:r>
    </w:p>
    <w:p>
      <w:pPr>
        <w:ind w:firstLine="560" w:firstLineChars="200"/>
        <w:rPr>
          <w:rStyle w:val="9"/>
          <w:rFonts w:hint="eastAsia" w:ascii="Times New Roman" w:hAnsi="Times New Roman" w:eastAsia="方正仿宋_GBK" w:cs="方正仿宋_GBK"/>
          <w:sz w:val="28"/>
          <w:szCs w:val="28"/>
          <w:lang w:val="en-US" w:eastAsia="zh-CN"/>
        </w:rPr>
      </w:pPr>
      <w:r>
        <w:rPr>
          <w:rStyle w:val="9"/>
          <w:rFonts w:hint="eastAsia" w:ascii="Times New Roman" w:hAnsi="Times New Roman" w:eastAsia="方正仿宋_GBK" w:cs="方正仿宋_GBK"/>
          <w:sz w:val="28"/>
          <w:szCs w:val="28"/>
          <w:lang w:val="en-US" w:eastAsia="zh-CN"/>
        </w:rPr>
        <w:t>企业在2023年未发布临时报告。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Times New Roman" w:hAnsi="Times New Roman" w:cs="Arial"/>
          <w:i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Fonts w:hint="default" w:ascii="Times New Roman" w:hAnsi="Times New Roman" w:eastAsia="方正小标宋_GBK" w:cs="方正小标宋_GBK"/>
          <w:i w:val="0"/>
          <w:caps w:val="0"/>
          <w:color w:val="000000"/>
          <w:spacing w:val="0"/>
          <w:kern w:val="0"/>
          <w:sz w:val="32"/>
          <w:szCs w:val="32"/>
          <w:lang w:val="en-US" w:eastAsia="zh-CN" w:bidi="ar"/>
        </w:rPr>
      </w:pPr>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19422C"/>
    <w:multiLevelType w:val="singleLevel"/>
    <w:tmpl w:val="6219422C"/>
    <w:lvl w:ilvl="0" w:tentative="0">
      <w:start w:val="1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NiNDM0OTdkZjIxMDI1NThlOGU3ZmM5YWUzNTliN2IifQ=="/>
  </w:docVars>
  <w:rsids>
    <w:rsidRoot w:val="420105B5"/>
    <w:rsid w:val="00BF7B4F"/>
    <w:rsid w:val="02CB4FCA"/>
    <w:rsid w:val="036B35B8"/>
    <w:rsid w:val="03E60F09"/>
    <w:rsid w:val="0423326A"/>
    <w:rsid w:val="05FD3740"/>
    <w:rsid w:val="06F200C6"/>
    <w:rsid w:val="0C415A04"/>
    <w:rsid w:val="0E7754FA"/>
    <w:rsid w:val="0F7F3514"/>
    <w:rsid w:val="0FDE782F"/>
    <w:rsid w:val="0FF7237E"/>
    <w:rsid w:val="10F1341E"/>
    <w:rsid w:val="158626C6"/>
    <w:rsid w:val="16D74009"/>
    <w:rsid w:val="17A3358E"/>
    <w:rsid w:val="186F4FFF"/>
    <w:rsid w:val="1C895B5E"/>
    <w:rsid w:val="1E252D42"/>
    <w:rsid w:val="20B83463"/>
    <w:rsid w:val="21CC5ECC"/>
    <w:rsid w:val="230655AA"/>
    <w:rsid w:val="24312FCD"/>
    <w:rsid w:val="2444785A"/>
    <w:rsid w:val="255A71DF"/>
    <w:rsid w:val="27373FFD"/>
    <w:rsid w:val="27463DDA"/>
    <w:rsid w:val="27BA0856"/>
    <w:rsid w:val="2D766B80"/>
    <w:rsid w:val="2F1A353B"/>
    <w:rsid w:val="2F437B0A"/>
    <w:rsid w:val="2F746337"/>
    <w:rsid w:val="2F897441"/>
    <w:rsid w:val="30F769DA"/>
    <w:rsid w:val="31541C84"/>
    <w:rsid w:val="32902047"/>
    <w:rsid w:val="330B0336"/>
    <w:rsid w:val="33C51E16"/>
    <w:rsid w:val="33D8324F"/>
    <w:rsid w:val="351F7382"/>
    <w:rsid w:val="3A201086"/>
    <w:rsid w:val="3AA354B9"/>
    <w:rsid w:val="3DC17C6F"/>
    <w:rsid w:val="420105B5"/>
    <w:rsid w:val="42C63EA7"/>
    <w:rsid w:val="44312B77"/>
    <w:rsid w:val="45A36380"/>
    <w:rsid w:val="478657BA"/>
    <w:rsid w:val="48CC18F2"/>
    <w:rsid w:val="493533F9"/>
    <w:rsid w:val="4D4012D1"/>
    <w:rsid w:val="55022D23"/>
    <w:rsid w:val="580244E1"/>
    <w:rsid w:val="5860451B"/>
    <w:rsid w:val="59B02DC2"/>
    <w:rsid w:val="5A5F75A2"/>
    <w:rsid w:val="5DCC3B55"/>
    <w:rsid w:val="5E112503"/>
    <w:rsid w:val="606F2639"/>
    <w:rsid w:val="60A61CC1"/>
    <w:rsid w:val="60FD1C0A"/>
    <w:rsid w:val="61086E19"/>
    <w:rsid w:val="636D05C8"/>
    <w:rsid w:val="63F25DFC"/>
    <w:rsid w:val="661E407A"/>
    <w:rsid w:val="66430F91"/>
    <w:rsid w:val="6794235C"/>
    <w:rsid w:val="69FB5469"/>
    <w:rsid w:val="6B1D0312"/>
    <w:rsid w:val="6CEE3161"/>
    <w:rsid w:val="70DC0D98"/>
    <w:rsid w:val="7395053F"/>
    <w:rsid w:val="73BF68F3"/>
    <w:rsid w:val="749E63CF"/>
    <w:rsid w:val="7679208F"/>
    <w:rsid w:val="77E624B4"/>
    <w:rsid w:val="79353284"/>
    <w:rsid w:val="7A715CD2"/>
    <w:rsid w:val="7A8978A0"/>
    <w:rsid w:val="7B0F4D41"/>
    <w:rsid w:val="7CE81B50"/>
    <w:rsid w:val="7D174204"/>
    <w:rsid w:val="7E402971"/>
    <w:rsid w:val="7EE71F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99"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53"/>
      <w:szCs w:val="53"/>
      <w:lang w:val="en-US" w:eastAsia="zh-CN" w:bidi="ar-SA"/>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styleId="8">
    <w:name w:val="Hyperlink"/>
    <w:basedOn w:val="6"/>
    <w:qFormat/>
    <w:uiPriority w:val="0"/>
    <w:rPr>
      <w:color w:val="0000FF"/>
      <w:u w:val="single"/>
    </w:rPr>
  </w:style>
  <w:style w:type="character" w:styleId="9">
    <w:name w:val="HTML Sample"/>
    <w:basedOn w:val="6"/>
    <w:qFormat/>
    <w:uiPriority w:val="99"/>
    <w:rPr>
      <w:rFonts w:ascii="Courier New" w:hAnsi="Courier New" w:cs="Courier Ne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4802</Words>
  <Characters>5814</Characters>
  <Lines>0</Lines>
  <Paragraphs>0</Paragraphs>
  <TotalTime>41</TotalTime>
  <ScaleCrop>false</ScaleCrop>
  <LinksUpToDate>false</LinksUpToDate>
  <CharactersWithSpaces>5966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2023-03-14T08:34:00Z</dcterms:created>
  <dc:creator>骏龍</dc:creator>
  <cp:lastModifiedBy>骏龍</cp:lastModifiedBy>
  <dcterms:modified xsi:type="dcterms:W3CDTF">2023-10-16T14:49:21Z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1194138B35B343029696818A9154F8AB</vt:lpwstr>
  </property>
</Properties>
</file>