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sz w:val="36"/>
          <w:szCs w:val="36"/>
        </w:rPr>
      </w:pPr>
      <w:r>
        <w:rPr>
          <w:rFonts w:hint="eastAsia"/>
          <w:sz w:val="36"/>
          <w:szCs w:val="36"/>
          <w:lang w:val="en-US" w:eastAsia="zh-CN"/>
        </w:rPr>
        <w:t>欧瑞康巴尔查斯济南分公司</w:t>
      </w:r>
      <w:r>
        <w:rPr>
          <w:rFonts w:hint="eastAsia"/>
          <w:sz w:val="36"/>
          <w:szCs w:val="36"/>
        </w:rPr>
        <w:t>突发</w:t>
      </w:r>
      <w:r>
        <w:rPr>
          <w:rFonts w:hint="eastAsia"/>
          <w:sz w:val="36"/>
          <w:szCs w:val="36"/>
          <w:lang w:val="en-US" w:eastAsia="zh-CN"/>
        </w:rPr>
        <w:t>环境</w:t>
      </w:r>
      <w:r>
        <w:rPr>
          <w:rFonts w:hint="eastAsia"/>
          <w:sz w:val="36"/>
          <w:szCs w:val="36"/>
        </w:rPr>
        <w:t>事件应急演练方案</w:t>
      </w:r>
    </w:p>
    <w:tbl>
      <w:tblPr>
        <w:tblStyle w:val="5"/>
        <w:tblpPr w:leftFromText="180" w:rightFromText="180" w:vertAnchor="page" w:horzAnchor="margin" w:tblpXSpec="center" w:tblpY="2062"/>
        <w:tblW w:w="9215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18"/>
        <w:gridCol w:w="2161"/>
        <w:gridCol w:w="1276"/>
        <w:gridCol w:w="3260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18" w:type="dxa"/>
            <w:vAlign w:val="center"/>
          </w:tcPr>
          <w:p>
            <w:pPr>
              <w:spacing w:line="300" w:lineRule="auto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应急预案</w:t>
            </w:r>
          </w:p>
        </w:tc>
        <w:tc>
          <w:tcPr>
            <w:tcW w:w="6697" w:type="dxa"/>
            <w:gridSpan w:val="3"/>
          </w:tcPr>
          <w:p>
            <w:pPr>
              <w:spacing w:line="300" w:lineRule="auto"/>
              <w:rPr>
                <w:b/>
                <w:sz w:val="30"/>
                <w:szCs w:val="30"/>
              </w:rPr>
            </w:pPr>
            <w:r>
              <w:rPr>
                <w:rFonts w:hint="eastAsia"/>
                <w:b/>
                <w:sz w:val="30"/>
                <w:szCs w:val="30"/>
              </w:rPr>
              <w:t>突发</w:t>
            </w:r>
            <w:r>
              <w:rPr>
                <w:rFonts w:hint="eastAsia"/>
                <w:b/>
                <w:sz w:val="30"/>
                <w:szCs w:val="30"/>
                <w:lang w:val="en-US" w:eastAsia="zh-CN"/>
              </w:rPr>
              <w:t>环境</w:t>
            </w:r>
            <w:r>
              <w:rPr>
                <w:rFonts w:hint="eastAsia"/>
                <w:b/>
                <w:sz w:val="30"/>
                <w:szCs w:val="30"/>
              </w:rPr>
              <w:t>事件应急演练方案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18" w:type="dxa"/>
            <w:vAlign w:val="center"/>
          </w:tcPr>
          <w:p>
            <w:pPr>
              <w:spacing w:line="30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演练时间</w:t>
            </w:r>
          </w:p>
        </w:tc>
        <w:tc>
          <w:tcPr>
            <w:tcW w:w="2161" w:type="dxa"/>
            <w:tcBorders>
              <w:right w:val="single" w:color="auto" w:sz="4" w:space="0"/>
            </w:tcBorders>
          </w:tcPr>
          <w:p>
            <w:pPr>
              <w:spacing w:line="30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202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/>
                <w:sz w:val="24"/>
                <w:szCs w:val="24"/>
              </w:rPr>
              <w:t>年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/>
                <w:sz w:val="24"/>
                <w:szCs w:val="24"/>
              </w:rPr>
              <w:t>月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9</w:t>
            </w:r>
            <w:r>
              <w:rPr>
                <w:rFonts w:hint="eastAsia"/>
                <w:sz w:val="24"/>
                <w:szCs w:val="24"/>
              </w:rPr>
              <w:t>日</w:t>
            </w:r>
          </w:p>
        </w:tc>
        <w:tc>
          <w:tcPr>
            <w:tcW w:w="1276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spacing w:line="30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演练地点</w:t>
            </w:r>
          </w:p>
        </w:tc>
        <w:tc>
          <w:tcPr>
            <w:tcW w:w="3260" w:type="dxa"/>
            <w:tcBorders>
              <w:left w:val="single" w:color="auto" w:sz="4" w:space="0"/>
            </w:tcBorders>
          </w:tcPr>
          <w:p>
            <w:pPr>
              <w:spacing w:line="300" w:lineRule="auto"/>
              <w:rPr>
                <w:rFonts w:hint="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清洗脱膜间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18" w:type="dxa"/>
            <w:vAlign w:val="center"/>
          </w:tcPr>
          <w:p>
            <w:pPr>
              <w:spacing w:line="30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演练类型</w:t>
            </w:r>
          </w:p>
        </w:tc>
        <w:tc>
          <w:tcPr>
            <w:tcW w:w="6697" w:type="dxa"/>
            <w:gridSpan w:val="3"/>
          </w:tcPr>
          <w:p>
            <w:pPr>
              <w:spacing w:line="300" w:lineRule="auto"/>
              <w:rPr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□</w:t>
            </w:r>
            <w:r>
              <w:rPr>
                <w:rFonts w:hint="eastAsia"/>
                <w:sz w:val="24"/>
                <w:szCs w:val="24"/>
              </w:rPr>
              <w:t xml:space="preserve">应急保障程序训练 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sym w:font="Wingdings 2" w:char="F052"/>
            </w:r>
            <w:r>
              <w:rPr>
                <w:rFonts w:hint="eastAsia"/>
                <w:sz w:val="24"/>
                <w:szCs w:val="24"/>
              </w:rPr>
              <w:t xml:space="preserve">应急保障演练 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□</w:t>
            </w:r>
            <w:r>
              <w:rPr>
                <w:rFonts w:hint="eastAsia"/>
                <w:sz w:val="24"/>
                <w:szCs w:val="24"/>
              </w:rPr>
              <w:t>应急保障测试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18" w:type="dxa"/>
            <w:vAlign w:val="center"/>
          </w:tcPr>
          <w:p>
            <w:pPr>
              <w:spacing w:line="30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演练内容</w:t>
            </w:r>
          </w:p>
        </w:tc>
        <w:tc>
          <w:tcPr>
            <w:tcW w:w="6697" w:type="dxa"/>
            <w:gridSpan w:val="3"/>
          </w:tcPr>
          <w:p>
            <w:pPr>
              <w:spacing w:line="300" w:lineRule="auto"/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脱膜液</w:t>
            </w:r>
            <w:r>
              <w:rPr>
                <w:rFonts w:hint="eastAsia"/>
                <w:sz w:val="24"/>
                <w:szCs w:val="24"/>
              </w:rPr>
              <w:t>泄漏，污染环境</w:t>
            </w:r>
            <w:r>
              <w:rPr>
                <w:rFonts w:hint="eastAsia"/>
                <w:sz w:val="24"/>
                <w:szCs w:val="24"/>
                <w:lang w:eastAsia="zh-CN"/>
              </w:rPr>
              <w:t>，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危害健康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18" w:type="dxa"/>
            <w:vAlign w:val="center"/>
          </w:tcPr>
          <w:p>
            <w:pPr>
              <w:spacing w:line="30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演练目的</w:t>
            </w:r>
          </w:p>
        </w:tc>
        <w:tc>
          <w:tcPr>
            <w:tcW w:w="6697" w:type="dxa"/>
            <w:gridSpan w:val="3"/>
          </w:tcPr>
          <w:p>
            <w:pPr>
              <w:spacing w:line="30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熟悉应急程序，提升污染控制的应急能力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18" w:type="dxa"/>
            <w:vAlign w:val="center"/>
          </w:tcPr>
          <w:p>
            <w:pPr>
              <w:spacing w:line="30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参与人员和职责分工</w:t>
            </w:r>
          </w:p>
        </w:tc>
        <w:tc>
          <w:tcPr>
            <w:tcW w:w="6697" w:type="dxa"/>
            <w:gridSpan w:val="3"/>
          </w:tcPr>
          <w:p>
            <w:pPr>
              <w:pStyle w:val="9"/>
              <w:numPr>
                <w:ilvl w:val="0"/>
                <w:numId w:val="1"/>
              </w:numPr>
              <w:spacing w:line="300" w:lineRule="auto"/>
              <w:ind w:firstLineChars="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应急指挥中心组成：组长、组员等</w:t>
            </w:r>
          </w:p>
          <w:p>
            <w:pPr>
              <w:pStyle w:val="9"/>
              <w:numPr>
                <w:ilvl w:val="0"/>
                <w:numId w:val="1"/>
              </w:numPr>
              <w:spacing w:line="300" w:lineRule="auto"/>
              <w:ind w:firstLineChars="0"/>
              <w:rPr>
                <w:color w:val="FF0000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演练参与人员，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全体生产员工</w:t>
            </w:r>
            <w:r>
              <w:rPr>
                <w:rFonts w:hint="eastAsia"/>
                <w:sz w:val="24"/>
                <w:szCs w:val="24"/>
              </w:rPr>
              <w:t>等</w:t>
            </w:r>
          </w:p>
          <w:p>
            <w:pPr>
              <w:pStyle w:val="9"/>
              <w:numPr>
                <w:ilvl w:val="0"/>
                <w:numId w:val="1"/>
              </w:numPr>
              <w:spacing w:line="300" w:lineRule="auto"/>
              <w:ind w:firstLineChars="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各参与人员具体职责：</w:t>
            </w:r>
          </w:p>
          <w:p>
            <w:pPr>
              <w:pStyle w:val="9"/>
              <w:spacing w:line="300" w:lineRule="auto"/>
              <w:ind w:left="1061" w:leftChars="168" w:hanging="708" w:hangingChars="295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组长：组长为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公司</w:t>
            </w:r>
            <w:r>
              <w:rPr>
                <w:rFonts w:hint="eastAsia"/>
                <w:sz w:val="24"/>
                <w:szCs w:val="24"/>
              </w:rPr>
              <w:t>经理，负责整体的部署安排，协议各环节有序进行，最后对演练进行总结。</w:t>
            </w:r>
          </w:p>
          <w:p>
            <w:pPr>
              <w:pStyle w:val="9"/>
              <w:spacing w:line="300" w:lineRule="auto"/>
              <w:ind w:left="1061" w:leftChars="168" w:hanging="708" w:hangingChars="295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组员：由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工程师</w:t>
            </w:r>
            <w:r>
              <w:rPr>
                <w:rFonts w:hint="eastAsia"/>
                <w:sz w:val="24"/>
                <w:szCs w:val="24"/>
              </w:rPr>
              <w:t>、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库管员</w:t>
            </w:r>
            <w:r>
              <w:rPr>
                <w:rFonts w:hint="eastAsia"/>
                <w:sz w:val="24"/>
                <w:szCs w:val="24"/>
              </w:rPr>
              <w:t>和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其他生产人</w:t>
            </w:r>
            <w:r>
              <w:rPr>
                <w:rFonts w:hint="eastAsia"/>
                <w:sz w:val="24"/>
                <w:szCs w:val="24"/>
              </w:rPr>
              <w:t>员组成。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班长</w:t>
            </w:r>
            <w:r>
              <w:rPr>
                <w:rFonts w:hint="eastAsia"/>
                <w:sz w:val="24"/>
                <w:szCs w:val="24"/>
              </w:rPr>
              <w:t>具体负责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脱膜液</w:t>
            </w:r>
            <w:r>
              <w:rPr>
                <w:rFonts w:hint="eastAsia"/>
                <w:sz w:val="24"/>
                <w:szCs w:val="24"/>
              </w:rPr>
              <w:t>泄漏后的技术处理；仓库管理员主要负责事故发生时的报警及事故现场的处理清扫工作；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另一名班长</w:t>
            </w:r>
            <w:r>
              <w:rPr>
                <w:rFonts w:hint="eastAsia"/>
                <w:sz w:val="24"/>
                <w:szCs w:val="24"/>
              </w:rPr>
              <w:t>负责消防警戒。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18" w:type="dxa"/>
            <w:vAlign w:val="center"/>
          </w:tcPr>
          <w:p>
            <w:pPr>
              <w:spacing w:line="30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演练筹备（人员、经费、物资、场地、安全、通讯和其它保障等）</w:t>
            </w:r>
          </w:p>
        </w:tc>
        <w:tc>
          <w:tcPr>
            <w:tcW w:w="6697" w:type="dxa"/>
            <w:gridSpan w:val="3"/>
          </w:tcPr>
          <w:p>
            <w:pPr>
              <w:spacing w:line="30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所需工具及材料：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吸水机、化学吸附材料</w:t>
            </w:r>
            <w:r>
              <w:rPr>
                <w:rFonts w:hint="eastAsia"/>
                <w:sz w:val="24"/>
                <w:szCs w:val="24"/>
              </w:rPr>
              <w:t>等</w:t>
            </w:r>
          </w:p>
          <w:p>
            <w:pPr>
              <w:spacing w:line="30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物资：防护服、防毒面具、胶皮手套等</w:t>
            </w:r>
          </w:p>
          <w:p>
            <w:pPr>
              <w:spacing w:line="30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参与人员：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全体生产人员</w:t>
            </w:r>
          </w:p>
          <w:p>
            <w:pPr>
              <w:spacing w:line="300" w:lineRule="auto"/>
              <w:rPr>
                <w:color w:val="FF0000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场地：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清洗脱膜间</w:t>
            </w:r>
            <w:r>
              <w:rPr>
                <w:rFonts w:hint="eastAsia"/>
                <w:sz w:val="24"/>
                <w:szCs w:val="24"/>
              </w:rPr>
              <w:t>内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18" w:type="dxa"/>
            <w:vAlign w:val="center"/>
          </w:tcPr>
          <w:p>
            <w:pPr>
              <w:spacing w:line="30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演练事故情景设计</w:t>
            </w:r>
          </w:p>
        </w:tc>
        <w:tc>
          <w:tcPr>
            <w:tcW w:w="6697" w:type="dxa"/>
            <w:gridSpan w:val="3"/>
          </w:tcPr>
          <w:p>
            <w:pPr>
              <w:spacing w:line="30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现场用水模拟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脱膜液</w:t>
            </w:r>
            <w:r>
              <w:rPr>
                <w:rFonts w:hint="eastAsia"/>
                <w:sz w:val="24"/>
                <w:szCs w:val="24"/>
              </w:rPr>
              <w:t>出现泄露，由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班长</w:t>
            </w:r>
            <w:r>
              <w:rPr>
                <w:rFonts w:hint="eastAsia"/>
                <w:sz w:val="24"/>
                <w:szCs w:val="24"/>
              </w:rPr>
              <w:t>通过电话途径报给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经理</w:t>
            </w:r>
            <w:r>
              <w:rPr>
                <w:rFonts w:hint="eastAsia"/>
                <w:sz w:val="24"/>
                <w:szCs w:val="24"/>
              </w:rPr>
              <w:t>，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经理负责</w:t>
            </w:r>
            <w:r>
              <w:rPr>
                <w:rFonts w:hint="eastAsia"/>
                <w:sz w:val="24"/>
                <w:szCs w:val="24"/>
              </w:rPr>
              <w:t>启动应急预案，实施泄露收集工作，最终完成对污染事故的控制。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2518" w:type="dxa"/>
            <w:vAlign w:val="center"/>
          </w:tcPr>
          <w:p>
            <w:pPr>
              <w:spacing w:line="30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演练主要步骤</w:t>
            </w:r>
          </w:p>
        </w:tc>
        <w:tc>
          <w:tcPr>
            <w:tcW w:w="6697" w:type="dxa"/>
            <w:gridSpan w:val="3"/>
          </w:tcPr>
          <w:p>
            <w:pPr>
              <w:pStyle w:val="9"/>
              <w:numPr>
                <w:ilvl w:val="0"/>
                <w:numId w:val="2"/>
              </w:numPr>
              <w:spacing w:line="300" w:lineRule="auto"/>
              <w:ind w:firstLineChars="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准备工作。</w:t>
            </w:r>
          </w:p>
          <w:p>
            <w:pPr>
              <w:pStyle w:val="9"/>
              <w:spacing w:line="300" w:lineRule="auto"/>
              <w:ind w:left="480" w:firstLine="0" w:firstLineChars="0"/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</w:rPr>
              <w:t>准备一个垃圾桶，桶内有半桶水（模拟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脱膜液</w:t>
            </w:r>
            <w:r>
              <w:rPr>
                <w:rFonts w:hint="eastAsia"/>
                <w:sz w:val="24"/>
                <w:szCs w:val="24"/>
              </w:rPr>
              <w:t>）、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吸水机</w:t>
            </w:r>
            <w:r>
              <w:rPr>
                <w:rFonts w:hint="eastAsia"/>
                <w:sz w:val="24"/>
                <w:szCs w:val="24"/>
              </w:rPr>
              <w:t>、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化学吸附材料</w:t>
            </w:r>
          </w:p>
          <w:p>
            <w:pPr>
              <w:pStyle w:val="9"/>
              <w:numPr>
                <w:ilvl w:val="0"/>
                <w:numId w:val="2"/>
              </w:numPr>
              <w:spacing w:line="300" w:lineRule="auto"/>
              <w:ind w:firstLineChars="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报警：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生产当班班长</w:t>
            </w:r>
            <w:r>
              <w:rPr>
                <w:rFonts w:hint="eastAsia"/>
                <w:sz w:val="24"/>
                <w:szCs w:val="24"/>
              </w:rPr>
              <w:t>发现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泄漏，</w:t>
            </w:r>
            <w:r>
              <w:rPr>
                <w:rFonts w:hint="eastAsia"/>
                <w:sz w:val="24"/>
                <w:szCs w:val="24"/>
              </w:rPr>
              <w:t>通过电话方式报知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经理</w:t>
            </w:r>
            <w:r>
              <w:rPr>
                <w:rFonts w:hint="eastAsia"/>
                <w:sz w:val="24"/>
                <w:szCs w:val="24"/>
              </w:rPr>
              <w:t>，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经理</w:t>
            </w:r>
            <w:r>
              <w:rPr>
                <w:rFonts w:hint="eastAsia"/>
                <w:sz w:val="24"/>
                <w:szCs w:val="24"/>
              </w:rPr>
              <w:t>通知有关人员立即到达泄漏现场。</w:t>
            </w:r>
          </w:p>
          <w:p>
            <w:pPr>
              <w:pStyle w:val="9"/>
              <w:numPr>
                <w:ilvl w:val="0"/>
                <w:numId w:val="2"/>
              </w:numPr>
              <w:spacing w:line="300" w:lineRule="auto"/>
              <w:ind w:firstLineChars="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响应：</w:t>
            </w:r>
          </w:p>
          <w:p>
            <w:pPr>
              <w:pStyle w:val="9"/>
              <w:spacing w:line="300" w:lineRule="auto"/>
              <w:ind w:left="480" w:firstLine="0" w:firstLineChars="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启动应急预案，进行泄露收集工作。</w:t>
            </w:r>
          </w:p>
          <w:p>
            <w:pPr>
              <w:pStyle w:val="9"/>
              <w:spacing w:line="300" w:lineRule="auto"/>
              <w:ind w:left="480" w:firstLine="0" w:firstLineChars="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应急人员赶到后，穿戴好相关劳保用具，用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化学吸附材料</w:t>
            </w:r>
            <w:r>
              <w:rPr>
                <w:rFonts w:hint="eastAsia"/>
                <w:sz w:val="24"/>
                <w:szCs w:val="24"/>
              </w:rPr>
              <w:t>对泄漏的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脱膜液</w:t>
            </w:r>
            <w:r>
              <w:rPr>
                <w:rFonts w:hint="eastAsia"/>
                <w:sz w:val="24"/>
                <w:szCs w:val="24"/>
              </w:rPr>
              <w:t>进行阻拦，吸附，防止进一步扩散，通过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吸水机</w:t>
            </w:r>
            <w:r>
              <w:rPr>
                <w:rFonts w:hint="eastAsia"/>
                <w:sz w:val="24"/>
                <w:szCs w:val="24"/>
              </w:rPr>
              <w:t>，将所有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脱膜液</w:t>
            </w:r>
            <w:r>
              <w:rPr>
                <w:rFonts w:hint="eastAsia"/>
                <w:sz w:val="24"/>
                <w:szCs w:val="24"/>
              </w:rPr>
              <w:t>吸附完毕，再用清水对地面进行清洗，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清洗后污水运送</w:t>
            </w:r>
            <w:r>
              <w:rPr>
                <w:rFonts w:hint="eastAsia"/>
                <w:sz w:val="24"/>
                <w:szCs w:val="24"/>
              </w:rPr>
              <w:t>至指定区域。最后将所有用具放回原位。</w:t>
            </w:r>
          </w:p>
          <w:p>
            <w:pPr>
              <w:pStyle w:val="9"/>
              <w:spacing w:line="300" w:lineRule="auto"/>
              <w:ind w:left="480" w:firstLine="0" w:firstLineChars="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（执行具体应急污染控制程序，直至险情得到控制）。</w:t>
            </w:r>
          </w:p>
          <w:p>
            <w:pPr>
              <w:pStyle w:val="9"/>
              <w:numPr>
                <w:ilvl w:val="0"/>
                <w:numId w:val="2"/>
              </w:numPr>
              <w:spacing w:line="300" w:lineRule="auto"/>
              <w:ind w:firstLineChars="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应急结束：由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经理</w:t>
            </w:r>
            <w:bookmarkStart w:id="0" w:name="_GoBack"/>
            <w:bookmarkEnd w:id="0"/>
            <w:r>
              <w:rPr>
                <w:rFonts w:hint="eastAsia"/>
                <w:sz w:val="24"/>
                <w:szCs w:val="24"/>
              </w:rPr>
              <w:t>宣布应急演练结束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6" w:hRule="atLeast"/>
        </w:trPr>
        <w:tc>
          <w:tcPr>
            <w:tcW w:w="2518" w:type="dxa"/>
            <w:vAlign w:val="center"/>
          </w:tcPr>
          <w:p>
            <w:pPr>
              <w:spacing w:line="30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结束后现场点评、总结</w:t>
            </w:r>
          </w:p>
        </w:tc>
        <w:tc>
          <w:tcPr>
            <w:tcW w:w="6697" w:type="dxa"/>
            <w:gridSpan w:val="3"/>
          </w:tcPr>
          <w:p>
            <w:pPr>
              <w:spacing w:line="30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应急演练结束后，由演练评估人员在演练现场点评演练过程中发现的问题。讨论制定改进措施，汇总演练过程中好的经验，以便继续贯彻。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18" w:type="dxa"/>
            <w:vAlign w:val="center"/>
          </w:tcPr>
          <w:p>
            <w:pPr>
              <w:spacing w:line="30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演练总结报告</w:t>
            </w:r>
          </w:p>
        </w:tc>
        <w:tc>
          <w:tcPr>
            <w:tcW w:w="6697" w:type="dxa"/>
            <w:gridSpan w:val="3"/>
          </w:tcPr>
          <w:p>
            <w:pPr>
              <w:spacing w:line="30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演练结束后，应对演练作出总结报告，主要内容包括：</w:t>
            </w:r>
          </w:p>
          <w:p>
            <w:pPr>
              <w:pStyle w:val="9"/>
              <w:numPr>
                <w:ilvl w:val="0"/>
                <w:numId w:val="3"/>
              </w:numPr>
              <w:spacing w:line="300" w:lineRule="auto"/>
              <w:ind w:firstLineChars="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演练概要</w:t>
            </w:r>
          </w:p>
          <w:p>
            <w:pPr>
              <w:pStyle w:val="9"/>
              <w:numPr>
                <w:ilvl w:val="0"/>
                <w:numId w:val="3"/>
              </w:numPr>
              <w:spacing w:line="300" w:lineRule="auto"/>
              <w:ind w:firstLineChars="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对演练全过程进行科学分析和客观评价</w:t>
            </w:r>
          </w:p>
          <w:p>
            <w:pPr>
              <w:pStyle w:val="9"/>
              <w:numPr>
                <w:ilvl w:val="0"/>
                <w:numId w:val="3"/>
              </w:numPr>
              <w:spacing w:line="300" w:lineRule="auto"/>
              <w:ind w:firstLineChars="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对演练的组织实施、目标实现情况、参演人员表现、演练所暴露出来的问题进行评的估</w:t>
            </w:r>
          </w:p>
          <w:p>
            <w:pPr>
              <w:pStyle w:val="9"/>
              <w:numPr>
                <w:ilvl w:val="0"/>
                <w:numId w:val="3"/>
              </w:numPr>
              <w:spacing w:line="300" w:lineRule="auto"/>
              <w:ind w:firstLineChars="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针对暴露出来的问题制定的措施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18" w:type="dxa"/>
            <w:vAlign w:val="center"/>
          </w:tcPr>
          <w:p>
            <w:pPr>
              <w:spacing w:line="30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演练总结、点评</w:t>
            </w:r>
          </w:p>
        </w:tc>
        <w:tc>
          <w:tcPr>
            <w:tcW w:w="6697" w:type="dxa"/>
            <w:gridSpan w:val="3"/>
          </w:tcPr>
          <w:p>
            <w:pPr>
              <w:spacing w:line="30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本次应急演练，通过采用实地模拟的方式，</w:t>
            </w:r>
            <w:r>
              <w:rPr>
                <w:sz w:val="24"/>
                <w:szCs w:val="24"/>
              </w:rPr>
              <w:t>按事故的发现与报告、应急指挥与协调、现场抢险救援和疏散、事故调查和处理等流程进行</w:t>
            </w:r>
            <w:r>
              <w:rPr>
                <w:rFonts w:hint="eastAsia"/>
                <w:sz w:val="24"/>
                <w:szCs w:val="24"/>
              </w:rPr>
              <w:t>，</w:t>
            </w:r>
            <w:r>
              <w:rPr>
                <w:sz w:val="24"/>
                <w:szCs w:val="24"/>
              </w:rPr>
              <w:t>涵盖了</w:t>
            </w:r>
            <w:r>
              <w:rPr>
                <w:rFonts w:hint="eastAsia"/>
                <w:sz w:val="24"/>
                <w:szCs w:val="24"/>
              </w:rPr>
              <w:t>环境突发事件</w:t>
            </w:r>
            <w:r>
              <w:rPr>
                <w:sz w:val="24"/>
                <w:szCs w:val="24"/>
              </w:rPr>
              <w:t>应急救援处置的各个环节</w:t>
            </w:r>
            <w:r>
              <w:rPr>
                <w:rFonts w:hint="eastAsia"/>
                <w:sz w:val="24"/>
                <w:szCs w:val="24"/>
              </w:rPr>
              <w:t>。本次演练，按</w:t>
            </w:r>
            <w:r>
              <w:rPr>
                <w:sz w:val="24"/>
                <w:szCs w:val="24"/>
              </w:rPr>
              <w:t>要求完成了各项规定</w:t>
            </w:r>
            <w:r>
              <w:rPr>
                <w:rFonts w:hint="eastAsia"/>
                <w:sz w:val="24"/>
                <w:szCs w:val="24"/>
              </w:rPr>
              <w:t>的</w:t>
            </w:r>
            <w:r>
              <w:rPr>
                <w:sz w:val="24"/>
                <w:szCs w:val="24"/>
              </w:rPr>
              <w:t>演练内容，达到了预期目的，</w:t>
            </w:r>
            <w:r>
              <w:rPr>
                <w:rFonts w:hint="eastAsia"/>
                <w:sz w:val="24"/>
                <w:szCs w:val="24"/>
              </w:rPr>
              <w:t>提升了污染控制的应急能力，</w:t>
            </w:r>
            <w:r>
              <w:rPr>
                <w:sz w:val="24"/>
                <w:szCs w:val="24"/>
              </w:rPr>
              <w:t>演练取得了圆满成功</w:t>
            </w:r>
            <w:r>
              <w:rPr>
                <w:rFonts w:hint="eastAsia"/>
                <w:sz w:val="24"/>
                <w:szCs w:val="24"/>
              </w:rPr>
              <w:t>。</w:t>
            </w:r>
          </w:p>
        </w:tc>
      </w:tr>
    </w:tbl>
    <w:p>
      <w:pPr>
        <w:rPr>
          <w:sz w:val="44"/>
          <w:szCs w:val="44"/>
        </w:rPr>
      </w:pPr>
    </w:p>
    <w:sectPr>
      <w:pgSz w:w="11906" w:h="16838"/>
      <w:pgMar w:top="1134" w:right="1134" w:bottom="567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BAB4A3C"/>
    <w:multiLevelType w:val="multilevel"/>
    <w:tmpl w:val="0BAB4A3C"/>
    <w:lvl w:ilvl="0" w:tentative="0">
      <w:start w:val="1"/>
      <w:numFmt w:val="japaneseCounting"/>
      <w:lvlText w:val="%1、"/>
      <w:lvlJc w:val="left"/>
      <w:pPr>
        <w:ind w:left="480" w:hanging="48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49B972E6"/>
    <w:multiLevelType w:val="multilevel"/>
    <w:tmpl w:val="49B972E6"/>
    <w:lvl w:ilvl="0" w:tentative="0">
      <w:start w:val="1"/>
      <w:numFmt w:val="decimal"/>
      <w:lvlText w:val="%1.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7C3377EA"/>
    <w:multiLevelType w:val="multilevel"/>
    <w:tmpl w:val="7C3377EA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 w:ascii="Times New Roman" w:hAnsi="Times New Roman" w:cs="Times New Roman"/>
        <w:color w:val="auto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ZWY1Nzk0NGNkNmE4NGY3MzAyMTZhMTI3ZTMzZTVkMDYifQ=="/>
  </w:docVars>
  <w:rsids>
    <w:rsidRoot w:val="00A8049F"/>
    <w:rsid w:val="000265AE"/>
    <w:rsid w:val="00044BF2"/>
    <w:rsid w:val="00065C4E"/>
    <w:rsid w:val="00073FE8"/>
    <w:rsid w:val="0009623A"/>
    <w:rsid w:val="0009683D"/>
    <w:rsid w:val="000B7AAD"/>
    <w:rsid w:val="000E5F2C"/>
    <w:rsid w:val="000F1A0C"/>
    <w:rsid w:val="00101464"/>
    <w:rsid w:val="00102562"/>
    <w:rsid w:val="00153D5E"/>
    <w:rsid w:val="00234CA2"/>
    <w:rsid w:val="00235D0C"/>
    <w:rsid w:val="002367D7"/>
    <w:rsid w:val="002D011D"/>
    <w:rsid w:val="00314DCA"/>
    <w:rsid w:val="00335970"/>
    <w:rsid w:val="0034238C"/>
    <w:rsid w:val="00371BC6"/>
    <w:rsid w:val="00384B2F"/>
    <w:rsid w:val="003978CD"/>
    <w:rsid w:val="003B5013"/>
    <w:rsid w:val="00415D74"/>
    <w:rsid w:val="00427806"/>
    <w:rsid w:val="004371E6"/>
    <w:rsid w:val="004651AA"/>
    <w:rsid w:val="00495A9A"/>
    <w:rsid w:val="004A4BB1"/>
    <w:rsid w:val="004C4EBE"/>
    <w:rsid w:val="00510900"/>
    <w:rsid w:val="00557F0E"/>
    <w:rsid w:val="00595160"/>
    <w:rsid w:val="005E15D8"/>
    <w:rsid w:val="00601523"/>
    <w:rsid w:val="006100EF"/>
    <w:rsid w:val="006513BD"/>
    <w:rsid w:val="0066769A"/>
    <w:rsid w:val="00690C81"/>
    <w:rsid w:val="006A1224"/>
    <w:rsid w:val="006F27F8"/>
    <w:rsid w:val="0071623F"/>
    <w:rsid w:val="007214D3"/>
    <w:rsid w:val="00785ED0"/>
    <w:rsid w:val="007B1DB5"/>
    <w:rsid w:val="007E7915"/>
    <w:rsid w:val="0085069A"/>
    <w:rsid w:val="008F3A46"/>
    <w:rsid w:val="009000BA"/>
    <w:rsid w:val="00901A71"/>
    <w:rsid w:val="0090469B"/>
    <w:rsid w:val="009441C9"/>
    <w:rsid w:val="00944740"/>
    <w:rsid w:val="0095225A"/>
    <w:rsid w:val="009A0235"/>
    <w:rsid w:val="00A15722"/>
    <w:rsid w:val="00A20F54"/>
    <w:rsid w:val="00A36F34"/>
    <w:rsid w:val="00A47FA6"/>
    <w:rsid w:val="00A53FDD"/>
    <w:rsid w:val="00A8049F"/>
    <w:rsid w:val="00AA0F12"/>
    <w:rsid w:val="00AE1539"/>
    <w:rsid w:val="00B3435E"/>
    <w:rsid w:val="00B41274"/>
    <w:rsid w:val="00B44184"/>
    <w:rsid w:val="00BA3977"/>
    <w:rsid w:val="00BE68E3"/>
    <w:rsid w:val="00C008E9"/>
    <w:rsid w:val="00C10820"/>
    <w:rsid w:val="00C21498"/>
    <w:rsid w:val="00C44875"/>
    <w:rsid w:val="00C65804"/>
    <w:rsid w:val="00C82200"/>
    <w:rsid w:val="00C82954"/>
    <w:rsid w:val="00CA3D8A"/>
    <w:rsid w:val="00CE253F"/>
    <w:rsid w:val="00D23E43"/>
    <w:rsid w:val="00D8632F"/>
    <w:rsid w:val="00DB3BB3"/>
    <w:rsid w:val="00DC1B37"/>
    <w:rsid w:val="00DC6858"/>
    <w:rsid w:val="00DD10BF"/>
    <w:rsid w:val="00E151B4"/>
    <w:rsid w:val="00E27A92"/>
    <w:rsid w:val="00E50394"/>
    <w:rsid w:val="00E54C95"/>
    <w:rsid w:val="00EB13F9"/>
    <w:rsid w:val="00F0460E"/>
    <w:rsid w:val="00F27B0B"/>
    <w:rsid w:val="00F352DC"/>
    <w:rsid w:val="00F634BD"/>
    <w:rsid w:val="00F656EA"/>
    <w:rsid w:val="00F7617A"/>
    <w:rsid w:val="00F85F9C"/>
    <w:rsid w:val="00F96CBB"/>
    <w:rsid w:val="63BD2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7">
    <w:name w:val="页眉 字符"/>
    <w:basedOn w:val="6"/>
    <w:link w:val="3"/>
    <w:semiHidden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semiHidden/>
    <w:uiPriority w:val="99"/>
    <w:rPr>
      <w:sz w:val="18"/>
      <w:szCs w:val="18"/>
    </w:rPr>
  </w:style>
  <w:style w:type="paragraph" w:styleId="9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563A48-084A-4B6A-AE17-E4562FDF7C0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 R C</Company>
  <Pages>2</Pages>
  <Words>1118</Words>
  <Characters>1123</Characters>
  <Lines>8</Lines>
  <Paragraphs>2</Paragraphs>
  <TotalTime>28</TotalTime>
  <ScaleCrop>false</ScaleCrop>
  <LinksUpToDate>false</LinksUpToDate>
  <CharactersWithSpaces>1125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2020-10-09T03:25:00Z</dcterms:created>
  <dc:creator>nieshaojing</dc:creator>
  <cp:lastModifiedBy>Administrator</cp:lastModifiedBy>
  <dcterms:modified xsi:type="dcterms:W3CDTF">2023-09-02T07:09:41Z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00F4CD635FB14026A8A78BEF85963321_12</vt:lpwstr>
  </property>
</Properties>
</file>