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02107C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表</w:t>
      </w:r>
      <w:r>
        <w:rPr>
          <w:rFonts w:hint="eastAsia"/>
          <w:b/>
          <w:sz w:val="28"/>
          <w:szCs w:val="28"/>
          <w:lang w:val="en-US" w:eastAsia="zh-CN"/>
        </w:rPr>
        <w:t>1</w:t>
      </w:r>
      <w:r>
        <w:rPr>
          <w:b/>
          <w:sz w:val="28"/>
          <w:szCs w:val="28"/>
        </w:rPr>
        <w:t xml:space="preserve">   </w:t>
      </w:r>
      <w:r>
        <w:rPr>
          <w:rFonts w:hint="eastAsia"/>
          <w:b/>
          <w:sz w:val="28"/>
          <w:szCs w:val="28"/>
        </w:rPr>
        <w:t>重点企业基本数据表</w:t>
      </w:r>
    </w:p>
    <w:tbl>
      <w:tblPr>
        <w:tblStyle w:val="8"/>
        <w:tblW w:w="93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1884"/>
        <w:gridCol w:w="1114"/>
        <w:gridCol w:w="1372"/>
        <w:gridCol w:w="1160"/>
        <w:gridCol w:w="953"/>
        <w:gridCol w:w="1208"/>
        <w:gridCol w:w="865"/>
      </w:tblGrid>
      <w:tr w14:paraId="6577A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938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B81FB">
            <w:pPr>
              <w:rPr>
                <w:rFonts w:hint="eastAsia" w:eastAsia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企业名称：</w:t>
            </w: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锦州市绿源危险废物处置有限公司</w:t>
            </w:r>
          </w:p>
        </w:tc>
      </w:tr>
      <w:tr w14:paraId="6E171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82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22E38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8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5FC93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项目</w:t>
            </w:r>
          </w:p>
        </w:tc>
        <w:tc>
          <w:tcPr>
            <w:tcW w:w="11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94987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单位</w:t>
            </w:r>
          </w:p>
        </w:tc>
        <w:tc>
          <w:tcPr>
            <w:tcW w:w="46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169F7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数据</w:t>
            </w:r>
          </w:p>
        </w:tc>
        <w:tc>
          <w:tcPr>
            <w:tcW w:w="8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518781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备注</w:t>
            </w:r>
          </w:p>
        </w:tc>
      </w:tr>
      <w:tr w14:paraId="2AAF6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B0F40">
            <w:pPr>
              <w:widowControl/>
              <w:jc w:val="left"/>
              <w:rPr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FD41A">
            <w:pPr>
              <w:widowControl/>
              <w:jc w:val="left"/>
              <w:rPr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42782">
            <w:pPr>
              <w:widowControl/>
              <w:jc w:val="left"/>
              <w:rPr>
                <w:kern w:val="0"/>
                <w:sz w:val="21"/>
                <w:szCs w:val="21"/>
              </w:rPr>
            </w:pP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9BD9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实施前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452B3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实施后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F8E78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绝对量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DE11C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相对量</w:t>
            </w:r>
            <w:r>
              <w:rPr>
                <w:kern w:val="0"/>
                <w:sz w:val="21"/>
                <w:szCs w:val="21"/>
              </w:rPr>
              <w:t>%</w:t>
            </w:r>
          </w:p>
        </w:tc>
        <w:tc>
          <w:tcPr>
            <w:tcW w:w="8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25A4C">
            <w:pPr>
              <w:widowControl/>
              <w:jc w:val="left"/>
              <w:rPr>
                <w:kern w:val="0"/>
                <w:sz w:val="21"/>
                <w:szCs w:val="21"/>
              </w:rPr>
            </w:pPr>
          </w:p>
        </w:tc>
      </w:tr>
      <w:tr w14:paraId="23B2C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D2CBD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1</w:t>
            </w:r>
          </w:p>
        </w:tc>
        <w:tc>
          <w:tcPr>
            <w:tcW w:w="85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3836A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基本经济数据</w:t>
            </w:r>
          </w:p>
        </w:tc>
      </w:tr>
      <w:tr w14:paraId="17E6E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F1CED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1.1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A9EC2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销售收入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521CA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万</w:t>
            </w:r>
            <w:r>
              <w:rPr>
                <w:rFonts w:hint="eastAsia"/>
                <w:kern w:val="0"/>
                <w:sz w:val="21"/>
                <w:szCs w:val="21"/>
              </w:rPr>
              <w:t>元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年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7A819">
            <w:pPr>
              <w:jc w:val="center"/>
              <w:rPr>
                <w:rFonts w:hint="default" w:eastAsia="宋体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C3F99">
            <w:pPr>
              <w:jc w:val="center"/>
              <w:rPr>
                <w:rFonts w:hint="default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color w:val="auto"/>
                <w:kern w:val="0"/>
                <w:sz w:val="21"/>
                <w:szCs w:val="21"/>
                <w:lang w:val="en-US" w:eastAsia="zh-CN" w:bidi="ar-SA"/>
              </w:rPr>
              <w:t>1080.5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7E465">
            <w:pPr>
              <w:jc w:val="center"/>
              <w:rPr>
                <w:rFonts w:hint="default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1EF8E">
            <w:pPr>
              <w:jc w:val="center"/>
              <w:rPr>
                <w:rFonts w:hint="default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BF955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01047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235DB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1.2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A1E33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利润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564C1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万</w:t>
            </w:r>
            <w:r>
              <w:rPr>
                <w:rFonts w:hint="eastAsia"/>
                <w:kern w:val="0"/>
                <w:sz w:val="21"/>
                <w:szCs w:val="21"/>
              </w:rPr>
              <w:t>元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年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F5A14">
            <w:pPr>
              <w:jc w:val="center"/>
              <w:rPr>
                <w:rFonts w:hint="default" w:eastAsia="宋体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40B5D">
            <w:pPr>
              <w:jc w:val="center"/>
              <w:rPr>
                <w:rFonts w:hint="default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color w:val="auto"/>
                <w:kern w:val="0"/>
                <w:sz w:val="21"/>
                <w:szCs w:val="21"/>
                <w:lang w:val="en-US" w:eastAsia="zh-CN" w:bidi="ar-SA"/>
              </w:rPr>
              <w:t>158.4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B9B4A">
            <w:pPr>
              <w:jc w:val="center"/>
              <w:rPr>
                <w:rFonts w:hint="default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67516">
            <w:pPr>
              <w:jc w:val="center"/>
              <w:rPr>
                <w:rFonts w:hint="default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74C5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42AD6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72B99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1.3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08A06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总成本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BC35F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万</w:t>
            </w:r>
            <w:r>
              <w:rPr>
                <w:rFonts w:hint="eastAsia"/>
                <w:kern w:val="0"/>
                <w:sz w:val="21"/>
                <w:szCs w:val="21"/>
              </w:rPr>
              <w:t>元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年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AE2C6">
            <w:pPr>
              <w:jc w:val="center"/>
              <w:rPr>
                <w:rFonts w:hint="default" w:eastAsia="宋体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B3AD3">
            <w:pPr>
              <w:jc w:val="center"/>
              <w:rPr>
                <w:rFonts w:hint="default" w:eastAsia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color w:val="auto"/>
                <w:kern w:val="0"/>
                <w:sz w:val="21"/>
                <w:szCs w:val="21"/>
                <w:lang w:val="en-US" w:eastAsia="zh-CN" w:bidi="ar-SA"/>
              </w:rPr>
              <w:t>813.4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42F26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8DEF0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C6A74">
            <w:pPr>
              <w:jc w:val="center"/>
              <w:rPr>
                <w:rFonts w:hint="eastAsia"/>
                <w:kern w:val="0"/>
                <w:sz w:val="21"/>
                <w:szCs w:val="21"/>
              </w:rPr>
            </w:pPr>
          </w:p>
        </w:tc>
      </w:tr>
      <w:tr w14:paraId="3215B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CB393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1.4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DA7A1E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税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8CA07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万</w:t>
            </w:r>
            <w:r>
              <w:rPr>
                <w:rFonts w:hint="eastAsia"/>
                <w:kern w:val="0"/>
                <w:sz w:val="21"/>
                <w:szCs w:val="21"/>
              </w:rPr>
              <w:t>元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年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BFBA2">
            <w:pPr>
              <w:jc w:val="center"/>
              <w:rPr>
                <w:rFonts w:hint="default" w:eastAsia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kern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F3660">
            <w:pPr>
              <w:jc w:val="center"/>
              <w:rPr>
                <w:rFonts w:hint="default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color w:val="auto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05686">
            <w:pPr>
              <w:jc w:val="center"/>
              <w:rPr>
                <w:rFonts w:hint="default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3DA69">
            <w:pPr>
              <w:jc w:val="center"/>
              <w:rPr>
                <w:rFonts w:hint="default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363DD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392FC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67D3F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1.5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0D074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员工人数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BC30C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人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B1426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4CF83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362A7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0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375C8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0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397DC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0CB74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FE313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1.6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25870">
            <w:pPr>
              <w:rPr>
                <w:rFonts w:hint="eastAsia" w:eastAsia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产量</w:t>
            </w: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（处置量）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FAE3E">
            <w:pPr>
              <w:jc w:val="center"/>
              <w:rPr>
                <w:rFonts w:hint="eastAsia" w:eastAsia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吨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8CC36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2732.111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3AD24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/>
              </w:rPr>
              <w:t>2196.753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14125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7C4C0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D3D86">
            <w:pPr>
              <w:jc w:val="center"/>
              <w:rPr>
                <w:rFonts w:hint="eastAsia" w:eastAsia="宋体"/>
                <w:kern w:val="0"/>
                <w:sz w:val="21"/>
                <w:szCs w:val="21"/>
                <w:lang w:eastAsia="zh-CN"/>
              </w:rPr>
            </w:pPr>
          </w:p>
        </w:tc>
      </w:tr>
      <w:tr w14:paraId="6A433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CE7C3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1.7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456A4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生产天数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8E8F7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天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33149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/>
              </w:rPr>
              <w:t>330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9C326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330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3E58D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0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802B9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0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A79D8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3558B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38AFF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2</w:t>
            </w:r>
          </w:p>
        </w:tc>
        <w:tc>
          <w:tcPr>
            <w:tcW w:w="85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48E73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能源消耗数据</w:t>
            </w:r>
          </w:p>
        </w:tc>
      </w:tr>
      <w:tr w14:paraId="5D292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AF33E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2.1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444A9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年耗电量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17444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万度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年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4D56B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10.325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2E798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10.325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60DC9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B0908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3999F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3C2C9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92F8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2.2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972FA3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电价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C794C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元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度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80E6E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8842C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EAC0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8F906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CB39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1B5CC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9AE1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2.3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304D9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年耗</w:t>
            </w: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油</w:t>
            </w:r>
            <w:r>
              <w:rPr>
                <w:rFonts w:hint="eastAsia"/>
                <w:kern w:val="0"/>
                <w:sz w:val="21"/>
                <w:szCs w:val="21"/>
              </w:rPr>
              <w:t>量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7A342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吨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年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AC551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/>
              </w:rPr>
              <w:t>210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CD2BF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/>
              </w:rPr>
              <w:t>198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5EFA6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D70FE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kern w:val="0"/>
                <w:sz w:val="21"/>
                <w:szCs w:val="21"/>
                <w:lang w:val="en-US" w:eastAsia="zh-CN" w:bidi="ar-SA"/>
              </w:rPr>
              <w:t>5.7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FB03D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79A69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54ED4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2.4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8FCBA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油</w:t>
            </w:r>
            <w:r>
              <w:rPr>
                <w:rFonts w:hint="eastAsia"/>
                <w:kern w:val="0"/>
                <w:sz w:val="21"/>
                <w:szCs w:val="21"/>
              </w:rPr>
              <w:t>价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A176B">
            <w:pPr>
              <w:jc w:val="center"/>
              <w:rPr>
                <w:rFonts w:hint="eastAsia" w:eastAsia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元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吨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DEDE3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E9125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6F415">
            <w:pPr>
              <w:jc w:val="center"/>
              <w:rPr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C7345">
            <w:pPr>
              <w:jc w:val="center"/>
              <w:rPr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360BD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44E42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5565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2.5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8B64B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年耗新鲜水量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5B047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万吨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年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F7763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9F3D8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75C5F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C610B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0897E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1E794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2FC2E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2.6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091D0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水价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137F6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元</w:t>
            </w:r>
            <w:r>
              <w:rPr>
                <w:kern w:val="0"/>
                <w:sz w:val="21"/>
                <w:szCs w:val="21"/>
              </w:rPr>
              <w:t>/</w:t>
            </w:r>
            <w:r>
              <w:rPr>
                <w:rFonts w:hint="eastAsia"/>
                <w:kern w:val="0"/>
                <w:sz w:val="21"/>
                <w:szCs w:val="21"/>
              </w:rPr>
              <w:t>吨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A7D3D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3F43D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C8B26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6DF20">
            <w:pPr>
              <w:jc w:val="center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5E7B2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  <w:tr w14:paraId="2A472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99FE2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2.7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48A76">
            <w:pPr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其他能源消耗量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08B86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――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9C9DF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DC710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ABBC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DE010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451F">
            <w:pPr>
              <w:jc w:val="center"/>
              <w:rPr>
                <w:kern w:val="0"/>
                <w:sz w:val="21"/>
                <w:szCs w:val="21"/>
              </w:rPr>
            </w:pPr>
          </w:p>
        </w:tc>
      </w:tr>
    </w:tbl>
    <w:p w14:paraId="20CDBD23">
      <w:pPr>
        <w:spacing w:line="400" w:lineRule="exact"/>
        <w:ind w:firstLine="1799" w:firstLineChars="640"/>
        <w:rPr>
          <w:rFonts w:hint="eastAsia"/>
          <w:b/>
          <w:sz w:val="28"/>
          <w:szCs w:val="28"/>
        </w:rPr>
      </w:pPr>
    </w:p>
    <w:p w14:paraId="53D9FD0D">
      <w:pPr>
        <w:spacing w:line="400" w:lineRule="exact"/>
        <w:ind w:firstLine="1799" w:firstLineChars="64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表</w:t>
      </w:r>
      <w:r>
        <w:rPr>
          <w:rFonts w:hint="eastAsia"/>
          <w:b/>
          <w:sz w:val="28"/>
          <w:szCs w:val="28"/>
          <w:lang w:val="en-US" w:eastAsia="zh-CN"/>
        </w:rPr>
        <w:t>2</w:t>
      </w:r>
      <w:r>
        <w:rPr>
          <w:rFonts w:hint="eastAsia"/>
          <w:b/>
          <w:sz w:val="28"/>
          <w:szCs w:val="28"/>
        </w:rPr>
        <w:t xml:space="preserve"> 重点企业清洁生产审核数据表</w:t>
      </w:r>
    </w:p>
    <w:tbl>
      <w:tblPr>
        <w:tblStyle w:val="9"/>
        <w:tblW w:w="95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1327"/>
        <w:gridCol w:w="892"/>
        <w:gridCol w:w="1236"/>
        <w:gridCol w:w="1228"/>
        <w:gridCol w:w="3268"/>
        <w:gridCol w:w="831"/>
      </w:tblGrid>
      <w:tr w14:paraId="706B2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797" w:type="dxa"/>
            <w:noWrap w:val="0"/>
            <w:vAlign w:val="center"/>
          </w:tcPr>
          <w:p w14:paraId="0C33F503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1327" w:type="dxa"/>
            <w:noWrap w:val="0"/>
            <w:vAlign w:val="center"/>
          </w:tcPr>
          <w:p w14:paraId="461EBF44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项目</w:t>
            </w:r>
          </w:p>
        </w:tc>
        <w:tc>
          <w:tcPr>
            <w:tcW w:w="892" w:type="dxa"/>
            <w:noWrap w:val="0"/>
            <w:vAlign w:val="center"/>
          </w:tcPr>
          <w:p w14:paraId="202999A1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数量</w:t>
            </w:r>
          </w:p>
          <w:p w14:paraId="66FCBAF2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</w:rPr>
              <w:t>个</w:t>
            </w:r>
            <w:r>
              <w:rPr>
                <w:rFonts w:hint="eastAsia"/>
                <w:szCs w:val="21"/>
                <w:lang w:eastAsia="zh-CN"/>
              </w:rPr>
              <w:t>）</w:t>
            </w:r>
          </w:p>
        </w:tc>
        <w:tc>
          <w:tcPr>
            <w:tcW w:w="1236" w:type="dxa"/>
            <w:noWrap w:val="0"/>
            <w:vAlign w:val="center"/>
          </w:tcPr>
          <w:p w14:paraId="632F2EB7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投资额</w:t>
            </w:r>
          </w:p>
          <w:p w14:paraId="5C5E7BB5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</w:rPr>
              <w:t>万元</w:t>
            </w:r>
            <w:r>
              <w:rPr>
                <w:rFonts w:hint="eastAsia"/>
                <w:szCs w:val="21"/>
                <w:lang w:eastAsia="zh-CN"/>
              </w:rPr>
              <w:t>）</w:t>
            </w:r>
          </w:p>
        </w:tc>
        <w:tc>
          <w:tcPr>
            <w:tcW w:w="1228" w:type="dxa"/>
            <w:noWrap w:val="0"/>
            <w:vAlign w:val="center"/>
          </w:tcPr>
          <w:p w14:paraId="6E40B420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经济效益</w:t>
            </w:r>
          </w:p>
          <w:p w14:paraId="35C84A12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</w:rPr>
              <w:t>万元</w:t>
            </w:r>
            <w:r>
              <w:rPr>
                <w:rFonts w:hint="eastAsia"/>
                <w:szCs w:val="21"/>
                <w:lang w:eastAsia="zh-CN"/>
              </w:rPr>
              <w:t>）</w:t>
            </w:r>
          </w:p>
        </w:tc>
        <w:tc>
          <w:tcPr>
            <w:tcW w:w="3268" w:type="dxa"/>
            <w:noWrap w:val="0"/>
            <w:vAlign w:val="center"/>
          </w:tcPr>
          <w:p w14:paraId="5F6B6699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环境效益</w:t>
            </w:r>
          </w:p>
        </w:tc>
        <w:tc>
          <w:tcPr>
            <w:tcW w:w="831" w:type="dxa"/>
            <w:noWrap w:val="0"/>
            <w:vAlign w:val="center"/>
          </w:tcPr>
          <w:p w14:paraId="6110727B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 w14:paraId="58D98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797" w:type="dxa"/>
            <w:noWrap w:val="0"/>
            <w:vAlign w:val="center"/>
          </w:tcPr>
          <w:p w14:paraId="08569EBE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327" w:type="dxa"/>
            <w:noWrap w:val="0"/>
            <w:vAlign w:val="center"/>
          </w:tcPr>
          <w:p w14:paraId="32D08A1D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清洁生产</w:t>
            </w:r>
          </w:p>
          <w:p w14:paraId="62099412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方案总数</w:t>
            </w:r>
          </w:p>
        </w:tc>
        <w:tc>
          <w:tcPr>
            <w:tcW w:w="892" w:type="dxa"/>
            <w:noWrap w:val="0"/>
            <w:vAlign w:val="center"/>
          </w:tcPr>
          <w:p w14:paraId="2763B0E5">
            <w:pPr>
              <w:spacing w:line="300" w:lineRule="exac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14</w:t>
            </w:r>
          </w:p>
        </w:tc>
        <w:tc>
          <w:tcPr>
            <w:tcW w:w="1236" w:type="dxa"/>
            <w:noWrap w:val="0"/>
            <w:vAlign w:val="center"/>
          </w:tcPr>
          <w:p w14:paraId="19F99A36">
            <w:pPr>
              <w:spacing w:line="300" w:lineRule="exact"/>
              <w:jc w:val="center"/>
              <w:rPr>
                <w:rFonts w:hint="default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highlight w:val="none"/>
                <w:lang w:val="en-US" w:eastAsia="zh-CN"/>
              </w:rPr>
              <w:t>32.67</w:t>
            </w:r>
          </w:p>
        </w:tc>
        <w:tc>
          <w:tcPr>
            <w:tcW w:w="1228" w:type="dxa"/>
            <w:noWrap w:val="0"/>
            <w:vAlign w:val="center"/>
          </w:tcPr>
          <w:p w14:paraId="1893E564">
            <w:pPr>
              <w:spacing w:line="300" w:lineRule="exact"/>
              <w:jc w:val="center"/>
              <w:rPr>
                <w:rFonts w:hint="eastAsia" w:eastAsia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kern w:val="0"/>
                <w:highlight w:val="none"/>
                <w:lang w:val="en-US" w:eastAsia="zh-CN"/>
              </w:rPr>
              <w:t>54.186</w:t>
            </w:r>
          </w:p>
        </w:tc>
        <w:tc>
          <w:tcPr>
            <w:tcW w:w="3268" w:type="dxa"/>
            <w:noWrap w:val="0"/>
            <w:vAlign w:val="center"/>
          </w:tcPr>
          <w:p w14:paraId="246C4EFF">
            <w:pPr>
              <w:spacing w:line="300" w:lineRule="exact"/>
              <w:jc w:val="center"/>
              <w:rPr>
                <w:rFonts w:hint="default"/>
                <w:color w:val="auto"/>
                <w:sz w:val="21"/>
                <w:szCs w:val="21"/>
                <w:lang w:val="en-US"/>
              </w:rPr>
            </w:pPr>
            <w:r>
              <w:rPr>
                <w:color w:val="auto"/>
                <w:sz w:val="21"/>
                <w:szCs w:val="21"/>
              </w:rPr>
              <w:t>节俭燃油：12t/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a,</w:t>
            </w:r>
            <w:r>
              <w:rPr>
                <w:rFonts w:hint="eastAsia"/>
                <w:color w:val="auto"/>
                <w:sz w:val="21"/>
              </w:rPr>
              <w:t>急冷塔及预冷塔改造后，预计全厂每年二氧化硫减排</w:t>
            </w:r>
            <w:r>
              <w:rPr>
                <w:color w:val="auto"/>
                <w:sz w:val="21"/>
              </w:rPr>
              <w:t>0.15t</w:t>
            </w:r>
            <w:r>
              <w:rPr>
                <w:rFonts w:hint="eastAsia"/>
                <w:color w:val="auto"/>
                <w:sz w:val="21"/>
              </w:rPr>
              <w:t>，氯化氢减排</w:t>
            </w:r>
            <w:r>
              <w:rPr>
                <w:color w:val="auto"/>
                <w:sz w:val="21"/>
              </w:rPr>
              <w:t>0.019</w:t>
            </w:r>
            <w:r>
              <w:rPr>
                <w:rFonts w:hint="eastAsia"/>
                <w:color w:val="auto"/>
                <w:sz w:val="21"/>
              </w:rPr>
              <w:t>t</w:t>
            </w:r>
          </w:p>
        </w:tc>
        <w:tc>
          <w:tcPr>
            <w:tcW w:w="831" w:type="dxa"/>
            <w:noWrap w:val="0"/>
            <w:vAlign w:val="center"/>
          </w:tcPr>
          <w:p w14:paraId="7B52BD7A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35900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97" w:type="dxa"/>
            <w:noWrap w:val="0"/>
            <w:vAlign w:val="center"/>
          </w:tcPr>
          <w:p w14:paraId="38D6AF4B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327" w:type="dxa"/>
            <w:noWrap w:val="0"/>
            <w:vAlign w:val="center"/>
          </w:tcPr>
          <w:p w14:paraId="07F1A1B8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无低费方案</w:t>
            </w:r>
          </w:p>
        </w:tc>
        <w:tc>
          <w:tcPr>
            <w:tcW w:w="892" w:type="dxa"/>
            <w:noWrap w:val="0"/>
            <w:vAlign w:val="center"/>
          </w:tcPr>
          <w:p w14:paraId="213B20A3">
            <w:pPr>
              <w:spacing w:line="300" w:lineRule="exac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12</w:t>
            </w:r>
          </w:p>
        </w:tc>
        <w:tc>
          <w:tcPr>
            <w:tcW w:w="1236" w:type="dxa"/>
            <w:noWrap w:val="0"/>
            <w:vAlign w:val="center"/>
          </w:tcPr>
          <w:p w14:paraId="18D41124">
            <w:pPr>
              <w:spacing w:line="300" w:lineRule="exact"/>
              <w:jc w:val="center"/>
              <w:rPr>
                <w:rFonts w:hint="default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lang w:val="en-US" w:eastAsia="zh-CN"/>
              </w:rPr>
              <w:t>0.71</w:t>
            </w:r>
          </w:p>
        </w:tc>
        <w:tc>
          <w:tcPr>
            <w:tcW w:w="1228" w:type="dxa"/>
            <w:noWrap w:val="0"/>
            <w:vAlign w:val="center"/>
          </w:tcPr>
          <w:p w14:paraId="26917A1D">
            <w:pPr>
              <w:spacing w:line="300" w:lineRule="exact"/>
              <w:jc w:val="center"/>
              <w:rPr>
                <w:rFonts w:hint="default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lang w:val="en-US" w:eastAsia="zh-CN"/>
              </w:rPr>
              <w:t>13.49</w:t>
            </w:r>
          </w:p>
        </w:tc>
        <w:tc>
          <w:tcPr>
            <w:tcW w:w="3268" w:type="dxa"/>
            <w:noWrap w:val="0"/>
            <w:vAlign w:val="center"/>
          </w:tcPr>
          <w:p w14:paraId="504F74C1">
            <w:pPr>
              <w:spacing w:line="300" w:lineRule="exact"/>
              <w:jc w:val="center"/>
              <w:rPr>
                <w:rFonts w:hint="eastAsia"/>
                <w:color w:val="auto"/>
                <w:szCs w:val="21"/>
              </w:rPr>
            </w:pPr>
            <w:r>
              <w:rPr>
                <w:color w:val="auto"/>
                <w:sz w:val="21"/>
                <w:szCs w:val="21"/>
              </w:rPr>
              <w:t>节俭燃油：12t/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a</w:t>
            </w:r>
          </w:p>
        </w:tc>
        <w:tc>
          <w:tcPr>
            <w:tcW w:w="831" w:type="dxa"/>
            <w:noWrap w:val="0"/>
            <w:vAlign w:val="center"/>
          </w:tcPr>
          <w:p w14:paraId="18517496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625E1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797" w:type="dxa"/>
            <w:noWrap w:val="0"/>
            <w:vAlign w:val="center"/>
          </w:tcPr>
          <w:p w14:paraId="360E6FD9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327" w:type="dxa"/>
            <w:noWrap w:val="0"/>
            <w:vAlign w:val="center"/>
          </w:tcPr>
          <w:p w14:paraId="217AC32A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中高费方案</w:t>
            </w:r>
          </w:p>
        </w:tc>
        <w:tc>
          <w:tcPr>
            <w:tcW w:w="892" w:type="dxa"/>
            <w:noWrap w:val="0"/>
            <w:vAlign w:val="center"/>
          </w:tcPr>
          <w:p w14:paraId="0E768541">
            <w:pPr>
              <w:spacing w:line="300" w:lineRule="exac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1236" w:type="dxa"/>
            <w:noWrap w:val="0"/>
            <w:vAlign w:val="center"/>
          </w:tcPr>
          <w:p w14:paraId="5856EA1D">
            <w:pPr>
              <w:spacing w:line="300" w:lineRule="exact"/>
              <w:jc w:val="center"/>
              <w:rPr>
                <w:rFonts w:hint="default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lang w:val="en-US" w:eastAsia="zh-CN"/>
              </w:rPr>
              <w:t>31.96</w:t>
            </w:r>
          </w:p>
        </w:tc>
        <w:tc>
          <w:tcPr>
            <w:tcW w:w="1228" w:type="dxa"/>
            <w:noWrap w:val="0"/>
            <w:vAlign w:val="center"/>
          </w:tcPr>
          <w:p w14:paraId="176264BD">
            <w:pPr>
              <w:spacing w:line="300" w:lineRule="exact"/>
              <w:jc w:val="center"/>
              <w:rPr>
                <w:rFonts w:hint="default" w:eastAsia="宋体"/>
                <w:color w:val="auto"/>
                <w:szCs w:val="21"/>
                <w:lang w:val="en-US" w:eastAsia="zh-CN"/>
              </w:rPr>
            </w:pPr>
            <w:r>
              <w:rPr>
                <w:rFonts w:hint="default" w:eastAsia="宋体"/>
                <w:color w:val="auto"/>
                <w:szCs w:val="21"/>
                <w:lang w:val="en-US" w:eastAsia="zh-CN"/>
              </w:rPr>
              <w:t>40.696</w:t>
            </w:r>
          </w:p>
        </w:tc>
        <w:tc>
          <w:tcPr>
            <w:tcW w:w="3268" w:type="dxa"/>
            <w:noWrap w:val="0"/>
            <w:vAlign w:val="center"/>
          </w:tcPr>
          <w:p w14:paraId="30F1E010">
            <w:pPr>
              <w:spacing w:line="300" w:lineRule="exact"/>
              <w:jc w:val="center"/>
              <w:rPr>
                <w:rFonts w:hint="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color w:val="auto"/>
                <w:sz w:val="21"/>
              </w:rPr>
              <w:t>急冷塔及预冷塔改造后，预计全厂每年二氧化硫减排</w:t>
            </w:r>
            <w:r>
              <w:rPr>
                <w:color w:val="auto"/>
                <w:sz w:val="21"/>
              </w:rPr>
              <w:t>0.15t</w:t>
            </w:r>
            <w:r>
              <w:rPr>
                <w:rFonts w:hint="eastAsia"/>
                <w:color w:val="auto"/>
                <w:sz w:val="21"/>
              </w:rPr>
              <w:t>，氯化氢减排</w:t>
            </w:r>
            <w:r>
              <w:rPr>
                <w:color w:val="auto"/>
                <w:sz w:val="21"/>
              </w:rPr>
              <w:t>0.019</w:t>
            </w:r>
            <w:r>
              <w:rPr>
                <w:rFonts w:hint="eastAsia"/>
                <w:color w:val="auto"/>
                <w:sz w:val="21"/>
              </w:rPr>
              <w:t>t</w:t>
            </w:r>
          </w:p>
        </w:tc>
        <w:tc>
          <w:tcPr>
            <w:tcW w:w="831" w:type="dxa"/>
            <w:noWrap w:val="0"/>
            <w:vAlign w:val="center"/>
          </w:tcPr>
          <w:p w14:paraId="31281A45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57C12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797" w:type="dxa"/>
            <w:noWrap w:val="0"/>
            <w:vAlign w:val="center"/>
          </w:tcPr>
          <w:p w14:paraId="6669AC46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327" w:type="dxa"/>
            <w:noWrap w:val="0"/>
            <w:vAlign w:val="center"/>
          </w:tcPr>
          <w:p w14:paraId="71BEEB4F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已实施</w:t>
            </w:r>
          </w:p>
          <w:p w14:paraId="7AFAEBE7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方案总数</w:t>
            </w:r>
          </w:p>
        </w:tc>
        <w:tc>
          <w:tcPr>
            <w:tcW w:w="892" w:type="dxa"/>
            <w:noWrap w:val="0"/>
            <w:vAlign w:val="center"/>
          </w:tcPr>
          <w:p w14:paraId="6C8E8194">
            <w:pPr>
              <w:spacing w:line="300" w:lineRule="exac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14</w:t>
            </w:r>
          </w:p>
        </w:tc>
        <w:tc>
          <w:tcPr>
            <w:tcW w:w="1236" w:type="dxa"/>
            <w:noWrap w:val="0"/>
            <w:vAlign w:val="center"/>
          </w:tcPr>
          <w:p w14:paraId="70345A74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highlight w:val="none"/>
                <w:lang w:val="en-US" w:eastAsia="zh-CN"/>
              </w:rPr>
              <w:t>32.67</w:t>
            </w:r>
          </w:p>
        </w:tc>
        <w:tc>
          <w:tcPr>
            <w:tcW w:w="1228" w:type="dxa"/>
            <w:noWrap w:val="0"/>
            <w:vAlign w:val="center"/>
          </w:tcPr>
          <w:p w14:paraId="4EAAA898">
            <w:pPr>
              <w:spacing w:line="300" w:lineRule="exact"/>
              <w:jc w:val="center"/>
              <w:rPr>
                <w:rFonts w:hint="eastAsia" w:eastAsia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kern w:val="0"/>
                <w:highlight w:val="none"/>
                <w:lang w:val="en-US" w:eastAsia="zh-CN"/>
              </w:rPr>
              <w:t>54.186</w:t>
            </w:r>
          </w:p>
        </w:tc>
        <w:tc>
          <w:tcPr>
            <w:tcW w:w="3268" w:type="dxa"/>
            <w:noWrap w:val="0"/>
            <w:vAlign w:val="center"/>
          </w:tcPr>
          <w:p w14:paraId="6F5FDD2F">
            <w:pPr>
              <w:spacing w:line="300" w:lineRule="exact"/>
              <w:jc w:val="center"/>
              <w:rPr>
                <w:rFonts w:hint="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  <w:szCs w:val="21"/>
              </w:rPr>
              <w:t>节俭燃油：12t/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a,</w:t>
            </w:r>
            <w:r>
              <w:rPr>
                <w:rFonts w:hint="eastAsia"/>
                <w:color w:val="auto"/>
                <w:sz w:val="21"/>
              </w:rPr>
              <w:t>急冷塔及预冷塔改造后，预计全厂每年二氧化硫减排</w:t>
            </w:r>
            <w:r>
              <w:rPr>
                <w:color w:val="auto"/>
                <w:sz w:val="21"/>
              </w:rPr>
              <w:t>0.15t</w:t>
            </w:r>
            <w:r>
              <w:rPr>
                <w:rFonts w:hint="eastAsia"/>
                <w:color w:val="auto"/>
                <w:sz w:val="21"/>
              </w:rPr>
              <w:t>，氯化氢减排</w:t>
            </w:r>
            <w:r>
              <w:rPr>
                <w:color w:val="auto"/>
                <w:sz w:val="21"/>
              </w:rPr>
              <w:t>0.019</w:t>
            </w:r>
            <w:r>
              <w:rPr>
                <w:rFonts w:hint="eastAsia"/>
                <w:color w:val="auto"/>
                <w:sz w:val="21"/>
              </w:rPr>
              <w:t>t</w:t>
            </w:r>
          </w:p>
        </w:tc>
        <w:tc>
          <w:tcPr>
            <w:tcW w:w="831" w:type="dxa"/>
            <w:noWrap w:val="0"/>
            <w:vAlign w:val="center"/>
          </w:tcPr>
          <w:p w14:paraId="08E1348F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391F4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797" w:type="dxa"/>
            <w:noWrap w:val="0"/>
            <w:vAlign w:val="center"/>
          </w:tcPr>
          <w:p w14:paraId="268B272C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327" w:type="dxa"/>
            <w:noWrap w:val="0"/>
            <w:vAlign w:val="center"/>
          </w:tcPr>
          <w:p w14:paraId="321239B5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已实施</w:t>
            </w:r>
          </w:p>
          <w:p w14:paraId="22021D76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无低费方案</w:t>
            </w:r>
          </w:p>
        </w:tc>
        <w:tc>
          <w:tcPr>
            <w:tcW w:w="892" w:type="dxa"/>
            <w:noWrap w:val="0"/>
            <w:vAlign w:val="center"/>
          </w:tcPr>
          <w:p w14:paraId="0A1D5C4E">
            <w:pPr>
              <w:spacing w:line="300" w:lineRule="exac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12</w:t>
            </w:r>
          </w:p>
        </w:tc>
        <w:tc>
          <w:tcPr>
            <w:tcW w:w="1236" w:type="dxa"/>
            <w:noWrap w:val="0"/>
            <w:vAlign w:val="center"/>
          </w:tcPr>
          <w:p w14:paraId="5999D8EB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lang w:val="en-US" w:eastAsia="zh-CN"/>
              </w:rPr>
              <w:t>0.71</w:t>
            </w:r>
          </w:p>
        </w:tc>
        <w:tc>
          <w:tcPr>
            <w:tcW w:w="1228" w:type="dxa"/>
            <w:noWrap w:val="0"/>
            <w:vAlign w:val="center"/>
          </w:tcPr>
          <w:p w14:paraId="329A05C4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lang w:val="en-US" w:eastAsia="zh-CN"/>
              </w:rPr>
              <w:t>13.49</w:t>
            </w:r>
          </w:p>
        </w:tc>
        <w:tc>
          <w:tcPr>
            <w:tcW w:w="3268" w:type="dxa"/>
            <w:noWrap w:val="0"/>
            <w:vAlign w:val="center"/>
          </w:tcPr>
          <w:p w14:paraId="6EF1B58D">
            <w:pPr>
              <w:spacing w:line="300" w:lineRule="exact"/>
              <w:jc w:val="center"/>
              <w:rPr>
                <w:rFonts w:hint="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  <w:szCs w:val="21"/>
              </w:rPr>
              <w:t>节俭燃油：12t/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a</w:t>
            </w:r>
          </w:p>
        </w:tc>
        <w:tc>
          <w:tcPr>
            <w:tcW w:w="831" w:type="dxa"/>
            <w:noWrap w:val="0"/>
            <w:vAlign w:val="center"/>
          </w:tcPr>
          <w:p w14:paraId="67A60117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781F0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97" w:type="dxa"/>
            <w:noWrap w:val="0"/>
            <w:vAlign w:val="center"/>
          </w:tcPr>
          <w:p w14:paraId="4AF6C712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327" w:type="dxa"/>
            <w:noWrap w:val="0"/>
            <w:vAlign w:val="center"/>
          </w:tcPr>
          <w:p w14:paraId="376EAB89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已实施</w:t>
            </w:r>
          </w:p>
          <w:p w14:paraId="636BAA77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中高费方案</w:t>
            </w:r>
          </w:p>
        </w:tc>
        <w:tc>
          <w:tcPr>
            <w:tcW w:w="892" w:type="dxa"/>
            <w:noWrap w:val="0"/>
            <w:vAlign w:val="center"/>
          </w:tcPr>
          <w:p w14:paraId="7E2ADCC0">
            <w:pPr>
              <w:spacing w:line="300" w:lineRule="exac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1236" w:type="dxa"/>
            <w:noWrap w:val="0"/>
            <w:vAlign w:val="center"/>
          </w:tcPr>
          <w:p w14:paraId="758C6361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lang w:val="en-US" w:eastAsia="zh-CN"/>
              </w:rPr>
              <w:t>31.96</w:t>
            </w:r>
          </w:p>
        </w:tc>
        <w:tc>
          <w:tcPr>
            <w:tcW w:w="1228" w:type="dxa"/>
            <w:noWrap w:val="0"/>
            <w:vAlign w:val="center"/>
          </w:tcPr>
          <w:p w14:paraId="5E09A31F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default" w:eastAsia="宋体"/>
                <w:color w:val="auto"/>
                <w:szCs w:val="21"/>
                <w:lang w:val="en-US" w:eastAsia="zh-CN"/>
              </w:rPr>
              <w:t>40.696</w:t>
            </w:r>
          </w:p>
        </w:tc>
        <w:tc>
          <w:tcPr>
            <w:tcW w:w="3268" w:type="dxa"/>
            <w:noWrap w:val="0"/>
            <w:vAlign w:val="center"/>
          </w:tcPr>
          <w:p w14:paraId="4A97517F">
            <w:pPr>
              <w:spacing w:line="300" w:lineRule="exact"/>
              <w:jc w:val="center"/>
              <w:rPr>
                <w:rFonts w:hint="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color w:val="auto"/>
                <w:sz w:val="21"/>
              </w:rPr>
              <w:t>急冷塔及预冷塔改造后，预计全厂每年二氧化硫减排</w:t>
            </w:r>
            <w:r>
              <w:rPr>
                <w:color w:val="auto"/>
                <w:sz w:val="21"/>
              </w:rPr>
              <w:t>0.15t</w:t>
            </w:r>
            <w:r>
              <w:rPr>
                <w:rFonts w:hint="eastAsia"/>
                <w:color w:val="auto"/>
                <w:sz w:val="21"/>
              </w:rPr>
              <w:t>，氯化氢减排</w:t>
            </w:r>
            <w:r>
              <w:rPr>
                <w:color w:val="auto"/>
                <w:sz w:val="21"/>
              </w:rPr>
              <w:t>0.019</w:t>
            </w:r>
            <w:r>
              <w:rPr>
                <w:rFonts w:hint="eastAsia"/>
                <w:color w:val="auto"/>
                <w:sz w:val="21"/>
              </w:rPr>
              <w:t>t</w:t>
            </w:r>
          </w:p>
        </w:tc>
        <w:tc>
          <w:tcPr>
            <w:tcW w:w="831" w:type="dxa"/>
            <w:noWrap w:val="0"/>
            <w:vAlign w:val="center"/>
          </w:tcPr>
          <w:p w14:paraId="77CE84E0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36EFB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97" w:type="dxa"/>
            <w:noWrap w:val="0"/>
            <w:vAlign w:val="center"/>
          </w:tcPr>
          <w:p w14:paraId="2034BB10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1327" w:type="dxa"/>
            <w:noWrap w:val="0"/>
            <w:vAlign w:val="center"/>
          </w:tcPr>
          <w:p w14:paraId="4B5822CB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未实施</w:t>
            </w:r>
          </w:p>
          <w:p w14:paraId="2FBBAF48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方案总数</w:t>
            </w:r>
          </w:p>
        </w:tc>
        <w:tc>
          <w:tcPr>
            <w:tcW w:w="892" w:type="dxa"/>
            <w:noWrap w:val="0"/>
            <w:vAlign w:val="center"/>
          </w:tcPr>
          <w:p w14:paraId="2E636202">
            <w:pPr>
              <w:spacing w:line="300" w:lineRule="exact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0</w:t>
            </w:r>
          </w:p>
        </w:tc>
        <w:tc>
          <w:tcPr>
            <w:tcW w:w="1236" w:type="dxa"/>
            <w:noWrap w:val="0"/>
            <w:vAlign w:val="center"/>
          </w:tcPr>
          <w:p w14:paraId="37A731BD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0</w:t>
            </w:r>
          </w:p>
        </w:tc>
        <w:tc>
          <w:tcPr>
            <w:tcW w:w="1228" w:type="dxa"/>
            <w:noWrap w:val="0"/>
            <w:vAlign w:val="center"/>
          </w:tcPr>
          <w:p w14:paraId="77E30B15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0</w:t>
            </w:r>
          </w:p>
        </w:tc>
        <w:tc>
          <w:tcPr>
            <w:tcW w:w="3268" w:type="dxa"/>
            <w:noWrap w:val="0"/>
            <w:vAlign w:val="center"/>
          </w:tcPr>
          <w:p w14:paraId="0D4DA86B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0</w:t>
            </w:r>
          </w:p>
        </w:tc>
        <w:tc>
          <w:tcPr>
            <w:tcW w:w="831" w:type="dxa"/>
            <w:noWrap w:val="0"/>
            <w:vAlign w:val="center"/>
          </w:tcPr>
          <w:p w14:paraId="0A4F5ED7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58933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797" w:type="dxa"/>
            <w:noWrap w:val="0"/>
            <w:vAlign w:val="center"/>
          </w:tcPr>
          <w:p w14:paraId="7D66FBED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1327" w:type="dxa"/>
            <w:noWrap w:val="0"/>
            <w:vAlign w:val="center"/>
          </w:tcPr>
          <w:p w14:paraId="0BDD5F3C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未实施</w:t>
            </w:r>
          </w:p>
          <w:p w14:paraId="004DA403">
            <w:pPr>
              <w:spacing w:line="300" w:lineRule="exact"/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szCs w:val="21"/>
              </w:rPr>
              <w:t>无低费方案</w:t>
            </w:r>
          </w:p>
        </w:tc>
        <w:tc>
          <w:tcPr>
            <w:tcW w:w="892" w:type="dxa"/>
            <w:noWrap w:val="0"/>
            <w:vAlign w:val="center"/>
          </w:tcPr>
          <w:p w14:paraId="67F475ED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236" w:type="dxa"/>
            <w:noWrap w:val="0"/>
            <w:vAlign w:val="center"/>
          </w:tcPr>
          <w:p w14:paraId="7D9D4268">
            <w:pPr>
              <w:spacing w:line="300" w:lineRule="exact"/>
              <w:jc w:val="center"/>
              <w:rPr>
                <w:rFonts w:hint="eastAsia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0</w:t>
            </w:r>
          </w:p>
        </w:tc>
        <w:tc>
          <w:tcPr>
            <w:tcW w:w="1228" w:type="dxa"/>
            <w:noWrap w:val="0"/>
            <w:vAlign w:val="center"/>
          </w:tcPr>
          <w:p w14:paraId="321882DF">
            <w:pPr>
              <w:spacing w:line="300" w:lineRule="exact"/>
              <w:jc w:val="center"/>
              <w:rPr>
                <w:rFonts w:hint="eastAsia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0</w:t>
            </w:r>
          </w:p>
        </w:tc>
        <w:tc>
          <w:tcPr>
            <w:tcW w:w="3268" w:type="dxa"/>
            <w:noWrap w:val="0"/>
            <w:vAlign w:val="center"/>
          </w:tcPr>
          <w:p w14:paraId="42E2072E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0</w:t>
            </w:r>
          </w:p>
        </w:tc>
        <w:tc>
          <w:tcPr>
            <w:tcW w:w="831" w:type="dxa"/>
            <w:noWrap w:val="0"/>
            <w:vAlign w:val="center"/>
          </w:tcPr>
          <w:p w14:paraId="4256E739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3DAB8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797" w:type="dxa"/>
            <w:noWrap w:val="0"/>
            <w:vAlign w:val="center"/>
          </w:tcPr>
          <w:p w14:paraId="62A87F47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1327" w:type="dxa"/>
            <w:noWrap w:val="0"/>
            <w:vAlign w:val="center"/>
          </w:tcPr>
          <w:p w14:paraId="119E4043">
            <w:pPr>
              <w:spacing w:line="3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未实施</w:t>
            </w:r>
          </w:p>
          <w:p w14:paraId="62382036">
            <w:pPr>
              <w:spacing w:line="300" w:lineRule="exact"/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szCs w:val="21"/>
              </w:rPr>
              <w:t>中高费方案</w:t>
            </w:r>
          </w:p>
        </w:tc>
        <w:tc>
          <w:tcPr>
            <w:tcW w:w="892" w:type="dxa"/>
            <w:noWrap w:val="0"/>
            <w:vAlign w:val="center"/>
          </w:tcPr>
          <w:p w14:paraId="7D511884">
            <w:pPr>
              <w:spacing w:line="300" w:lineRule="exact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0</w:t>
            </w:r>
          </w:p>
        </w:tc>
        <w:tc>
          <w:tcPr>
            <w:tcW w:w="1236" w:type="dxa"/>
            <w:noWrap w:val="0"/>
            <w:vAlign w:val="center"/>
          </w:tcPr>
          <w:p w14:paraId="19E6E8F2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0</w:t>
            </w:r>
          </w:p>
        </w:tc>
        <w:tc>
          <w:tcPr>
            <w:tcW w:w="1228" w:type="dxa"/>
            <w:noWrap w:val="0"/>
            <w:vAlign w:val="center"/>
          </w:tcPr>
          <w:p w14:paraId="21EF9062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0</w:t>
            </w:r>
          </w:p>
        </w:tc>
        <w:tc>
          <w:tcPr>
            <w:tcW w:w="3268" w:type="dxa"/>
            <w:noWrap w:val="0"/>
            <w:vAlign w:val="center"/>
          </w:tcPr>
          <w:p w14:paraId="5D24E581">
            <w:pPr>
              <w:spacing w:line="300" w:lineRule="exact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0</w:t>
            </w:r>
          </w:p>
        </w:tc>
        <w:tc>
          <w:tcPr>
            <w:tcW w:w="831" w:type="dxa"/>
            <w:noWrap w:val="0"/>
            <w:vAlign w:val="center"/>
          </w:tcPr>
          <w:p w14:paraId="515FE31D">
            <w:pPr>
              <w:spacing w:line="300" w:lineRule="exact"/>
              <w:jc w:val="center"/>
              <w:rPr>
                <w:rFonts w:hint="eastAsia"/>
                <w:szCs w:val="21"/>
              </w:rPr>
            </w:pPr>
          </w:p>
        </w:tc>
      </w:tr>
    </w:tbl>
    <w:p w14:paraId="4F6064D9">
      <w:pPr>
        <w:rPr>
          <w:rFonts w:hint="eastAsia"/>
        </w:rPr>
      </w:pPr>
    </w:p>
    <w:p w14:paraId="0D75A3AE">
      <w:pPr>
        <w:pStyle w:val="7"/>
      </w:pPr>
    </w:p>
    <w:p w14:paraId="57A0F85B">
      <w:pPr>
        <w:jc w:val="center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表3</w:t>
      </w:r>
      <w:r>
        <w:rPr>
          <w:b/>
          <w:bCs/>
          <w:sz w:val="28"/>
          <w:szCs w:val="28"/>
        </w:rPr>
        <w:t xml:space="preserve">  </w:t>
      </w:r>
      <w:r>
        <w:rPr>
          <w:rFonts w:hAnsi="宋体"/>
          <w:b/>
          <w:bCs/>
          <w:sz w:val="28"/>
          <w:szCs w:val="28"/>
        </w:rPr>
        <w:t>已实施的清洁生产方案环境效果汇总表</w:t>
      </w:r>
    </w:p>
    <w:tbl>
      <w:tblPr>
        <w:tblStyle w:val="8"/>
        <w:tblW w:w="98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9"/>
        <w:gridCol w:w="656"/>
        <w:gridCol w:w="2085"/>
        <w:gridCol w:w="560"/>
        <w:gridCol w:w="570"/>
        <w:gridCol w:w="709"/>
        <w:gridCol w:w="567"/>
        <w:gridCol w:w="624"/>
        <w:gridCol w:w="658"/>
        <w:gridCol w:w="745"/>
        <w:gridCol w:w="924"/>
        <w:gridCol w:w="609"/>
        <w:gridCol w:w="558"/>
      </w:tblGrid>
      <w:tr w14:paraId="450B9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333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6FCF4">
            <w:pPr>
              <w:ind w:left="-113" w:right="-113" w:firstLine="2200" w:firstLineChars="1100"/>
            </w:pPr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-4445</wp:posOffset>
                      </wp:positionV>
                      <wp:extent cx="1002030" cy="847725"/>
                      <wp:effectExtent l="3175" t="3810" r="4445" b="5715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99465" cy="5937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95pt;margin-top:-0.35pt;height:66.75pt;width:78.9pt;z-index:251661312;mso-width-relative:page;mso-height-relative:page;" filled="f" stroked="t" coordsize="21600,21600" o:gfxdata="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OtG&#10;b6TWAAAACQEAAA8AAAAAAAAAAQAgAAAAIgAAAGRycy9kb3ducmV2LnhtbFBLAQIUABQAAAAIAIdO&#10;4kAKEoq87AEAALwDAAAOAAAAAAAAAAEAIAAAACU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-3175</wp:posOffset>
                      </wp:positionV>
                      <wp:extent cx="375920" cy="850900"/>
                      <wp:effectExtent l="4445" t="1905" r="19685" b="444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9100" cy="5937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15pt;margin-top:-0.25pt;height:67pt;width:29.6pt;z-index:251660288;mso-width-relative:page;mso-height-relative:page;" filled="f" stroked="t" coordsize="21600,21600" o:gfxdata="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Sz&#10;9/fWAAAACAEAAA8AAAAAAAAAAQAgAAAAIgAAAGRycy9kb3ducmV2LnhtbFBLAQIUABQAAAAIAIdO&#10;4kDYNEWQ7AEAALwDAAAOAAAAAAAAAAEAIAAAACU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0</wp:posOffset>
                      </wp:positionV>
                      <wp:extent cx="2146935" cy="765175"/>
                      <wp:effectExtent l="1905" t="4445" r="3810" b="1143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36395" cy="6000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8pt;margin-top:0pt;height:60.25pt;width:169.05pt;z-index:251659264;mso-width-relative:page;mso-height-relative:page;" filled="f" stroked="t" coordsize="21600,21600" o:gfxdata="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59Ps4dYAAAAIAQAADwAAAAAAAAABACAAAAAiAAAAZHJzL2Rvd25yZXYueG1sUEsBAhQAFAAAAAgA&#10;h07iQEO7JAvuAQAAvQMAAA4AAAAAAAAAAQAgAAAAJQ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Ansi="宋体"/>
              </w:rPr>
              <w:t>项目</w:t>
            </w:r>
          </w:p>
          <w:p w14:paraId="4AC4FF6B">
            <w:pPr>
              <w:ind w:left="-113" w:right="-113"/>
            </w:pPr>
          </w:p>
          <w:p w14:paraId="73FBBDD6">
            <w:pPr>
              <w:ind w:left="-113" w:right="-113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类型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rFonts w:hAnsi="宋体"/>
                <w:sz w:val="18"/>
                <w:szCs w:val="18"/>
              </w:rPr>
              <w:t>编号</w:t>
            </w:r>
            <w:r>
              <w:rPr>
                <w:sz w:val="18"/>
                <w:szCs w:val="18"/>
              </w:rPr>
              <w:t xml:space="preserve">         </w:t>
            </w:r>
            <w:r>
              <w:rPr>
                <w:rFonts w:hAnsi="宋体"/>
                <w:sz w:val="18"/>
                <w:szCs w:val="18"/>
              </w:rPr>
              <w:t>名称</w:t>
            </w:r>
          </w:p>
        </w:tc>
        <w:tc>
          <w:tcPr>
            <w:tcW w:w="303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AFCA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资源消耗（削减量）</w:t>
            </w:r>
          </w:p>
        </w:tc>
        <w:tc>
          <w:tcPr>
            <w:tcW w:w="349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0CF08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废弃物产生（削减量）</w:t>
            </w:r>
          </w:p>
        </w:tc>
      </w:tr>
      <w:tr w14:paraId="1E7DD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7" w:hRule="atLeast"/>
          <w:jc w:val="center"/>
        </w:trPr>
        <w:tc>
          <w:tcPr>
            <w:tcW w:w="333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665E6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BD281">
            <w:pPr>
              <w:ind w:left="-113" w:right="-113"/>
              <w:jc w:val="center"/>
              <w:rPr>
                <w:sz w:val="13"/>
              </w:rPr>
            </w:pPr>
            <w:r>
              <w:rPr>
                <w:rFonts w:hAnsi="宋体"/>
                <w:sz w:val="13"/>
              </w:rPr>
              <w:t>物耗</w:t>
            </w:r>
            <w:r>
              <w:rPr>
                <w:rFonts w:hAnsi="宋体"/>
                <w:sz w:val="13"/>
                <w:szCs w:val="18"/>
              </w:rPr>
              <w:t>（</w:t>
            </w:r>
            <w:r>
              <w:rPr>
                <w:sz w:val="13"/>
                <w:szCs w:val="18"/>
              </w:rPr>
              <w:t>t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7BAF2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水耗（</w:t>
            </w:r>
            <w:r>
              <w:rPr>
                <w:sz w:val="13"/>
                <w:szCs w:val="18"/>
              </w:rPr>
              <w:t>t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E9B7C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能耗</w:t>
            </w:r>
          </w:p>
          <w:p w14:paraId="46D4BE55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（万</w:t>
            </w:r>
            <w:r>
              <w:rPr>
                <w:sz w:val="13"/>
                <w:szCs w:val="18"/>
              </w:rPr>
              <w:t>kWh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F3AD0">
            <w:pPr>
              <w:adjustRightInd w:val="0"/>
              <w:snapToGrid w:val="0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蒸汽</w:t>
            </w:r>
          </w:p>
          <w:p w14:paraId="25BDCE65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（</w:t>
            </w:r>
            <w:r>
              <w:rPr>
                <w:sz w:val="13"/>
                <w:szCs w:val="18"/>
              </w:rPr>
              <w:t>t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EBF9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循环水</w:t>
            </w: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6B9AC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废水量</w:t>
            </w:r>
          </w:p>
          <w:p w14:paraId="019BC2CF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sz w:val="13"/>
                <w:szCs w:val="18"/>
              </w:rPr>
              <w:t>t/a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0CCA7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废气量（</w:t>
            </w:r>
            <w:r>
              <w:rPr>
                <w:sz w:val="13"/>
                <w:szCs w:val="18"/>
              </w:rPr>
              <w:t>m</w:t>
            </w:r>
            <w:r>
              <w:rPr>
                <w:sz w:val="13"/>
                <w:szCs w:val="18"/>
                <w:vertAlign w:val="superscript"/>
              </w:rPr>
              <w:t>3</w:t>
            </w:r>
            <w:r>
              <w:rPr>
                <w:sz w:val="13"/>
                <w:szCs w:val="18"/>
              </w:rPr>
              <w:t>/a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B8DAB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固废量</w:t>
            </w:r>
          </w:p>
          <w:p w14:paraId="45DCB916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（</w:t>
            </w:r>
            <w:r>
              <w:rPr>
                <w:sz w:val="13"/>
                <w:szCs w:val="18"/>
              </w:rPr>
              <w:t>t/a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5CEDA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int="eastAsia" w:hAnsi="宋体"/>
                <w:sz w:val="13"/>
                <w:szCs w:val="18"/>
                <w:lang w:val="en-US" w:eastAsia="zh-CN"/>
              </w:rPr>
              <w:t>SO2mg/m3</w:t>
            </w: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4348F">
            <w:pPr>
              <w:ind w:left="-113" w:right="-113"/>
              <w:jc w:val="center"/>
              <w:rPr>
                <w:rFonts w:hint="default" w:eastAsia="宋体"/>
                <w:sz w:val="13"/>
                <w:szCs w:val="18"/>
                <w:lang w:val="en-US" w:eastAsia="zh-CN"/>
              </w:rPr>
            </w:pPr>
            <w:r>
              <w:rPr>
                <w:rFonts w:hint="eastAsia" w:hAnsi="宋体"/>
                <w:sz w:val="13"/>
                <w:szCs w:val="18"/>
                <w:lang w:val="en-US" w:eastAsia="zh-CN"/>
              </w:rPr>
              <w:t>NOxmg/m3</w:t>
            </w:r>
          </w:p>
        </w:tc>
      </w:tr>
      <w:tr w14:paraId="2BC82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7FC55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无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低</w:t>
            </w:r>
          </w:p>
          <w:p w14:paraId="3688AF02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费方案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A396C">
            <w:pPr>
              <w:adjustRightInd w:val="0"/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F1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19E4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优化收料时间，原料及辅助燃料油合理配比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4B4B0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节油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C9FB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3B7C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F8CE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6927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C9DE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705C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B622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999C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280D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324EE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3F9D9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6D8B1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F2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13EDD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纯碱替代片碱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7A859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节碱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184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F29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8012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F9FA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87FB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F3EB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ED71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28AF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2DE7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6087B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3DAF8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554D4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F3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35C11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生产及财务记录系统化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BE75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3EEC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6BA5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850D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A59D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40AE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3A65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B740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0544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D549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3ED0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16D1A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C0483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F4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41AFA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加强员工培训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E213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B39D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9691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CE0F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ACF2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26DA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6577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8835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021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DD89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660F1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F9B16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3F234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F5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A0E90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严格岗位责任制及操作规程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6058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A5E2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3443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649A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EB0D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11A6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9216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CF5E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D2A0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4235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F7D7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E80D8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04E63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F6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FD8C3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合理调整设备位置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9046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F28EB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00CB1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7FB4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F6E6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239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7470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5DFB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87FF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79A4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2184A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F1E54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6FECA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F7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6DD0F">
            <w:pPr>
              <w:widowControl/>
              <w:spacing w:line="240" w:lineRule="auto"/>
              <w:jc w:val="center"/>
              <w:rPr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减少滤芯堵塞事故情形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FB38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0E96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026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5A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3436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B09C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F679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4A6D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EED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19FA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7BEF9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DFBDF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E82A6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F8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9D47E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优化照明及监控设施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E942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9830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EC95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B91C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5ACB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7380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ABF8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DE4F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F259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44FA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2CE58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141FB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A248A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F9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11A61">
            <w:pPr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优化发电机启动系统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993E6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36AD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FA7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8755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EF6E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F02E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ED4D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F391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B0E6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31A1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5D1DD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5662B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53CD3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F10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CF0A4">
            <w:pPr>
              <w:spacing w:line="240" w:lineRule="auto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优化上料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31CA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45BC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7E51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736F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969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4830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34B9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E53B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A185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68F4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43BEF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1B9A7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1B0EC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F12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0CBE2">
            <w:pPr>
              <w:spacing w:line="240" w:lineRule="auto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卸料卷扫机电源线保护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1166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31D08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40ADC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10BF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2657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79C3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61E7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D4A3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5440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6EAD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26F63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8EF5B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8962F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F13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FC012">
            <w:pPr>
              <w:spacing w:line="240" w:lineRule="auto"/>
              <w:jc w:val="center"/>
              <w:rPr>
                <w:rFonts w:hint="eastAsia" w:ascii="宋体" w:hAnsi="Courier New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更换液压站扠板下料斗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D6C8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4764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322B4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E1FD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A50D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1B02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6F8A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0D04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FCC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31CD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37959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E7500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中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高</w:t>
            </w:r>
          </w:p>
          <w:p w14:paraId="40CD3B01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费方案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15A3">
            <w:pPr>
              <w:pStyle w:val="6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</w:t>
            </w:r>
            <w:r>
              <w:rPr>
                <w:rFonts w:hint="eastAsia" w:ascii="Times New Roman" w:hAnsi="Times New Roman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BC621">
            <w:pPr>
              <w:jc w:val="center"/>
              <w:rPr>
                <w:sz w:val="21"/>
              </w:rPr>
            </w:pPr>
            <w:r>
              <w:rPr>
                <w:color w:val="auto"/>
                <w:sz w:val="21"/>
              </w:rPr>
              <w:t>急冷塔改造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AA0A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636F3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E80B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E3F4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DDB9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4DB8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91A0F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FF68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A236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9A2E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65960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9ECEA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C3BFA">
            <w:pPr>
              <w:pStyle w:val="6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</w:t>
            </w:r>
            <w:r>
              <w:rPr>
                <w:rFonts w:hint="eastAsia" w:ascii="Times New Roman" w:hAnsi="Times New Roman"/>
                <w:sz w:val="21"/>
                <w:szCs w:val="21"/>
                <w:lang w:val="en-US" w:eastAsia="zh-CN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C08F6">
            <w:pPr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color w:val="auto"/>
                <w:sz w:val="21"/>
              </w:rPr>
              <w:t>预冷塔改造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B8344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2B08F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5D1D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56013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E12BC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F205A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9AC69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54C72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34AB6">
            <w:pPr>
              <w:ind w:left="-113" w:right="-113"/>
              <w:jc w:val="center"/>
              <w:rPr>
                <w:rFonts w:hint="default" w:eastAsia="宋体"/>
                <w:sz w:val="21"/>
                <w:lang w:val="en-US" w:eastAsia="zh-CN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97E4B">
            <w:pPr>
              <w:ind w:left="-113" w:right="-113"/>
              <w:jc w:val="center"/>
              <w:rPr>
                <w:rFonts w:hint="default" w:eastAsia="宋体"/>
                <w:sz w:val="21"/>
                <w:lang w:val="en-US" w:eastAsia="zh-CN"/>
              </w:rPr>
            </w:pPr>
          </w:p>
        </w:tc>
      </w:tr>
      <w:tr w14:paraId="6F274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E48D7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4649E">
            <w:pPr>
              <w:pStyle w:val="6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206CA">
            <w:pPr>
              <w:adjustRightInd w:val="0"/>
              <w:snapToGrid w:val="0"/>
              <w:spacing w:line="240" w:lineRule="auto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91BFE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BC8E2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A8E56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C1D90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73172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8FAC1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B8625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D9BEBA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71BE1">
            <w:pPr>
              <w:ind w:left="-113" w:right="-113"/>
              <w:jc w:val="center"/>
              <w:rPr>
                <w:rFonts w:hint="default" w:eastAsia="宋体"/>
                <w:sz w:val="21"/>
                <w:lang w:val="en-US" w:eastAsia="zh-CN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2F350">
            <w:pPr>
              <w:ind w:left="-113" w:right="-113"/>
              <w:jc w:val="center"/>
              <w:rPr>
                <w:rFonts w:hint="default" w:eastAsia="宋体"/>
                <w:sz w:val="21"/>
                <w:lang w:val="en-US" w:eastAsia="zh-CN"/>
              </w:rPr>
            </w:pPr>
          </w:p>
        </w:tc>
      </w:tr>
      <w:tr w14:paraId="310A0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2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4239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小计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68EE3">
            <w:pPr>
              <w:spacing w:line="240" w:lineRule="auto"/>
              <w:ind w:left="-113" w:right="-113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削减量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57A0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A45BC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D8E4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74C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2B02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7320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22A6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C995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E770">
            <w:pPr>
              <w:ind w:left="-113" w:leftChars="0" w:right="-113" w:rightChars="0"/>
              <w:jc w:val="center"/>
              <w:rPr>
                <w:rFonts w:hint="default" w:eastAsia="宋体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03FD5">
            <w:pPr>
              <w:ind w:left="-113" w:leftChars="0" w:right="-113" w:rightChars="0"/>
              <w:jc w:val="center"/>
              <w:rPr>
                <w:rFonts w:hint="default" w:eastAsia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6320F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24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73AD0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8851F">
            <w:pPr>
              <w:spacing w:line="240" w:lineRule="auto"/>
              <w:ind w:left="-113" w:right="-113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削减率</w:t>
            </w:r>
            <w:r>
              <w:rPr>
                <w:sz w:val="21"/>
              </w:rPr>
              <w:t>%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BA70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6068E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A02C1">
            <w:pPr>
              <w:bidi w:val="0"/>
              <w:jc w:val="left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70C4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2AAD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3FEE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F5FE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8F1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064DC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082DD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</w:tr>
      <w:tr w14:paraId="0504E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2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C885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总计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37B67">
            <w:pPr>
              <w:spacing w:line="240" w:lineRule="auto"/>
              <w:ind w:left="-113" w:right="-113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总削减量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BEEF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CA911">
            <w:pPr>
              <w:adjustRightInd w:val="0"/>
              <w:snapToGrid w:val="0"/>
              <w:jc w:val="center"/>
              <w:rPr>
                <w:rFonts w:hint="default" w:eastAsia="宋体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3B8C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FF25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00A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647F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8EBD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B7FC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F81BD">
            <w:pPr>
              <w:ind w:left="-113" w:leftChars="0" w:right="-113" w:rightChars="0"/>
              <w:jc w:val="center"/>
              <w:rPr>
                <w:rFonts w:hint="default" w:eastAsia="宋体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76854">
            <w:pPr>
              <w:ind w:left="-113" w:leftChars="0" w:right="-113" w:rightChars="0"/>
              <w:jc w:val="center"/>
              <w:rPr>
                <w:rFonts w:hint="default" w:eastAsia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0FCC0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24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DC967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81887">
            <w:pPr>
              <w:spacing w:line="240" w:lineRule="auto"/>
              <w:ind w:left="-113" w:right="-113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总削减率</w:t>
            </w:r>
            <w:r>
              <w:rPr>
                <w:sz w:val="21"/>
              </w:rPr>
              <w:t>%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7E25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88E99">
            <w:pPr>
              <w:adjustRightInd w:val="0"/>
              <w:snapToGrid w:val="0"/>
              <w:jc w:val="center"/>
              <w:rPr>
                <w:rFonts w:hint="default" w:eastAsia="宋体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EDFC6">
            <w:pPr>
              <w:bidi w:val="0"/>
              <w:jc w:val="left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2E5E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B7FD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86AC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2BE0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C8BF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45B40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60808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</w:tr>
    </w:tbl>
    <w:p w14:paraId="39E4C2C4">
      <w:pPr>
        <w:jc w:val="center"/>
      </w:pPr>
      <w:r>
        <w:rPr>
          <w:kern w:val="0"/>
        </w:rPr>
        <w:br w:type="page"/>
      </w:r>
      <w:r>
        <w:rPr>
          <w:rFonts w:hAnsi="宋体"/>
          <w:b/>
          <w:bCs/>
          <w:kern w:val="0"/>
        </w:rPr>
        <w:t>表</w:t>
      </w:r>
      <w:r>
        <w:rPr>
          <w:rFonts w:hint="eastAsia"/>
          <w:b/>
          <w:bCs/>
          <w:kern w:val="0"/>
          <w:lang w:val="en-US" w:eastAsia="zh-CN"/>
        </w:rPr>
        <w:t>4</w:t>
      </w:r>
      <w:r>
        <w:rPr>
          <w:b/>
          <w:bCs/>
          <w:kern w:val="0"/>
        </w:rPr>
        <w:t xml:space="preserve">  </w:t>
      </w:r>
      <w:r>
        <w:rPr>
          <w:rFonts w:hAnsi="宋体"/>
          <w:b/>
          <w:bCs/>
        </w:rPr>
        <w:t>已实施清洁生产方案经济效益汇总表</w:t>
      </w:r>
    </w:p>
    <w:tbl>
      <w:tblPr>
        <w:tblStyle w:val="8"/>
        <w:tblW w:w="90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"/>
        <w:gridCol w:w="613"/>
        <w:gridCol w:w="1553"/>
        <w:gridCol w:w="599"/>
        <w:gridCol w:w="442"/>
        <w:gridCol w:w="850"/>
        <w:gridCol w:w="541"/>
        <w:gridCol w:w="617"/>
        <w:gridCol w:w="608"/>
        <w:gridCol w:w="604"/>
        <w:gridCol w:w="382"/>
        <w:gridCol w:w="327"/>
        <w:gridCol w:w="439"/>
        <w:gridCol w:w="439"/>
        <w:gridCol w:w="554"/>
        <w:gridCol w:w="34"/>
      </w:tblGrid>
      <w:tr w14:paraId="2577B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3" w:hRule="exact"/>
          <w:jc w:val="center"/>
        </w:trPr>
        <w:tc>
          <w:tcPr>
            <w:tcW w:w="26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1A314">
            <w:pPr>
              <w:ind w:left="-100" w:leftChars="-50" w:firstLine="990" w:firstLineChars="55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-100330</wp:posOffset>
                      </wp:positionH>
                      <wp:positionV relativeFrom="paragraph">
                        <wp:posOffset>-10160</wp:posOffset>
                      </wp:positionV>
                      <wp:extent cx="1617345" cy="434975"/>
                      <wp:effectExtent l="1270" t="4445" r="19685" b="1778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3315" cy="434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7.9pt;margin-top:-0.8pt;height:34.25pt;width:127.35pt;z-index:251664384;mso-width-relative:page;mso-height-relative:page;" filled="f" stroked="t" coordsize="21600,21600" o:gfxdata="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IfGGedgAAAAJAQAADwAAAAAAAAABACAAAAAiAAAAZHJzL2Rvd25yZXYueG1sUEsBAhQAFAAA&#10;AAgAh07iQAwjZV3vAQAAvQMAAA4AAAAAAAAAAQAgAAAAJwEAAGRycy9lMm9Eb2MueG1sUEsFBgAA&#10;AAAGAAYAWQEAAI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-100330</wp:posOffset>
                      </wp:positionH>
                      <wp:positionV relativeFrom="paragraph">
                        <wp:posOffset>-5715</wp:posOffset>
                      </wp:positionV>
                      <wp:extent cx="656590" cy="434975"/>
                      <wp:effectExtent l="2540" t="3810" r="7620" b="1841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6590" cy="434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7.9pt;margin-top:-0.45pt;height:34.25pt;width:51.7pt;z-index:251663360;mso-width-relative:page;mso-height-relative:page;" filled="f" stroked="t" coordsize="21600,21600" o:gfxdata="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+&#10;bA4V1QAAAAcBAAAPAAAAAAAAAAEAIAAAACIAAABkcnMvZG93bnJldi54bWxQSwECFAAUAAAACACH&#10;TuJAIx2B9+4BAAC8AwAADgAAAAAAAAABACAAAAAk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-100330</wp:posOffset>
                      </wp:positionH>
                      <wp:positionV relativeFrom="paragraph">
                        <wp:posOffset>-5715</wp:posOffset>
                      </wp:positionV>
                      <wp:extent cx="342265" cy="434975"/>
                      <wp:effectExtent l="3810" t="3175" r="15875" b="1905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265" cy="434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7.9pt;margin-top:-0.45pt;height:34.25pt;width:26.95pt;z-index:251662336;mso-width-relative:page;mso-height-relative:page;" filled="f" stroked="t" coordsize="21600,21600" o:gfxdata="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N&#10;n6nF1gAAAAcBAAAPAAAAAAAAAAEAIAAAACIAAABkcnMvZG93bnJldi54bWxQSwECFAAUAAAACACH&#10;TuJAEpRTnO0BAAC8AwAADgAAAAAAAAABACAAAAAl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Ansi="宋体"/>
                <w:sz w:val="18"/>
                <w:szCs w:val="18"/>
              </w:rPr>
              <w:t>项目</w:t>
            </w:r>
          </w:p>
          <w:p w14:paraId="53F75C72">
            <w:pPr>
              <w:ind w:left="-100" w:leftChars="-50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类型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Ansi="宋体"/>
                <w:sz w:val="18"/>
                <w:szCs w:val="18"/>
              </w:rPr>
              <w:t>编号</w:t>
            </w:r>
            <w:r>
              <w:rPr>
                <w:sz w:val="18"/>
                <w:szCs w:val="18"/>
              </w:rPr>
              <w:t xml:space="preserve">      </w:t>
            </w:r>
            <w:r>
              <w:rPr>
                <w:rFonts w:hAnsi="宋体"/>
                <w:sz w:val="18"/>
                <w:szCs w:val="18"/>
              </w:rPr>
              <w:t>名称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8A754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产</w:t>
            </w:r>
          </w:p>
          <w:p w14:paraId="660847E2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值</w:t>
            </w: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2E583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原材料</w:t>
            </w:r>
          </w:p>
          <w:p w14:paraId="29F51CF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费用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49A32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能源</w:t>
            </w:r>
          </w:p>
          <w:p w14:paraId="5D783F2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费用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5AFC3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公共设</w:t>
            </w:r>
          </w:p>
          <w:p w14:paraId="481F71F9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施费用</w:t>
            </w: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D52F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水</w:t>
            </w:r>
          </w:p>
          <w:p w14:paraId="53DB93F8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</w:t>
            </w: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03E4B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污染控</w:t>
            </w:r>
          </w:p>
          <w:p w14:paraId="47205106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制费用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DE2F6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污染排</w:t>
            </w:r>
          </w:p>
          <w:p w14:paraId="30EEC08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放费用</w:t>
            </w: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311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维修</w:t>
            </w:r>
          </w:p>
          <w:p w14:paraId="04F6244A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</w:t>
            </w: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1EDC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税</w:t>
            </w:r>
          </w:p>
          <w:p w14:paraId="480934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金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93DF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其他</w:t>
            </w:r>
          </w:p>
          <w:p w14:paraId="4F0FD2D8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支出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BF76C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净利润</w:t>
            </w: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E7D5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558BB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4188A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无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低</w:t>
            </w:r>
          </w:p>
          <w:p w14:paraId="3C94014B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费方案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023A6">
            <w:pPr>
              <w:adjustRightInd w:val="0"/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F1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31503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优化收料时间，原料及辅助燃料油合理配比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42F9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80A1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494B3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-8.64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1DDD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B5F0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BE0F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A72A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B46D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60D9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3C3B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87F2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247B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4F06D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FA1A9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62B6D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F2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87061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纯碱替代片碱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AAF2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5A48B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-1.8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BF4D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57FA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348F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249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5D66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3A8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3179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870C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EC1F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15B2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5EE8B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8CDA9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D86938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F3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F9BB6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生产及财务记录系统化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A9B9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E9374">
            <w:pPr>
              <w:ind w:left="-113" w:right="-113"/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303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52C2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2338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6D8C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8203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D1EE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A577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988E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0D8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EB36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4F404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10D53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52795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F4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72CEA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加强员工培训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4E6F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EC9D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ED3F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56E4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FF4D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C524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B721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49F0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0309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34D5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BA6B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6935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08C9F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7890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F76C5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F5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85A03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严格岗位责任制及操作规程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640B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D381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178A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2DD0A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862A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C474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1FA7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573C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91B7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CA69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FEFA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2466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2C013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3661C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88C43">
            <w:pPr>
              <w:jc w:val="center"/>
              <w:rPr>
                <w:rFonts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F6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87F8A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合理调整设备位置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0469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EA49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A090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AFB2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D85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945E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3B7D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1B06D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-3</w:t>
            </w: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971A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1E31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610A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619F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74CEC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F1B2D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1AAE3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F7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CD555">
            <w:pPr>
              <w:widowControl/>
              <w:spacing w:line="240" w:lineRule="auto"/>
              <w:jc w:val="center"/>
              <w:rPr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减少滤芯堵塞事故情形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2808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8985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E94C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4046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A5D8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2DA7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E8AA5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20D9F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-0.05</w:t>
            </w: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75A7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85F0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DE53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9889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136CC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64F3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93551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F8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8BFDB">
            <w:pPr>
              <w:widowControl/>
              <w:spacing w:line="240" w:lineRule="auto"/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优化照明及监控设施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80C3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B6A0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1971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72B1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9F99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0D94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3FF0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EEE4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DC7D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1AF2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B89E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453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336E7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BE1C9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2AF56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F9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DA2B8">
            <w:pPr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优化发电机启动系统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550E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F553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E0B6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E166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2E25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519F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E223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30CC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040E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1403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FAB0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AD6E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11351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D95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75BEA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F10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F5D39">
            <w:pPr>
              <w:spacing w:line="240" w:lineRule="auto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优化上料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6AA2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1FF9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4A6F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9646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CCD6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8589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B9ED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B9E9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0343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79F7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C589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70C6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2CF72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B3D12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92847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F12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62205">
            <w:pPr>
              <w:spacing w:line="240" w:lineRule="auto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卸料卷扫机电源线保护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C51A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FEA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26797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E9F4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E425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53E7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3273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E7C2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03DF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EC9B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F00E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423D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1BAF6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260C4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C63BB">
            <w:pPr>
              <w:jc w:val="center"/>
              <w:rPr>
                <w:rFonts w:hint="eastAsia" w:ascii="Times New Roman" w:hAnsi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color w:val="auto"/>
                <w:sz w:val="21"/>
              </w:rPr>
              <w:t>F13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37701">
            <w:pPr>
              <w:spacing w:line="240" w:lineRule="auto"/>
              <w:jc w:val="center"/>
              <w:rPr>
                <w:rFonts w:hint="eastAsia" w:ascii="宋体" w:hAnsi="Courier New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color w:val="auto"/>
                <w:sz w:val="21"/>
              </w:rPr>
              <w:t>更换液压站扠板下料斗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401C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635D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5173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0023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FF69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7542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F0A0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FB6A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F786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756B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6C78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D9AF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4C9D6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exact"/>
          <w:jc w:val="center"/>
        </w:trPr>
        <w:tc>
          <w:tcPr>
            <w:tcW w:w="26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F03A">
            <w:pPr>
              <w:spacing w:line="240" w:lineRule="auto"/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小计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CB1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F129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9F94C">
            <w:pPr>
              <w:ind w:right="18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61184">
            <w:pPr>
              <w:ind w:right="18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7C723">
            <w:pPr>
              <w:ind w:right="18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F2CC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42F5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EDC8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7CBA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809D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CE10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B657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5565C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exact"/>
          <w:jc w:val="center"/>
        </w:trPr>
        <w:tc>
          <w:tcPr>
            <w:tcW w:w="4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C07E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中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高</w:t>
            </w:r>
          </w:p>
          <w:p w14:paraId="776CBF6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费方案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FE5DC">
            <w:pPr>
              <w:pStyle w:val="6"/>
              <w:spacing w:line="240" w:lineRule="auto"/>
              <w:jc w:val="center"/>
              <w:rPr>
                <w:rFonts w:ascii="宋体" w:hAnsi="Courier New"/>
                <w:sz w:val="18"/>
                <w:szCs w:val="18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</w:t>
            </w:r>
            <w:r>
              <w:rPr>
                <w:rFonts w:hint="eastAsia" w:ascii="Times New Roman" w:hAnsi="Times New Roman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A1C67">
            <w:pPr>
              <w:jc w:val="center"/>
              <w:rPr>
                <w:sz w:val="21"/>
              </w:rPr>
            </w:pPr>
            <w:r>
              <w:rPr>
                <w:color w:val="auto"/>
                <w:sz w:val="21"/>
              </w:rPr>
              <w:t>急冷塔改造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5ED8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4058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C1549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416A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F088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0D62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A6FB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601B7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-3.448</w:t>
            </w: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9568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80BE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42E8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7745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60576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exact"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04410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081E1">
            <w:pPr>
              <w:pStyle w:val="6"/>
              <w:spacing w:line="240" w:lineRule="auto"/>
              <w:jc w:val="center"/>
              <w:rPr>
                <w:rFonts w:ascii="宋体" w:hAnsi="Courier New"/>
                <w:sz w:val="18"/>
                <w:szCs w:val="18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</w:t>
            </w:r>
            <w:r>
              <w:rPr>
                <w:rFonts w:hint="eastAsia" w:ascii="Times New Roman" w:hAnsi="Times New Roman"/>
                <w:sz w:val="21"/>
                <w:szCs w:val="21"/>
                <w:lang w:val="en-US" w:eastAsia="zh-CN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DF513">
            <w:pPr>
              <w:jc w:val="center"/>
              <w:rPr>
                <w:rFonts w:hint="eastAsia" w:hAnsi="宋体"/>
                <w:sz w:val="18"/>
                <w:szCs w:val="18"/>
              </w:rPr>
            </w:pPr>
            <w:r>
              <w:rPr>
                <w:color w:val="auto"/>
                <w:sz w:val="21"/>
              </w:rPr>
              <w:t>预冷塔改造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9CC4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846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E75EF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9E38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C9C7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9989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4D73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F19DC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-37.248</w:t>
            </w: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A378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F80D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75A9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245C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541E6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exact"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41181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1351">
            <w:pPr>
              <w:pStyle w:val="6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9854A">
            <w:pPr>
              <w:adjustRightInd w:val="0"/>
              <w:snapToGrid w:val="0"/>
              <w:spacing w:line="240" w:lineRule="auto"/>
              <w:jc w:val="center"/>
              <w:rPr>
                <w:rFonts w:hAnsi="宋体"/>
                <w:kern w:val="0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B8FC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2383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7AAA0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9373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A242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160C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6FB1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BF63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EFCC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C5CF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C06F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27F3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33B68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exact"/>
          <w:jc w:val="center"/>
        </w:trPr>
        <w:tc>
          <w:tcPr>
            <w:tcW w:w="26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B2C06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小计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6E3A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714E0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-1.8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63804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-8.64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1723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AE2F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B436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8EE1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C39B1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-43.746</w:t>
            </w: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AAB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B1A3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DF71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C963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2737D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4" w:type="dxa"/>
          <w:cantSplit/>
          <w:trHeight w:val="320" w:hRule="exact"/>
          <w:jc w:val="center"/>
        </w:trPr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F0381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总计</w:t>
            </w:r>
          </w:p>
        </w:tc>
        <w:tc>
          <w:tcPr>
            <w:tcW w:w="795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72D8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</w:tbl>
    <w:p w14:paraId="2430D7F4"/>
    <w:p w14:paraId="2072CC2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ZlZjVmZGUwYWFhZmZlZDlhOGRjM2E1NmU1MzAwYjAifQ=="/>
  </w:docVars>
  <w:rsids>
    <w:rsidRoot w:val="1CFE2809"/>
    <w:rsid w:val="1CFE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uiPriority w:val="0"/>
    <w:pPr>
      <w:spacing w:after="120"/>
      <w:ind w:left="420" w:leftChars="200" w:firstLine="420"/>
    </w:pPr>
  </w:style>
  <w:style w:type="paragraph" w:styleId="3">
    <w:name w:val="Body Text Indent"/>
    <w:basedOn w:val="1"/>
    <w:uiPriority w:val="0"/>
    <w:pPr>
      <w:spacing w:line="500" w:lineRule="exact"/>
      <w:ind w:left="-17" w:leftChars="-7" w:firstLine="480" w:firstLineChars="200"/>
    </w:pPr>
    <w:rPr>
      <w:sz w:val="24"/>
    </w:rPr>
  </w:style>
  <w:style w:type="paragraph" w:styleId="4">
    <w:name w:val="Body Text First Indent"/>
    <w:basedOn w:val="5"/>
    <w:next w:val="1"/>
    <w:qFormat/>
    <w:uiPriority w:val="0"/>
    <w:pPr>
      <w:spacing w:after="120" w:line="240" w:lineRule="auto"/>
      <w:ind w:firstLine="420" w:firstLineChars="100"/>
      <w:jc w:val="both"/>
    </w:pPr>
    <w:rPr>
      <w:sz w:val="21"/>
    </w:rPr>
  </w:style>
  <w:style w:type="paragraph" w:styleId="5">
    <w:name w:val="Body Text"/>
    <w:basedOn w:val="1"/>
    <w:uiPriority w:val="0"/>
    <w:pPr>
      <w:spacing w:line="360" w:lineRule="exact"/>
      <w:jc w:val="center"/>
    </w:pPr>
    <w:rPr>
      <w:sz w:val="24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paragraph" w:styleId="7">
    <w:name w:val="Body Text Indent 2"/>
    <w:basedOn w:val="1"/>
    <w:next w:val="1"/>
    <w:qFormat/>
    <w:uiPriority w:val="0"/>
    <w:pPr>
      <w:spacing w:line="500" w:lineRule="exact"/>
      <w:ind w:left="31" w:leftChars="13" w:firstLine="480" w:firstLineChars="200"/>
    </w:pPr>
    <w:rPr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2024-07-30T00:47:00Z</dcterms:created>
  <dc:creator>剑胆琴心</dc:creator>
  <cp:lastModifiedBy>剑胆琴心</cp:lastModifiedBy>
  <dcterms:modified xsi:type="dcterms:W3CDTF">2024-07-30T00:48:13Z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300BC564AED54A0D89D3E8558BB67BDF_11</vt:lpwstr>
  </property>
</Properties>
</file>