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line="180" w:lineRule="atLeast"/>
        <w:jc w:val="center"/>
        <w:rPr>
          <w:rFonts w:hint="eastAsia" w:ascii="黑体" w:hAnsi="黑体" w:eastAsia="黑体" w:cs="黑体"/>
          <w:sz w:val="32"/>
          <w:szCs w:val="32"/>
          <w:lang w:eastAsia="zh-CN"/>
        </w:rPr>
      </w:pPr>
      <w:r>
        <w:rPr>
          <w:rFonts w:hint="eastAsia" w:ascii="黑体" w:hAnsi="黑体" w:eastAsia="黑体" w:cs="黑体"/>
          <w:sz w:val="32"/>
          <w:szCs w:val="32"/>
          <w:lang w:eastAsia="zh-CN"/>
        </w:rPr>
        <w:t>新乡高金药业有限公司</w:t>
      </w:r>
    </w:p>
    <w:p>
      <w:pPr>
        <w:spacing w:beforeLines="0" w:afterLines="0" w:line="180" w:lineRule="atLeast"/>
        <w:jc w:val="center"/>
        <w:rPr>
          <w:rFonts w:hint="eastAsia" w:ascii="黑体" w:hAnsi="黑体" w:eastAsia="黑体" w:cs="黑体"/>
          <w:sz w:val="32"/>
          <w:szCs w:val="32"/>
          <w:lang w:eastAsia="zh-CN"/>
        </w:rPr>
      </w:pPr>
      <w:r>
        <w:rPr>
          <w:rFonts w:hint="eastAsia" w:ascii="黑体" w:hAnsi="黑体" w:eastAsia="黑体" w:cs="黑体"/>
          <w:sz w:val="32"/>
          <w:szCs w:val="32"/>
          <w:lang w:eastAsia="zh-CN"/>
        </w:rPr>
        <w:t>年产200吨月桂氮卓酮、100吨高金噻酮、5吨维D钙片、5吨维C叶酸片、1000吨微生物菌剂项目</w:t>
      </w:r>
    </w:p>
    <w:p>
      <w:pPr>
        <w:spacing w:beforeLines="0" w:afterLines="0" w:line="180" w:lineRule="atLeast"/>
        <w:jc w:val="center"/>
        <w:rPr>
          <w:rFonts w:hint="eastAsia" w:ascii="黑体" w:hAnsi="黑体" w:eastAsia="黑体" w:cs="黑体"/>
          <w:sz w:val="32"/>
          <w:szCs w:val="32"/>
        </w:rPr>
      </w:pPr>
      <w:r>
        <w:rPr>
          <w:rFonts w:hint="eastAsia" w:ascii="黑体" w:hAnsi="黑体" w:eastAsia="黑体" w:cs="黑体"/>
          <w:sz w:val="32"/>
          <w:szCs w:val="32"/>
        </w:rPr>
        <w:t>竣工环境保护验收意见</w:t>
      </w:r>
    </w:p>
    <w:p>
      <w:pPr>
        <w:pStyle w:val="2"/>
        <w:rPr>
          <w:rFonts w:hint="eastAsia"/>
        </w:rPr>
      </w:pP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20</w:t>
      </w:r>
      <w:r>
        <w:rPr>
          <w:rFonts w:hint="default" w:ascii="Times New Roman" w:hAnsi="Times New Roman" w:cs="Times New Roman"/>
          <w:sz w:val="24"/>
          <w:szCs w:val="24"/>
          <w:lang w:val="en-US" w:eastAsia="zh-CN"/>
        </w:rPr>
        <w:t>2</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rPr>
        <w:t>年</w:t>
      </w:r>
      <w:r>
        <w:rPr>
          <w:rFonts w:hint="eastAsia" w:ascii="Times New Roman" w:hAnsi="Times New Roman" w:cs="Times New Roman"/>
          <w:sz w:val="24"/>
          <w:szCs w:val="24"/>
          <w:lang w:val="en-US" w:eastAsia="zh-CN"/>
        </w:rPr>
        <w:t>06</w:t>
      </w:r>
      <w:r>
        <w:rPr>
          <w:rFonts w:hint="default" w:ascii="Times New Roman" w:hAnsi="Times New Roman" w:cs="Times New Roman"/>
          <w:sz w:val="24"/>
          <w:szCs w:val="24"/>
        </w:rPr>
        <w:t>月</w:t>
      </w:r>
      <w:r>
        <w:rPr>
          <w:rFonts w:hint="eastAsia" w:ascii="Times New Roman" w:hAnsi="Times New Roman" w:cs="Times New Roman"/>
          <w:sz w:val="24"/>
          <w:szCs w:val="24"/>
          <w:lang w:val="en-US" w:eastAsia="zh-CN"/>
        </w:rPr>
        <w:t>05</w:t>
      </w:r>
      <w:r>
        <w:rPr>
          <w:rFonts w:hint="default" w:ascii="Times New Roman" w:hAnsi="Times New Roman" w:cs="Times New Roman"/>
          <w:sz w:val="24"/>
          <w:szCs w:val="24"/>
        </w:rPr>
        <w:t>日，</w:t>
      </w:r>
      <w:r>
        <w:rPr>
          <w:rFonts w:hint="default" w:ascii="Times New Roman" w:hAnsi="Times New Roman" w:cs="Times New Roman"/>
          <w:sz w:val="24"/>
          <w:szCs w:val="24"/>
          <w:lang w:eastAsia="zh-CN"/>
        </w:rPr>
        <w:t>新乡</w:t>
      </w:r>
      <w:r>
        <w:rPr>
          <w:rFonts w:hint="eastAsia" w:ascii="Times New Roman" w:hAnsi="Times New Roman" w:cs="Times New Roman"/>
          <w:sz w:val="24"/>
          <w:szCs w:val="24"/>
          <w:lang w:eastAsia="zh-CN"/>
        </w:rPr>
        <w:t>高金药业有限公司年产200吨月桂氮卓酮、100吨高金噻酮、5吨维D钙片、5吨维C叶酸片、1000吨微生物菌剂</w:t>
      </w:r>
      <w:r>
        <w:rPr>
          <w:rFonts w:hint="default" w:ascii="Times New Roman" w:hAnsi="Times New Roman" w:cs="Times New Roman"/>
          <w:sz w:val="24"/>
          <w:szCs w:val="24"/>
          <w:lang w:val="en-US" w:eastAsia="zh-CN"/>
        </w:rPr>
        <w:t>项目</w:t>
      </w:r>
      <w:r>
        <w:rPr>
          <w:rFonts w:hint="default" w:ascii="Times New Roman" w:hAnsi="Times New Roman" w:cs="Times New Roman"/>
          <w:sz w:val="24"/>
          <w:szCs w:val="24"/>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一、工程建设基本情况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建设地点：</w:t>
      </w:r>
      <w:r>
        <w:rPr>
          <w:rFonts w:hint="default" w:ascii="Times New Roman" w:hAnsi="Times New Roman" w:cs="Times New Roman"/>
          <w:sz w:val="24"/>
          <w:szCs w:val="24"/>
          <w:lang w:eastAsia="zh-CN"/>
        </w:rPr>
        <w:t>河南</w:t>
      </w:r>
      <w:r>
        <w:rPr>
          <w:rFonts w:hint="default" w:ascii="Times New Roman" w:hAnsi="Times New Roman" w:cs="Times New Roman"/>
          <w:sz w:val="24"/>
          <w:szCs w:val="24"/>
        </w:rPr>
        <w:t>省</w:t>
      </w:r>
      <w:r>
        <w:rPr>
          <w:rFonts w:hint="default" w:ascii="Times New Roman" w:hAnsi="Times New Roman" w:cs="Times New Roman"/>
          <w:sz w:val="24"/>
          <w:szCs w:val="24"/>
          <w:lang w:eastAsia="zh-CN"/>
        </w:rPr>
        <w:t>新乡</w:t>
      </w:r>
      <w:r>
        <w:rPr>
          <w:rFonts w:hint="default" w:ascii="Times New Roman" w:hAnsi="Times New Roman" w:eastAsia="宋体" w:cs="Times New Roman"/>
          <w:color w:val="171717"/>
          <w:sz w:val="24"/>
          <w:szCs w:val="24"/>
          <w:lang w:eastAsia="zh-CN"/>
        </w:rPr>
        <w:t>市延津县经十五路东侧、榆东湖南侧、纬一路北侧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建设性质：</w:t>
      </w:r>
      <w:r>
        <w:rPr>
          <w:rFonts w:hint="default" w:ascii="Times New Roman" w:hAnsi="Times New Roman" w:eastAsia="宋体" w:cs="Times New Roman"/>
          <w:color w:val="171717"/>
          <w:sz w:val="24"/>
          <w:szCs w:val="24"/>
          <w:lang w:val="en-US" w:eastAsia="zh-CN"/>
        </w:rPr>
        <w:t>迁建（新</w:t>
      </w:r>
      <w:r>
        <w:rPr>
          <w:rFonts w:hint="eastAsia" w:ascii="Times New Roman" w:hAnsi="Times New Roman" w:cs="Times New Roman"/>
          <w:sz w:val="24"/>
          <w:szCs w:val="24"/>
          <w:lang w:eastAsia="zh-CN"/>
        </w:rPr>
        <w:t>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产品、规模：</w:t>
      </w:r>
      <w:r>
        <w:rPr>
          <w:rFonts w:hint="default" w:ascii="Times New Roman" w:hAnsi="Times New Roman" w:cs="Times New Roman"/>
          <w:sz w:val="24"/>
          <w:szCs w:val="24"/>
          <w:lang w:val="en-US" w:eastAsia="zh-CN"/>
        </w:rPr>
        <w:t>年产</w:t>
      </w:r>
      <w:r>
        <w:rPr>
          <w:rFonts w:hint="eastAsia" w:ascii="Times New Roman" w:hAnsi="Times New Roman" w:cs="Times New Roman"/>
          <w:sz w:val="24"/>
          <w:szCs w:val="24"/>
          <w:lang w:eastAsia="zh-CN"/>
        </w:rPr>
        <w:t>200吨月桂氮卓酮、100吨高金噻酮、5吨维D钙片、5吨维C叶酸片、1000吨微生物菌剂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（二）建设过程及环保审批情况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eastAsia="zh-CN"/>
        </w:rPr>
        <w:t>新乡</w:t>
      </w:r>
      <w:r>
        <w:rPr>
          <w:rFonts w:hint="eastAsia" w:ascii="Times New Roman" w:hAnsi="Times New Roman" w:cs="Times New Roman"/>
          <w:sz w:val="24"/>
          <w:szCs w:val="24"/>
          <w:lang w:eastAsia="zh-CN"/>
        </w:rPr>
        <w:t>高金药业有限公司年产200吨月桂氮卓酮、100吨高金噻酮、5吨维D钙片、5吨维C叶酸片、1000吨微生物菌剂</w:t>
      </w:r>
      <w:r>
        <w:rPr>
          <w:rFonts w:hint="default" w:ascii="Times New Roman" w:hAnsi="Times New Roman" w:cs="Times New Roman"/>
          <w:sz w:val="24"/>
          <w:szCs w:val="24"/>
          <w:lang w:val="en-US" w:eastAsia="zh-CN"/>
        </w:rPr>
        <w:t>项目</w:t>
      </w:r>
      <w:r>
        <w:rPr>
          <w:rFonts w:hint="default" w:ascii="Times New Roman" w:hAnsi="Times New Roman" w:cs="Times New Roman"/>
          <w:sz w:val="24"/>
          <w:szCs w:val="24"/>
          <w:lang w:eastAsia="zh-CN"/>
        </w:rPr>
        <w:t>位于新乡市延津县经十五路东侧、榆东湖南侧、纬一路北侧</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全厂占地面积约</w:t>
      </w:r>
      <w:r>
        <w:rPr>
          <w:rFonts w:hint="default" w:ascii="Times New Roman" w:hAnsi="Times New Roman" w:cs="Times New Roman"/>
          <w:sz w:val="24"/>
          <w:szCs w:val="24"/>
          <w:lang w:val="en-US" w:eastAsia="zh-CN"/>
        </w:rPr>
        <w:t>13334</w:t>
      </w:r>
      <w:r>
        <w:rPr>
          <w:rFonts w:hint="default" w:ascii="Times New Roman" w:hAnsi="Times New Roman" w:cs="Times New Roman"/>
          <w:sz w:val="24"/>
          <w:szCs w:val="24"/>
        </w:rPr>
        <w:t>m2</w:t>
      </w:r>
      <w:r>
        <w:rPr>
          <w:rFonts w:hint="default" w:ascii="Times New Roman" w:hAnsi="Times New Roman" w:cs="Times New Roman"/>
          <w:sz w:val="24"/>
          <w:szCs w:val="24"/>
          <w:lang w:val="en-US" w:eastAsia="zh-CN"/>
        </w:rPr>
        <w:t>，属于迁建（新建）项目</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河南睿嘉</w:t>
      </w:r>
      <w:r>
        <w:rPr>
          <w:rFonts w:hint="default" w:ascii="Times New Roman" w:hAnsi="Times New Roman" w:cs="Times New Roman"/>
          <w:sz w:val="24"/>
          <w:szCs w:val="24"/>
          <w:lang w:eastAsia="zh-CN"/>
        </w:rPr>
        <w:t>环保科技有限</w:t>
      </w:r>
      <w:r>
        <w:rPr>
          <w:rFonts w:hint="default" w:ascii="Times New Roman" w:hAnsi="Times New Roman" w:cs="Times New Roman"/>
          <w:sz w:val="24"/>
          <w:szCs w:val="24"/>
          <w:lang w:val="en-US" w:eastAsia="zh-CN"/>
        </w:rPr>
        <w:t>责任</w:t>
      </w:r>
      <w:r>
        <w:rPr>
          <w:rFonts w:hint="default" w:ascii="Times New Roman" w:hAnsi="Times New Roman" w:cs="Times New Roman"/>
          <w:sz w:val="24"/>
          <w:szCs w:val="24"/>
          <w:lang w:eastAsia="zh-CN"/>
        </w:rPr>
        <w:t>公司</w:t>
      </w:r>
      <w:r>
        <w:rPr>
          <w:rFonts w:hint="default" w:ascii="Times New Roman" w:hAnsi="Times New Roman" w:cs="Times New Roman"/>
          <w:sz w:val="24"/>
          <w:szCs w:val="24"/>
          <w:lang w:val="en-US" w:eastAsia="zh-CN"/>
        </w:rPr>
        <w:t>于2021年3月编写完成《</w:t>
      </w:r>
      <w:r>
        <w:rPr>
          <w:rFonts w:hint="default" w:ascii="Times New Roman" w:hAnsi="Times New Roman" w:cs="Times New Roman"/>
          <w:sz w:val="24"/>
          <w:szCs w:val="24"/>
          <w:lang w:eastAsia="zh-CN"/>
        </w:rPr>
        <w:t>新乡</w:t>
      </w:r>
      <w:r>
        <w:rPr>
          <w:rFonts w:hint="default" w:ascii="Times New Roman" w:hAnsi="Times New Roman" w:cs="Times New Roman"/>
          <w:sz w:val="24"/>
          <w:szCs w:val="24"/>
          <w:lang w:val="en-US" w:eastAsia="zh-CN"/>
        </w:rPr>
        <w:t>高金药</w:t>
      </w:r>
      <w:r>
        <w:rPr>
          <w:rFonts w:hint="default" w:ascii="Times New Roman" w:hAnsi="Times New Roman" w:cs="Times New Roman"/>
          <w:sz w:val="24"/>
          <w:szCs w:val="24"/>
          <w:lang w:eastAsia="zh-CN"/>
        </w:rPr>
        <w:t>业有限公司</w:t>
      </w:r>
      <w:r>
        <w:rPr>
          <w:rFonts w:hint="default" w:ascii="Times New Roman" w:hAnsi="Times New Roman" w:cs="Times New Roman"/>
          <w:sz w:val="24"/>
          <w:szCs w:val="24"/>
          <w:lang w:val="en-US" w:eastAsia="zh-CN"/>
        </w:rPr>
        <w:t>年产200吨</w:t>
      </w:r>
      <w:r>
        <w:rPr>
          <w:rFonts w:hint="default" w:ascii="Times New Roman" w:hAnsi="Times New Roman" w:cs="Times New Roman"/>
          <w:sz w:val="24"/>
          <w:szCs w:val="24"/>
          <w:lang w:eastAsia="zh-CN"/>
        </w:rPr>
        <w:t>月桂氮卓酮、100吨高金噻酮、5吨维D钙片、5吨维C叶酸片、1000吨微生物菌剂</w:t>
      </w:r>
      <w:r>
        <w:rPr>
          <w:rFonts w:hint="default" w:ascii="Times New Roman" w:hAnsi="Times New Roman" w:cs="Times New Roman"/>
          <w:sz w:val="24"/>
          <w:szCs w:val="24"/>
          <w:lang w:val="en-US" w:eastAsia="zh-CN"/>
        </w:rPr>
        <w:t>项目环境影响报告书》，2022年3月25日新乡市生态环境局对《新乡高金药业有限公司年产200吨月桂氮卓酮、100吨高金噻酮、5吨维D钙片、5吨维C叶酸片、1000吨微生物菌剂项目》进行了批复，文号为新环书审〔2022〕5号</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（三）投资情况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eastAsia" w:ascii="Times New Roman" w:hAnsi="Times New Roman"/>
          <w:color w:val="171717"/>
          <w:sz w:val="24"/>
          <w:szCs w:val="24"/>
          <w:lang w:eastAsia="zh-CN"/>
        </w:rPr>
        <w:t>总投资金额为</w:t>
      </w:r>
      <w:r>
        <w:rPr>
          <w:rFonts w:hint="eastAsia" w:ascii="Times New Roman" w:hAnsi="Times New Roman"/>
          <w:color w:val="171717"/>
          <w:sz w:val="24"/>
          <w:szCs w:val="24"/>
          <w:lang w:val="en-US" w:eastAsia="zh-CN"/>
        </w:rPr>
        <w:t>10000万元，</w:t>
      </w:r>
      <w:r>
        <w:rPr>
          <w:rFonts w:ascii="Times New Roman" w:hAnsi="Times New Roman"/>
          <w:color w:val="171717"/>
          <w:sz w:val="24"/>
          <w:szCs w:val="24"/>
        </w:rPr>
        <w:t>其中环保投资</w:t>
      </w:r>
      <w:r>
        <w:rPr>
          <w:rFonts w:hint="eastAsia" w:ascii="Times New Roman" w:hAnsi="Times New Roman"/>
          <w:color w:val="171717"/>
          <w:sz w:val="24"/>
          <w:szCs w:val="24"/>
          <w:lang w:val="en-US" w:eastAsia="zh-CN"/>
        </w:rPr>
        <w:t>400</w:t>
      </w:r>
      <w:r>
        <w:rPr>
          <w:rFonts w:ascii="Times New Roman" w:hAnsi="Times New Roman"/>
          <w:color w:val="171717"/>
          <w:sz w:val="24"/>
          <w:szCs w:val="24"/>
        </w:rPr>
        <w:t>万元，环保投资占总投资的比例为</w:t>
      </w:r>
      <w:r>
        <w:rPr>
          <w:rFonts w:hint="eastAsia" w:ascii="Times New Roman" w:hAnsi="Times New Roman"/>
          <w:color w:val="171717"/>
          <w:sz w:val="24"/>
          <w:szCs w:val="24"/>
          <w:lang w:val="en-US" w:eastAsia="zh-CN"/>
        </w:rPr>
        <w:t>4.00</w:t>
      </w:r>
      <w:r>
        <w:rPr>
          <w:rFonts w:ascii="Times New Roman" w:hAnsi="Times New Roman"/>
          <w:color w:val="171717"/>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（四）验收范围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Cs/>
          <w:color w:val="171717"/>
          <w:sz w:val="24"/>
          <w:szCs w:val="24"/>
          <w:lang w:eastAsia="zh-CN"/>
        </w:rPr>
      </w:pPr>
      <w:r>
        <w:rPr>
          <w:rFonts w:hint="eastAsia" w:ascii="Times New Roman" w:hAnsi="Times New Roman"/>
          <w:sz w:val="24"/>
          <w:szCs w:val="24"/>
          <w:lang w:eastAsia="zh-CN"/>
        </w:rPr>
        <w:t>新乡</w:t>
      </w:r>
      <w:r>
        <w:rPr>
          <w:rFonts w:hint="eastAsia" w:ascii="Times New Roman" w:hAnsi="Times New Roman" w:cs="Times New Roman"/>
          <w:sz w:val="24"/>
          <w:szCs w:val="24"/>
          <w:lang w:eastAsia="zh-CN"/>
        </w:rPr>
        <w:t>高金药业有限公司年产200吨月桂氮卓酮、100吨高金噻酮、5吨维D钙片、5吨维C叶酸片、1000吨微生物菌剂</w:t>
      </w:r>
      <w:r>
        <w:rPr>
          <w:rFonts w:hint="default" w:ascii="Times New Roman" w:hAnsi="Times New Roman" w:cs="Times New Roman"/>
          <w:sz w:val="24"/>
          <w:szCs w:val="24"/>
          <w:lang w:val="en-US" w:eastAsia="zh-CN"/>
        </w:rPr>
        <w:t>项目</w:t>
      </w:r>
      <w:r>
        <w:rPr>
          <w:rFonts w:hint="default" w:ascii="Times New Roman" w:hAnsi="Times New Roman" w:cs="Times New Roman"/>
          <w:sz w:val="24"/>
          <w:szCs w:val="24"/>
        </w:rPr>
        <w:t>的</w:t>
      </w:r>
      <w:r>
        <w:rPr>
          <w:rFonts w:hint="default" w:ascii="Times New Roman" w:hAnsi="Times New Roman" w:eastAsia="宋体" w:cs="Times New Roman"/>
          <w:bCs/>
          <w:color w:val="171717"/>
          <w:sz w:val="24"/>
          <w:szCs w:val="24"/>
        </w:rPr>
        <w:t>主体工程、</w:t>
      </w:r>
      <w:r>
        <w:rPr>
          <w:rFonts w:hint="default" w:ascii="Times New Roman" w:hAnsi="Times New Roman" w:eastAsia="宋体" w:cs="Times New Roman"/>
          <w:bCs/>
          <w:color w:val="171717"/>
          <w:sz w:val="24"/>
          <w:szCs w:val="24"/>
          <w:lang w:val="en-US" w:eastAsia="zh-CN"/>
        </w:rPr>
        <w:t>储运工程、</w:t>
      </w:r>
      <w:r>
        <w:rPr>
          <w:rFonts w:hint="default" w:ascii="Times New Roman" w:hAnsi="Times New Roman" w:eastAsia="宋体" w:cs="Times New Roman"/>
          <w:bCs/>
          <w:color w:val="171717"/>
          <w:sz w:val="24"/>
          <w:szCs w:val="24"/>
        </w:rPr>
        <w:t>辅助公用工程、应采取的环保措施，以及项目所涉及的环境影响、管理制</w:t>
      </w:r>
      <w:r>
        <w:rPr>
          <w:rFonts w:hint="default" w:ascii="Times New Roman" w:hAnsi="Times New Roman" w:eastAsia="宋体" w:cs="Times New Roman"/>
          <w:bCs/>
          <w:color w:val="171717"/>
          <w:sz w:val="24"/>
          <w:szCs w:val="24"/>
          <w:lang w:val="en-US" w:eastAsia="zh-CN"/>
        </w:rPr>
        <w:t>度</w:t>
      </w:r>
      <w:r>
        <w:rPr>
          <w:rFonts w:hint="default" w:ascii="Times New Roman" w:hAnsi="Times New Roman" w:eastAsia="宋体" w:cs="Times New Roman"/>
          <w:bCs/>
          <w:color w:val="171717"/>
          <w:sz w:val="24"/>
          <w:szCs w:val="24"/>
        </w:rPr>
        <w:t>等环境保护措施的落实情况</w:t>
      </w:r>
      <w:r>
        <w:rPr>
          <w:rFonts w:hint="default" w:ascii="Times New Roman" w:hAnsi="Times New Roman" w:eastAsia="宋体" w:cs="Times New Roman"/>
          <w:bCs/>
          <w:color w:val="171717"/>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二、工程变更情况</w:t>
      </w:r>
    </w:p>
    <w:p>
      <w:pPr>
        <w:keepNext w:val="0"/>
        <w:keepLines w:val="0"/>
        <w:pageBreakBefore w:val="0"/>
        <w:tabs>
          <w:tab w:val="left" w:pos="706"/>
        </w:tabs>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根据验收小组现场核验，本项目为</w:t>
      </w:r>
      <w:r>
        <w:rPr>
          <w:rFonts w:hint="eastAsia" w:ascii="Times New Roman" w:hAnsi="Times New Roman" w:cs="Times New Roman"/>
          <w:sz w:val="24"/>
          <w:szCs w:val="24"/>
          <w:lang w:eastAsia="zh-CN"/>
        </w:rPr>
        <w:t>年产200吨月桂氮卓酮、100吨高金噻酮、5吨维D钙片、5吨维C叶酸片、1000吨微生物菌剂</w:t>
      </w:r>
      <w:r>
        <w:rPr>
          <w:rFonts w:hint="default" w:ascii="Times New Roman" w:hAnsi="Times New Roman" w:cs="Times New Roman"/>
          <w:sz w:val="24"/>
          <w:szCs w:val="24"/>
          <w:lang w:val="en-US" w:eastAsia="zh-CN"/>
        </w:rPr>
        <w:t>，项目建设过程中与环评批复内容相比发生了部分变动，主要变动内容为</w:t>
      </w:r>
      <w:r>
        <w:rPr>
          <w:rFonts w:hint="eastAsia" w:ascii="Times New Roman" w:hAnsi="Times New Roman" w:eastAsia="宋体" w:cs="Times New Roman"/>
          <w:b w:val="0"/>
          <w:bCs/>
          <w:color w:val="auto"/>
          <w:kern w:val="21"/>
          <w:sz w:val="24"/>
          <w:u w:val="none" w:color="auto"/>
          <w:lang w:val="en-US" w:eastAsia="zh-CN"/>
        </w:rPr>
        <w:t>本次建设项目仅完成了对</w:t>
      </w:r>
      <w:r>
        <w:rPr>
          <w:rFonts w:hint="default" w:ascii="Times New Roman" w:hAnsi="Times New Roman" w:eastAsia="宋体" w:cs="Times New Roman"/>
          <w:b w:val="0"/>
          <w:bCs/>
          <w:color w:val="auto"/>
          <w:kern w:val="21"/>
          <w:sz w:val="24"/>
          <w:u w:val="none" w:color="auto"/>
          <w:lang w:val="en-US" w:eastAsia="zh-CN"/>
        </w:rPr>
        <w:t>年产200吨月桂氮卓酮、100吨高金噻酮</w:t>
      </w:r>
      <w:r>
        <w:rPr>
          <w:rFonts w:hint="eastAsia" w:ascii="Times New Roman" w:hAnsi="Times New Roman" w:eastAsia="宋体" w:cs="Times New Roman"/>
          <w:b w:val="0"/>
          <w:bCs/>
          <w:color w:val="auto"/>
          <w:kern w:val="21"/>
          <w:sz w:val="24"/>
          <w:u w:val="none" w:color="auto"/>
          <w:lang w:val="en-US" w:eastAsia="zh-CN"/>
        </w:rPr>
        <w:t>的生产线的建设，</w:t>
      </w:r>
      <w:r>
        <w:rPr>
          <w:rFonts w:hint="eastAsia" w:ascii="Times New Roman" w:hAnsi="Times New Roman" w:cs="Times New Roman"/>
          <w:sz w:val="24"/>
          <w:szCs w:val="24"/>
          <w:lang w:val="en-US" w:eastAsia="zh-CN"/>
        </w:rPr>
        <w:t>年产</w:t>
      </w:r>
      <w:r>
        <w:rPr>
          <w:rFonts w:hint="default" w:ascii="Times New Roman" w:hAnsi="Times New Roman" w:cs="Times New Roman"/>
          <w:sz w:val="24"/>
          <w:szCs w:val="24"/>
          <w:lang w:val="en-US" w:eastAsia="zh-CN"/>
        </w:rPr>
        <w:t>5吨维D钙片、5吨维C叶酸片、1000吨微生物菌剂</w:t>
      </w:r>
      <w:r>
        <w:rPr>
          <w:rFonts w:hint="eastAsia" w:ascii="Times New Roman" w:hAnsi="Times New Roman" w:cs="Times New Roman"/>
          <w:sz w:val="24"/>
          <w:szCs w:val="24"/>
          <w:lang w:val="en-US" w:eastAsia="zh-CN"/>
        </w:rPr>
        <w:t>预计作为二期工程进行建设</w:t>
      </w:r>
      <w:r>
        <w:rPr>
          <w:rFonts w:hint="default" w:ascii="Times New Roman" w:hAnsi="Times New Roman" w:cs="Times New Roman"/>
          <w:sz w:val="24"/>
          <w:szCs w:val="24"/>
          <w:lang w:val="en-US" w:eastAsia="zh-CN"/>
        </w:rPr>
        <w:t>，经对照《污染影响类建设项目重大变动清单（试行）》，本项目验收过程中与环评批复情况的变动不属于重大变动，变动后污染治理设施纳入环境管理范围，不属于《建设项目竣工环境保护验收暂行办法》中不允许通过验收的内容</w:t>
      </w:r>
      <w:r>
        <w:rPr>
          <w:rFonts w:hint="eastAsia" w:ascii="Times New Roman" w:hAnsi="Times New Roman" w:eastAsia="宋体" w:cs="Times New Roman"/>
          <w:b w:val="0"/>
          <w:bCs/>
          <w:color w:val="auto"/>
          <w:kern w:val="21"/>
          <w:sz w:val="24"/>
          <w:u w:val="none" w:color="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三、环境保护设施建设情况</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eastAsia" w:ascii="Times New Roman" w:hAnsi="Times New Roman" w:eastAsia="宋体" w:cs="Times New Roman"/>
          <w:b w:val="0"/>
          <w:bCs/>
          <w:color w:val="auto"/>
          <w:kern w:val="21"/>
          <w:sz w:val="24"/>
          <w:u w:val="none" w:color="auto"/>
          <w:lang w:val="en-US" w:eastAsia="zh-CN"/>
        </w:rPr>
        <w:t>（1）</w:t>
      </w:r>
      <w:r>
        <w:rPr>
          <w:rFonts w:hint="default" w:ascii="Times New Roman" w:hAnsi="Times New Roman" w:eastAsia="宋体" w:cs="Times New Roman"/>
          <w:b w:val="0"/>
          <w:bCs/>
          <w:color w:val="auto"/>
          <w:kern w:val="21"/>
          <w:sz w:val="24"/>
          <w:u w:val="none" w:color="auto"/>
          <w:lang w:val="en-US" w:eastAsia="zh-CN"/>
        </w:rPr>
        <w:t>废气</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本项目废气主要为月桂氮卓酮</w:t>
      </w:r>
      <w:r>
        <w:rPr>
          <w:rFonts w:hint="eastAsia" w:ascii="Times New Roman" w:hAnsi="Times New Roman" w:eastAsia="宋体" w:cs="Times New Roman"/>
          <w:b w:val="0"/>
          <w:bCs/>
          <w:color w:val="auto"/>
          <w:kern w:val="21"/>
          <w:sz w:val="24"/>
          <w:u w:val="none" w:color="auto"/>
          <w:lang w:val="en-US" w:eastAsia="zh-CN"/>
        </w:rPr>
        <w:t>和</w:t>
      </w:r>
      <w:r>
        <w:rPr>
          <w:rFonts w:hint="default" w:ascii="Times New Roman" w:hAnsi="Times New Roman" w:eastAsia="宋体" w:cs="Times New Roman"/>
          <w:b w:val="0"/>
          <w:bCs/>
          <w:color w:val="auto"/>
          <w:kern w:val="21"/>
          <w:sz w:val="24"/>
          <w:u w:val="none" w:color="auto"/>
          <w:lang w:val="en-US" w:eastAsia="zh-CN"/>
        </w:rPr>
        <w:t>噻酮</w:t>
      </w:r>
      <w:r>
        <w:rPr>
          <w:rFonts w:hint="eastAsia" w:ascii="Times New Roman" w:hAnsi="Times New Roman" w:eastAsia="宋体" w:cs="Times New Roman"/>
          <w:b w:val="0"/>
          <w:bCs/>
          <w:color w:val="auto"/>
          <w:kern w:val="21"/>
          <w:sz w:val="24"/>
          <w:u w:val="none" w:color="auto"/>
          <w:lang w:val="en-US" w:eastAsia="zh-CN"/>
        </w:rPr>
        <w:t>生产线</w:t>
      </w:r>
      <w:r>
        <w:rPr>
          <w:rFonts w:hint="default" w:ascii="Times New Roman" w:hAnsi="Times New Roman" w:eastAsia="宋体" w:cs="Times New Roman"/>
          <w:b w:val="0"/>
          <w:bCs/>
          <w:color w:val="auto"/>
          <w:kern w:val="21"/>
          <w:sz w:val="24"/>
          <w:u w:val="none" w:color="auto"/>
          <w:lang w:val="en-US" w:eastAsia="zh-CN"/>
        </w:rPr>
        <w:t>废气</w:t>
      </w:r>
      <w:r>
        <w:rPr>
          <w:rFonts w:hint="eastAsia" w:ascii="Times New Roman" w:hAnsi="Times New Roman" w:eastAsia="宋体" w:cs="Times New Roman"/>
          <w:b w:val="0"/>
          <w:bCs/>
          <w:color w:val="auto"/>
          <w:kern w:val="21"/>
          <w:sz w:val="24"/>
          <w:u w:val="none" w:color="auto"/>
          <w:lang w:val="en-US" w:eastAsia="zh-CN"/>
        </w:rPr>
        <w:t>、</w:t>
      </w:r>
      <w:r>
        <w:rPr>
          <w:rFonts w:hint="default" w:ascii="Times New Roman" w:hAnsi="Times New Roman" w:eastAsia="宋体" w:cs="Times New Roman"/>
          <w:b w:val="0"/>
          <w:bCs/>
          <w:color w:val="auto"/>
          <w:kern w:val="21"/>
          <w:sz w:val="24"/>
          <w:u w:val="none" w:color="auto"/>
          <w:lang w:val="en-US" w:eastAsia="zh-CN"/>
        </w:rPr>
        <w:t>污水处理站废气</w:t>
      </w:r>
      <w:r>
        <w:rPr>
          <w:rFonts w:hint="eastAsia" w:ascii="Times New Roman" w:hAnsi="Times New Roman" w:eastAsia="宋体" w:cs="Times New Roman"/>
          <w:b w:val="0"/>
          <w:bCs/>
          <w:color w:val="auto"/>
          <w:kern w:val="21"/>
          <w:sz w:val="24"/>
          <w:u w:val="none" w:color="auto"/>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经验收现场勘踏检查：</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①月桂氮卓酮和噻酮生产线废气</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本项目物料在装置或反应釜等设备之间转移，物料输送采用管道密闭输送，各反应釜等为全封闭设备，所有反应釜生产过程中均没有无组织排放口，且装置区采取了严格的无组织废气控制措施，生产过程中阀门等接口处可能存在很少的跑冒滴漏等无组织排放的情况。</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②污水处理站废气</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本项目污水处理站池体均采取加盖封闭，恶臭废气经负压收集处理后通过生物除臭塔处理后，通过15m高排气筒有组织排放。</w:t>
      </w:r>
    </w:p>
    <w:p>
      <w:pPr>
        <w:keepNext w:val="0"/>
        <w:keepLines w:val="0"/>
        <w:pageBreakBefore w:val="0"/>
        <w:widowControl w:val="0"/>
        <w:numPr>
          <w:ilvl w:val="0"/>
          <w:numId w:val="0"/>
        </w:numPr>
        <w:tabs>
          <w:tab w:val="left" w:pos="82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废水</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本项目废水主要为工艺废水、生活污水和设备清洗废水。</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经过验收现场踏勘检查：</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①工艺废水</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本项目噻酮废水的工艺特点是高浓度有机废，废水量较小，可生化性差。针对工艺废水中有机物浓度高，通过高级氧化对废水进行预处理，改善废水水质，提高废水可生化性，最后采用传统生化工艺进行处理。</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②生活污水</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本项目月桂氮卓酮和噻酮废水集中收集后进行高级氧化预处理，处理后的废水与其他废水混合进入厂区自建污水处理站，污水处理站采用“UASB+兼氧+接触氧化”处理工艺，废水经污水处理站处理达标后，与循环冷却水排水一起经厂区污水总排口排放，最终进入延津县第二污水处理厂处理。</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③设备清洗废水</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本项目微生物菌剂种子罐、发酵罐等采用自来水清洗，介于清洗废水中主要为营养原料，故经蒸汽消毒后回用于下次生产。</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val="0"/>
          <w:bCs/>
          <w:color w:val="auto"/>
          <w:kern w:val="21"/>
          <w:sz w:val="24"/>
          <w:u w:val="none" w:color="auto"/>
          <w:lang w:val="en-US" w:eastAsia="zh-CN"/>
        </w:rPr>
        <w:t>（3）</w:t>
      </w:r>
      <w:r>
        <w:rPr>
          <w:rFonts w:hint="default" w:ascii="Times New Roman" w:hAnsi="Times New Roman" w:eastAsia="宋体" w:cs="Times New Roman"/>
          <w:sz w:val="24"/>
          <w:szCs w:val="24"/>
        </w:rPr>
        <w:t>噪声</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本项目噪声主要来源于反应釜、筛分机、混合机、锅炉等设备产生的机械噪声，噪声值在80～90dB（A）。</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经验收现场勘踏检查，项目噪声治理采取了以下措施：</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①选用超低噪声、运行振动小的设备，并在一些必要的设备上（如风机）加装消音器。</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②风机和各种泵在基础上采取隔声、减振、隔振措施，风机进出管路采用柔性连接，以改善气体输送时流场状况，以减少空气动力噪声。</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③在厂房设计中，主要工作和休息场所远离强声源，并设置值班室，对工作人员进行噪声防护隔离，其中噪声较大的设备放于单独的较小的房间内，并设置值班室。</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通过以上措施，本项目厂界噪声可达标排放，对周围环境影响不大。</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固体废物</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本次改建项目固体废物主要包括精馏残渣、蒸馏残渣、化验室废液、活性炭吸附脱附装置废活性炭、废包装袋、员工生活垃圾等。</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经验收现场勘踏检查：</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①精馏残渣、蒸馏残渣、化验室废液、活性炭吸附脱附装置废活性炭</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经专门容器收集后，暂存于危废暂存间，定期交由有资质单位安全处置。</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②废包装袋</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集中收集后暂存于危废暂存间，定期交由有资质单位安全处置。</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③员工生活垃圾</w:t>
      </w:r>
    </w:p>
    <w:p>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rPr>
          <w:rFonts w:hint="default" w:ascii="Times New Roman" w:hAnsi="Times New Roman" w:eastAsia="宋体" w:cs="Times New Roman"/>
          <w:b w:val="0"/>
          <w:bCs/>
          <w:color w:val="auto"/>
          <w:kern w:val="21"/>
          <w:sz w:val="24"/>
          <w:u w:val="none" w:color="auto"/>
          <w:lang w:val="en-US" w:eastAsia="zh-CN"/>
        </w:rPr>
      </w:pPr>
      <w:r>
        <w:rPr>
          <w:rFonts w:hint="default" w:ascii="Times New Roman" w:hAnsi="Times New Roman" w:eastAsia="宋体" w:cs="Times New Roman"/>
          <w:b w:val="0"/>
          <w:bCs/>
          <w:color w:val="auto"/>
          <w:kern w:val="21"/>
          <w:sz w:val="24"/>
          <w:u w:val="none" w:color="auto"/>
          <w:lang w:val="en-US" w:eastAsia="zh-CN"/>
        </w:rPr>
        <w:t>生活垃圾产生量按0.5kg/d人计，工作人员50人，年生产300天，则生活垃圾总产生量7.5t/a，为一般固废，送生活垃圾集散点，由集聚区环卫部门收集处理。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w:t>
      </w:r>
      <w:r>
        <w:rPr>
          <w:rFonts w:hint="eastAsia" w:ascii="Times New Roman" w:hAnsi="Times New Roman"/>
          <w:color w:val="171717"/>
          <w:sz w:val="24"/>
          <w:szCs w:val="24"/>
          <w:lang w:eastAsia="zh-CN"/>
        </w:rPr>
        <w:t>新乡</w:t>
      </w:r>
      <w:r>
        <w:rPr>
          <w:rFonts w:hint="eastAsia" w:ascii="Times New Roman" w:hAnsi="Times New Roman" w:cs="Times New Roman"/>
          <w:sz w:val="24"/>
          <w:szCs w:val="24"/>
          <w:lang w:eastAsia="zh-CN"/>
        </w:rPr>
        <w:t>高金药业有限公司年产200吨月桂氮卓酮、100吨高金噻酮、5吨维D钙片、5吨维C叶酸片、1000吨微生物菌剂</w:t>
      </w:r>
      <w:r>
        <w:rPr>
          <w:rFonts w:hint="default" w:ascii="Times New Roman" w:hAnsi="Times New Roman" w:cs="Times New Roman"/>
          <w:sz w:val="24"/>
          <w:szCs w:val="24"/>
          <w:lang w:val="en-US" w:eastAsia="zh-CN"/>
        </w:rPr>
        <w:t>项目</w:t>
      </w:r>
      <w:r>
        <w:rPr>
          <w:rFonts w:hint="default" w:ascii="Times New Roman" w:hAnsi="Times New Roman" w:cs="Times New Roman"/>
          <w:sz w:val="24"/>
          <w:szCs w:val="24"/>
        </w:rPr>
        <w:t>竣工环境保护验收监测报告》，监测期间，各环保设施运行正常，符合监测期间的工况要求。</w:t>
      </w:r>
    </w:p>
    <w:p>
      <w:pPr>
        <w:adjustRightInd w:val="0"/>
        <w:snapToGrid w:val="0"/>
        <w:spacing w:line="360" w:lineRule="auto"/>
        <w:ind w:firstLine="480" w:firstLineChars="200"/>
        <w:jc w:val="both"/>
        <w:rPr>
          <w:rFonts w:hint="eastAsia" w:ascii="Times New Roman" w:hAnsi="Times New Roman"/>
          <w:sz w:val="24"/>
          <w:szCs w:val="24"/>
        </w:rPr>
      </w:pPr>
      <w:r>
        <w:rPr>
          <w:rFonts w:hint="default"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噪声</w:t>
      </w:r>
      <w:bookmarkStart w:id="0" w:name="page45"/>
      <w:bookmarkEnd w:id="0"/>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验收检测期间，</w:t>
      </w:r>
      <w:r>
        <w:rPr>
          <w:rFonts w:hint="eastAsia" w:ascii="Times New Roman" w:hAnsi="Times New Roman"/>
          <w:sz w:val="24"/>
          <w:szCs w:val="24"/>
        </w:rPr>
        <w:t>该公司四周厂界环境昼间噪声值在5</w:t>
      </w:r>
      <w:r>
        <w:rPr>
          <w:rFonts w:hint="eastAsia" w:ascii="Times New Roman" w:hAnsi="Times New Roman"/>
          <w:sz w:val="24"/>
          <w:szCs w:val="24"/>
          <w:lang w:val="en-US" w:eastAsia="zh-CN"/>
        </w:rPr>
        <w:t>4</w:t>
      </w:r>
      <w:r>
        <w:rPr>
          <w:rFonts w:hint="eastAsia" w:ascii="Times New Roman" w:hAnsi="Times New Roman"/>
          <w:sz w:val="24"/>
          <w:szCs w:val="24"/>
        </w:rPr>
        <w:t>.</w:t>
      </w:r>
      <w:r>
        <w:rPr>
          <w:rFonts w:hint="eastAsia" w:ascii="Times New Roman" w:hAnsi="Times New Roman"/>
          <w:sz w:val="24"/>
          <w:szCs w:val="24"/>
          <w:lang w:val="en-US" w:eastAsia="zh-CN"/>
        </w:rPr>
        <w:t>9</w:t>
      </w:r>
      <w:r>
        <w:rPr>
          <w:rFonts w:hint="eastAsia" w:ascii="Times New Roman" w:hAnsi="Times New Roman"/>
          <w:sz w:val="24"/>
          <w:szCs w:val="24"/>
        </w:rPr>
        <w:t>-5</w:t>
      </w:r>
      <w:r>
        <w:rPr>
          <w:rFonts w:hint="eastAsia" w:ascii="Times New Roman" w:hAnsi="Times New Roman"/>
          <w:sz w:val="24"/>
          <w:szCs w:val="24"/>
          <w:lang w:val="en-US" w:eastAsia="zh-CN"/>
        </w:rPr>
        <w:t>6.2</w:t>
      </w:r>
      <w:r>
        <w:rPr>
          <w:rFonts w:hint="eastAsia" w:ascii="Times New Roman" w:hAnsi="Times New Roman"/>
          <w:sz w:val="24"/>
          <w:szCs w:val="24"/>
        </w:rPr>
        <w:t>dB(A</w:t>
      </w:r>
      <w:r>
        <w:rPr>
          <w:rFonts w:hint="eastAsia" w:ascii="Times New Roman" w:hAnsi="Times New Roman"/>
          <w:sz w:val="24"/>
          <w:szCs w:val="24"/>
          <w:lang w:eastAsia="zh-CN"/>
        </w:rPr>
        <w:t>）</w:t>
      </w:r>
      <w:r>
        <w:rPr>
          <w:rFonts w:hint="eastAsia" w:ascii="Times New Roman" w:hAnsi="Times New Roman"/>
          <w:sz w:val="24"/>
          <w:szCs w:val="24"/>
        </w:rPr>
        <w:t>之间，能够达到《工业企业厂界环境噪声排放标准》(GB12348-2008)2类标准限值：昼间≤60dB(A</w:t>
      </w:r>
      <w:r>
        <w:rPr>
          <w:rFonts w:hint="eastAsia" w:ascii="Times New Roman" w:hAnsi="Times New Roman"/>
          <w:sz w:val="24"/>
          <w:szCs w:val="24"/>
          <w:lang w:eastAsia="zh-CN"/>
        </w:rPr>
        <w:t>）</w:t>
      </w:r>
      <w:r>
        <w:rPr>
          <w:rFonts w:hint="eastAsia" w:ascii="Times New Roman" w:hAnsi="Times New Roman"/>
          <w:sz w:val="24"/>
          <w:szCs w:val="24"/>
        </w:rPr>
        <w:t>的要求。</w:t>
      </w:r>
    </w:p>
    <w:p>
      <w:pPr>
        <w:adjustRightInd w:val="0"/>
        <w:snapToGrid w:val="0"/>
        <w:spacing w:line="360" w:lineRule="auto"/>
        <w:ind w:firstLine="480" w:firstLineChars="200"/>
        <w:jc w:val="both"/>
        <w:rPr>
          <w:rFonts w:hint="eastAsia" w:ascii="Times New Roman" w:hAnsi="Times New Roman" w:cs="Times New Roman"/>
          <w:color w:val="000000"/>
          <w:sz w:val="24"/>
          <w:szCs w:val="24"/>
          <w:lang w:val="en-US" w:eastAsia="zh-CN"/>
        </w:rPr>
      </w:pP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废水：</w:t>
      </w:r>
      <w:r>
        <w:rPr>
          <w:rFonts w:hint="eastAsia" w:ascii="Times New Roman" w:hAnsi="Times New Roman" w:cs="Times New Roman"/>
          <w:color w:val="auto"/>
          <w:sz w:val="24"/>
          <w:szCs w:val="24"/>
          <w:lang w:val="en-US" w:eastAsia="zh-CN"/>
        </w:rPr>
        <w:t>验收检测期间，项目废水污染物化学需氧量排放浓度为39～44mg/L，</w:t>
      </w:r>
      <w:r>
        <w:rPr>
          <w:rFonts w:hint="default" w:ascii="Times New Roman" w:hAnsi="Times New Roman" w:cs="Times New Roman"/>
          <w:color w:val="auto"/>
          <w:sz w:val="24"/>
          <w:szCs w:val="24"/>
          <w:lang w:val="en-US" w:eastAsia="zh-CN"/>
        </w:rPr>
        <w:t>悬浮物</w:t>
      </w:r>
      <w:r>
        <w:rPr>
          <w:rFonts w:hint="eastAsia" w:ascii="Times New Roman" w:hAnsi="Times New Roman" w:cs="Times New Roman"/>
          <w:color w:val="auto"/>
          <w:sz w:val="24"/>
          <w:szCs w:val="24"/>
          <w:lang w:val="en-US" w:eastAsia="zh-CN"/>
        </w:rPr>
        <w:t>排放浓度为6～8mg/L，</w:t>
      </w:r>
      <w:r>
        <w:rPr>
          <w:rFonts w:hint="default" w:ascii="Times New Roman" w:hAnsi="Times New Roman" w:cs="Times New Roman"/>
          <w:color w:val="auto"/>
          <w:sz w:val="24"/>
          <w:szCs w:val="24"/>
          <w:lang w:val="en-US" w:eastAsia="zh-CN"/>
        </w:rPr>
        <w:t>氨氮</w:t>
      </w:r>
      <w:r>
        <w:rPr>
          <w:rFonts w:hint="eastAsia" w:ascii="Times New Roman" w:hAnsi="Times New Roman" w:cs="Times New Roman"/>
          <w:color w:val="auto"/>
          <w:sz w:val="24"/>
          <w:szCs w:val="24"/>
          <w:lang w:val="en-US" w:eastAsia="zh-CN"/>
        </w:rPr>
        <w:t>排放浓度为1.32～1.51mg/L，</w:t>
      </w:r>
      <w:r>
        <w:rPr>
          <w:rFonts w:hint="default" w:ascii="Times New Roman" w:hAnsi="Times New Roman" w:cs="Times New Roman"/>
          <w:color w:val="auto"/>
          <w:sz w:val="24"/>
          <w:szCs w:val="24"/>
          <w:lang w:val="en-US" w:eastAsia="zh-CN"/>
        </w:rPr>
        <w:t>总磷</w:t>
      </w:r>
      <w:r>
        <w:rPr>
          <w:rFonts w:hint="eastAsia" w:ascii="Times New Roman" w:hAnsi="Times New Roman" w:cs="Times New Roman"/>
          <w:color w:val="auto"/>
          <w:sz w:val="24"/>
          <w:szCs w:val="24"/>
          <w:lang w:val="en-US" w:eastAsia="zh-CN"/>
        </w:rPr>
        <w:t>排放浓度</w:t>
      </w:r>
      <w:r>
        <w:rPr>
          <w:rFonts w:hint="eastAsia" w:ascii="Times New Roman" w:hAnsi="Times New Roman" w:cs="Times New Roman"/>
          <w:color w:val="000000"/>
          <w:sz w:val="24"/>
          <w:szCs w:val="24"/>
          <w:lang w:val="en-US" w:eastAsia="zh-CN"/>
        </w:rPr>
        <w:t>为0.19～0.26mg/L，</w:t>
      </w:r>
      <w:r>
        <w:rPr>
          <w:rFonts w:hint="default" w:ascii="Times New Roman" w:hAnsi="Times New Roman" w:cs="Times New Roman"/>
          <w:color w:val="000000"/>
          <w:sz w:val="24"/>
          <w:szCs w:val="24"/>
          <w:lang w:val="en-US" w:eastAsia="zh-CN"/>
        </w:rPr>
        <w:t>总氮</w:t>
      </w:r>
      <w:r>
        <w:rPr>
          <w:rFonts w:hint="eastAsia" w:ascii="Times New Roman" w:hAnsi="Times New Roman" w:cs="Times New Roman"/>
          <w:color w:val="000000"/>
          <w:sz w:val="24"/>
          <w:szCs w:val="24"/>
          <w:lang w:val="en-US" w:eastAsia="zh-CN"/>
        </w:rPr>
        <w:t>排放浓度为7.81～8.37mg/L，出水水质较好，能够满足</w:t>
      </w:r>
      <w:r>
        <w:rPr>
          <w:rFonts w:hint="default" w:ascii="Times New Roman" w:hAnsi="Times New Roman" w:eastAsia="宋体" w:cs="Times New Roman"/>
          <w:color w:val="000000"/>
          <w:sz w:val="24"/>
          <w:szCs w:val="24"/>
          <w:lang w:val="en-US" w:eastAsia="en-US"/>
        </w:rPr>
        <w:t>延津县第二</w:t>
      </w:r>
      <w:r>
        <w:rPr>
          <w:rFonts w:hint="eastAsia"/>
          <w:color w:val="000000"/>
          <w:sz w:val="24"/>
          <w:szCs w:val="24"/>
          <w:vertAlign w:val="baseline"/>
          <w:lang w:eastAsia="zh-CN"/>
        </w:rPr>
        <w:t>污水处理厂</w:t>
      </w:r>
      <w:r>
        <w:rPr>
          <w:rFonts w:hint="eastAsia" w:ascii="Times New Roman" w:hAnsi="Times New Roman" w:cs="Times New Roman"/>
          <w:color w:val="000000"/>
          <w:sz w:val="24"/>
          <w:szCs w:val="24"/>
          <w:lang w:val="en-US" w:eastAsia="zh-CN"/>
        </w:rPr>
        <w:t>收水标准要求，可达标排放。</w:t>
      </w:r>
    </w:p>
    <w:p>
      <w:pPr>
        <w:adjustRightInd w:val="0"/>
        <w:snapToGrid w:val="0"/>
        <w:spacing w:line="360" w:lineRule="auto"/>
        <w:ind w:firstLine="480" w:firstLineChars="200"/>
        <w:jc w:val="both"/>
        <w:rPr>
          <w:rFonts w:hint="eastAsia" w:ascii="Times New Roman" w:hAnsi="Times New Roman" w:eastAsia="宋体" w:cs="Times New Roman"/>
          <w:sz w:val="24"/>
          <w:szCs w:val="24"/>
          <w:lang w:eastAsia="zh-CN"/>
        </w:rPr>
      </w:pPr>
      <w:r>
        <w:rPr>
          <w:rFonts w:hint="eastAsia" w:ascii="Times New Roman" w:hAnsi="Times New Roman" w:cs="Times New Roman"/>
          <w:color w:val="000000"/>
          <w:sz w:val="24"/>
          <w:szCs w:val="24"/>
          <w:lang w:val="en-US" w:eastAsia="zh-CN"/>
        </w:rPr>
        <w:t>（3）废气：验收检测期间，</w:t>
      </w:r>
      <w:r>
        <w:rPr>
          <w:rFonts w:hint="eastAsia" w:ascii="Times New Roman" w:hAnsi="Times New Roman" w:eastAsia="宋体" w:cs="Times New Roman"/>
          <w:sz w:val="24"/>
          <w:szCs w:val="24"/>
          <w:lang w:eastAsia="zh-CN"/>
        </w:rPr>
        <w:t>该</w:t>
      </w:r>
      <w:r>
        <w:rPr>
          <w:rFonts w:hint="eastAsia" w:ascii="Times New Roman" w:hAnsi="Times New Roman" w:eastAsia="宋体" w:cs="Times New Roman"/>
          <w:sz w:val="24"/>
          <w:szCs w:val="24"/>
          <w:lang w:val="en-US" w:eastAsia="zh-CN"/>
        </w:rPr>
        <w:t>项目</w:t>
      </w:r>
      <w:r>
        <w:rPr>
          <w:rFonts w:hint="eastAsia" w:ascii="Times New Roman" w:hAnsi="Times New Roman" w:eastAsia="宋体" w:cs="Times New Roman"/>
          <w:sz w:val="24"/>
          <w:szCs w:val="24"/>
          <w:lang w:eastAsia="zh-CN"/>
        </w:rPr>
        <w:t>废气污染物</w:t>
      </w:r>
      <w:r>
        <w:rPr>
          <w:rFonts w:hint="default" w:ascii="Times New Roman" w:hAnsi="Times New Roman" w:eastAsia="宋体" w:cs="Times New Roman"/>
          <w:sz w:val="24"/>
          <w:szCs w:val="24"/>
          <w:lang w:eastAsia="zh-CN"/>
        </w:rPr>
        <w:t>非甲烷总烃</w:t>
      </w:r>
      <w:r>
        <w:rPr>
          <w:rFonts w:hint="eastAsia" w:ascii="Times New Roman" w:hAnsi="Times New Roman" w:eastAsia="宋体" w:cs="Times New Roman"/>
          <w:sz w:val="24"/>
          <w:szCs w:val="24"/>
          <w:lang w:eastAsia="zh-CN"/>
        </w:rPr>
        <w:t>有组织排放</w:t>
      </w:r>
      <w:r>
        <w:rPr>
          <w:rFonts w:hint="eastAsia" w:ascii="Times New Roman" w:hAnsi="Times New Roman" w:cs="Times New Roman"/>
          <w:sz w:val="24"/>
          <w:szCs w:val="24"/>
          <w:lang w:val="en-US" w:eastAsia="zh-CN"/>
        </w:rPr>
        <w:t>进口</w:t>
      </w:r>
      <w:r>
        <w:rPr>
          <w:rFonts w:hint="eastAsia" w:ascii="Times New Roman" w:hAnsi="Times New Roman" w:eastAsia="宋体" w:cs="Times New Roman"/>
          <w:sz w:val="24"/>
          <w:szCs w:val="24"/>
          <w:lang w:val="en-US" w:eastAsia="zh-CN"/>
        </w:rPr>
        <w:t>浓度</w:t>
      </w:r>
      <w:r>
        <w:rPr>
          <w:rFonts w:hint="eastAsia" w:ascii="Times New Roman" w:hAnsi="Times New Roman" w:eastAsia="宋体" w:cs="Times New Roman"/>
          <w:sz w:val="24"/>
          <w:szCs w:val="24"/>
          <w:lang w:eastAsia="zh-CN"/>
        </w:rPr>
        <w:t>在</w:t>
      </w:r>
      <w:r>
        <w:rPr>
          <w:rFonts w:hint="eastAsia" w:ascii="Times New Roman" w:hAnsi="Times New Roman" w:cs="Times New Roman"/>
          <w:sz w:val="24"/>
          <w:szCs w:val="24"/>
          <w:lang w:val="en-US" w:eastAsia="zh-CN"/>
        </w:rPr>
        <w:t>58.1</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67.2mg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之间</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出口</w:t>
      </w:r>
      <w:r>
        <w:rPr>
          <w:rFonts w:hint="eastAsia" w:ascii="Times New Roman" w:hAnsi="Times New Roman" w:eastAsia="宋体" w:cs="Times New Roman"/>
          <w:sz w:val="24"/>
          <w:szCs w:val="24"/>
          <w:lang w:val="en-US" w:eastAsia="zh-CN"/>
        </w:rPr>
        <w:t>浓度</w:t>
      </w:r>
      <w:r>
        <w:rPr>
          <w:rFonts w:hint="eastAsia" w:ascii="Times New Roman" w:hAnsi="Times New Roman" w:eastAsia="宋体" w:cs="Times New Roman"/>
          <w:sz w:val="24"/>
          <w:szCs w:val="24"/>
          <w:lang w:eastAsia="zh-CN"/>
        </w:rPr>
        <w:t>在</w:t>
      </w:r>
      <w:r>
        <w:rPr>
          <w:rFonts w:hint="eastAsia" w:ascii="Times New Roman" w:hAnsi="Times New Roman" w:cs="Times New Roman"/>
          <w:sz w:val="24"/>
          <w:szCs w:val="24"/>
          <w:lang w:val="en-US" w:eastAsia="zh-CN"/>
        </w:rPr>
        <w:t>6.50</w:t>
      </w:r>
      <w:r>
        <w:rPr>
          <w:rFonts w:hint="eastAsia" w:ascii="Times New Roman" w:hAnsi="Times New Roman" w:eastAsia="宋体" w:cs="Times New Roman"/>
          <w:sz w:val="24"/>
          <w:szCs w:val="24"/>
          <w:lang w:eastAsia="zh-CN"/>
        </w:rPr>
        <w:t>-</w:t>
      </w:r>
      <w:r>
        <w:rPr>
          <w:rFonts w:hint="eastAsia" w:ascii="Times New Roman" w:hAnsi="Times New Roman" w:cs="Times New Roman"/>
          <w:sz w:val="24"/>
          <w:szCs w:val="24"/>
          <w:lang w:val="en-US" w:eastAsia="zh-CN"/>
        </w:rPr>
        <w:t>7.02</w:t>
      </w:r>
      <w:r>
        <w:rPr>
          <w:rFonts w:hint="eastAsia" w:ascii="Times New Roman" w:hAnsi="Times New Roman" w:eastAsia="宋体" w:cs="Times New Roman"/>
          <w:sz w:val="24"/>
          <w:szCs w:val="24"/>
          <w:lang w:val="en-US" w:eastAsia="zh-CN"/>
        </w:rPr>
        <w:t>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之间，能</w:t>
      </w:r>
      <w:r>
        <w:rPr>
          <w:rFonts w:hint="eastAsia" w:ascii="Times New Roman" w:hAnsi="Times New Roman" w:cs="Times New Roman"/>
          <w:sz w:val="24"/>
          <w:szCs w:val="24"/>
          <w:lang w:val="en-US" w:eastAsia="zh-CN"/>
        </w:rPr>
        <w:t>够</w:t>
      </w:r>
      <w:r>
        <w:rPr>
          <w:rFonts w:hint="eastAsia" w:ascii="Times New Roman" w:hAnsi="Times New Roman" w:eastAsia="宋体" w:cs="Times New Roman"/>
          <w:sz w:val="24"/>
          <w:szCs w:val="24"/>
          <w:lang w:eastAsia="zh-CN"/>
        </w:rPr>
        <w:t>达到</w:t>
      </w:r>
      <w:r>
        <w:rPr>
          <w:rFonts w:hint="default" w:ascii="Times New Roman" w:hAnsi="Times New Roman" w:eastAsia="宋体" w:cs="Times New Roman"/>
          <w:sz w:val="24"/>
          <w:szCs w:val="24"/>
          <w:lang w:val="en-US" w:eastAsia="zh-CN"/>
        </w:rPr>
        <w:t>《制药工业大气污染物排放标准》（GB37823-2019）</w:t>
      </w:r>
      <w:r>
        <w:rPr>
          <w:rFonts w:hint="eastAsia" w:ascii="Times New Roman" w:hAnsi="Times New Roman" w:eastAsia="宋体" w:cs="Times New Roman"/>
          <w:sz w:val="24"/>
          <w:szCs w:val="24"/>
          <w:lang w:val="en-US" w:eastAsia="zh-CN"/>
        </w:rPr>
        <w:t>中</w:t>
      </w:r>
      <w:r>
        <w:rPr>
          <w:rFonts w:hint="default" w:ascii="Times New Roman" w:hAnsi="Times New Roman" w:eastAsia="宋体" w:cs="Times New Roman"/>
          <w:sz w:val="24"/>
          <w:szCs w:val="24"/>
          <w:lang w:eastAsia="zh-CN"/>
        </w:rPr>
        <w:t>非甲烷总烃</w:t>
      </w:r>
      <w:r>
        <w:rPr>
          <w:rFonts w:hint="eastAsia" w:ascii="Times New Roman" w:hAnsi="Times New Roman" w:eastAsia="宋体" w:cs="Times New Roman"/>
          <w:sz w:val="24"/>
          <w:szCs w:val="24"/>
          <w:lang w:eastAsia="zh-CN"/>
        </w:rPr>
        <w:t>有组织排放</w:t>
      </w:r>
      <w:r>
        <w:rPr>
          <w:rFonts w:hint="eastAsia" w:ascii="Times New Roman" w:hAnsi="Times New Roman" w:eastAsia="宋体" w:cs="Times New Roman"/>
          <w:sz w:val="24"/>
          <w:szCs w:val="24"/>
          <w:lang w:val="en-US" w:eastAsia="zh-CN"/>
        </w:rPr>
        <w:t>浓度60mg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的要求；</w:t>
      </w:r>
      <w:r>
        <w:rPr>
          <w:rFonts w:hint="default" w:ascii="Times New Roman" w:hAnsi="Times New Roman" w:eastAsia="宋体" w:cs="Times New Roman"/>
          <w:sz w:val="24"/>
          <w:szCs w:val="24"/>
          <w:lang w:eastAsia="zh-CN"/>
        </w:rPr>
        <w:t>甲</w:t>
      </w:r>
      <w:r>
        <w:rPr>
          <w:rFonts w:hint="eastAsia" w:ascii="Times New Roman" w:hAnsi="Times New Roman" w:eastAsia="宋体" w:cs="Times New Roman"/>
          <w:sz w:val="24"/>
          <w:szCs w:val="24"/>
          <w:lang w:val="en-US" w:eastAsia="zh-CN"/>
        </w:rPr>
        <w:t>苯</w:t>
      </w:r>
      <w:r>
        <w:rPr>
          <w:rFonts w:hint="eastAsia" w:ascii="Times New Roman" w:hAnsi="Times New Roman" w:eastAsia="宋体" w:cs="Times New Roman"/>
          <w:sz w:val="24"/>
          <w:szCs w:val="24"/>
          <w:lang w:eastAsia="zh-CN"/>
        </w:rPr>
        <w:t>有组织排放</w:t>
      </w:r>
      <w:r>
        <w:rPr>
          <w:rFonts w:hint="eastAsia" w:ascii="Times New Roman" w:hAnsi="Times New Roman" w:eastAsia="宋体" w:cs="Times New Roman"/>
          <w:sz w:val="24"/>
          <w:szCs w:val="24"/>
          <w:lang w:val="en-US" w:eastAsia="zh-CN"/>
        </w:rPr>
        <w:t>浓度</w:t>
      </w:r>
      <w:r>
        <w:rPr>
          <w:rFonts w:hint="eastAsia" w:ascii="Times New Roman" w:hAnsi="Times New Roman" w:eastAsia="宋体" w:cs="Times New Roman"/>
          <w:sz w:val="24"/>
          <w:szCs w:val="24"/>
          <w:lang w:eastAsia="zh-CN"/>
        </w:rPr>
        <w:t>在</w:t>
      </w:r>
      <w:r>
        <w:rPr>
          <w:rFonts w:hint="eastAsia" w:ascii="Times New Roman" w:hAnsi="Times New Roman" w:eastAsia="宋体" w:cs="Times New Roman"/>
          <w:sz w:val="24"/>
          <w:szCs w:val="24"/>
          <w:lang w:val="en-US" w:eastAsia="zh-CN"/>
        </w:rPr>
        <w:t>0.11</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1.81mg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之间，能够达到</w:t>
      </w:r>
      <w:r>
        <w:rPr>
          <w:rFonts w:hint="default" w:ascii="Times New Roman" w:hAnsi="Times New Roman" w:eastAsia="宋体" w:cs="Times New Roman"/>
          <w:sz w:val="24"/>
          <w:szCs w:val="24"/>
          <w:lang w:val="en-US" w:eastAsia="zh-CN"/>
        </w:rPr>
        <w:t>《制药工业大气污染物排放标准》（GB37823-2019）</w:t>
      </w:r>
      <w:r>
        <w:rPr>
          <w:rFonts w:hint="eastAsia" w:ascii="Times New Roman" w:hAnsi="Times New Roman" w:eastAsia="宋体" w:cs="Times New Roman"/>
          <w:sz w:val="24"/>
          <w:szCs w:val="24"/>
          <w:lang w:val="en-US" w:eastAsia="zh-CN"/>
        </w:rPr>
        <w:t>中</w:t>
      </w:r>
      <w:r>
        <w:rPr>
          <w:rFonts w:hint="default" w:ascii="Times New Roman" w:hAnsi="Times New Roman" w:eastAsia="宋体" w:cs="Times New Roman"/>
          <w:sz w:val="24"/>
          <w:szCs w:val="24"/>
          <w:lang w:eastAsia="zh-CN"/>
        </w:rPr>
        <w:t>甲</w:t>
      </w:r>
      <w:r>
        <w:rPr>
          <w:rFonts w:hint="eastAsia" w:ascii="Times New Roman" w:hAnsi="Times New Roman" w:eastAsia="宋体" w:cs="Times New Roman"/>
          <w:sz w:val="24"/>
          <w:szCs w:val="24"/>
          <w:lang w:val="en-US" w:eastAsia="zh-CN"/>
        </w:rPr>
        <w:t>苯</w:t>
      </w:r>
      <w:r>
        <w:rPr>
          <w:rFonts w:hint="eastAsia" w:ascii="Times New Roman" w:hAnsi="Times New Roman" w:eastAsia="宋体" w:cs="Times New Roman"/>
          <w:sz w:val="24"/>
          <w:szCs w:val="24"/>
          <w:lang w:eastAsia="zh-CN"/>
        </w:rPr>
        <w:t>有组织排放</w:t>
      </w:r>
      <w:r>
        <w:rPr>
          <w:rFonts w:hint="eastAsia" w:ascii="Times New Roman" w:hAnsi="Times New Roman" w:eastAsia="宋体" w:cs="Times New Roman"/>
          <w:sz w:val="24"/>
          <w:szCs w:val="24"/>
          <w:lang w:val="en-US" w:eastAsia="zh-CN"/>
        </w:rPr>
        <w:t>浓度40mg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的要求；</w:t>
      </w:r>
      <w:r>
        <w:rPr>
          <w:rFonts w:hint="default" w:ascii="Times New Roman" w:hAnsi="Times New Roman" w:eastAsia="宋体" w:cs="Times New Roman"/>
          <w:sz w:val="24"/>
          <w:szCs w:val="24"/>
          <w:lang w:eastAsia="zh-CN"/>
        </w:rPr>
        <w:t>甲</w:t>
      </w:r>
      <w:r>
        <w:rPr>
          <w:rFonts w:hint="eastAsia" w:ascii="Times New Roman" w:hAnsi="Times New Roman" w:eastAsia="宋体" w:cs="Times New Roman"/>
          <w:sz w:val="24"/>
          <w:szCs w:val="24"/>
          <w:lang w:val="en-US" w:eastAsia="zh-CN"/>
        </w:rPr>
        <w:t>醇</w:t>
      </w:r>
      <w:r>
        <w:rPr>
          <w:rFonts w:hint="eastAsia" w:ascii="Times New Roman" w:hAnsi="Times New Roman" w:eastAsia="宋体" w:cs="Times New Roman"/>
          <w:sz w:val="24"/>
          <w:szCs w:val="24"/>
          <w:lang w:eastAsia="zh-CN"/>
        </w:rPr>
        <w:t>有组织排放</w:t>
      </w:r>
      <w:r>
        <w:rPr>
          <w:rFonts w:hint="eastAsia" w:ascii="Times New Roman" w:hAnsi="Times New Roman" w:eastAsia="宋体" w:cs="Times New Roman"/>
          <w:sz w:val="24"/>
          <w:szCs w:val="24"/>
          <w:lang w:val="en-US" w:eastAsia="zh-CN"/>
        </w:rPr>
        <w:t>浓度</w:t>
      </w:r>
      <w:r>
        <w:rPr>
          <w:rFonts w:hint="eastAsia" w:ascii="Times New Roman" w:hAnsi="Times New Roman" w:eastAsia="宋体" w:cs="Times New Roman"/>
          <w:sz w:val="24"/>
          <w:szCs w:val="24"/>
          <w:lang w:eastAsia="zh-CN"/>
        </w:rPr>
        <w:t>在</w:t>
      </w:r>
      <w:r>
        <w:rPr>
          <w:rFonts w:hint="eastAsia" w:ascii="Times New Roman" w:hAnsi="Times New Roman" w:eastAsia="宋体" w:cs="Times New Roman"/>
          <w:sz w:val="24"/>
          <w:szCs w:val="24"/>
          <w:lang w:val="en-US" w:eastAsia="zh-CN"/>
        </w:rPr>
        <w:t>3.0</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3.8mg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之间，能够达到</w:t>
      </w:r>
      <w:r>
        <w:rPr>
          <w:rFonts w:hint="default" w:ascii="Times New Roman" w:hAnsi="Times New Roman" w:eastAsia="宋体" w:cs="Times New Roman"/>
          <w:sz w:val="24"/>
          <w:szCs w:val="24"/>
          <w:lang w:val="en-US" w:eastAsia="zh-CN"/>
        </w:rPr>
        <w:t>《关于全省开展工业企业挥发性有机物专项治理工作中排放建议值的通知》（豫环攻坚办</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2017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162号）文要求</w:t>
      </w:r>
      <w:r>
        <w:rPr>
          <w:rFonts w:hint="eastAsia" w:ascii="Times New Roman" w:hAnsi="Times New Roman" w:eastAsia="宋体" w:cs="Times New Roman"/>
          <w:sz w:val="24"/>
          <w:szCs w:val="24"/>
          <w:lang w:val="en-US" w:eastAsia="zh-CN"/>
        </w:rPr>
        <w:t>中甲醇</w:t>
      </w:r>
      <w:r>
        <w:rPr>
          <w:rFonts w:hint="eastAsia" w:ascii="Times New Roman" w:hAnsi="Times New Roman" w:eastAsia="宋体" w:cs="Times New Roman"/>
          <w:sz w:val="24"/>
          <w:szCs w:val="24"/>
          <w:lang w:eastAsia="zh-CN"/>
        </w:rPr>
        <w:t>有组织排放</w:t>
      </w:r>
      <w:r>
        <w:rPr>
          <w:rFonts w:hint="eastAsia" w:ascii="Times New Roman" w:hAnsi="Times New Roman" w:eastAsia="宋体" w:cs="Times New Roman"/>
          <w:sz w:val="24"/>
          <w:szCs w:val="24"/>
          <w:lang w:val="en-US" w:eastAsia="zh-CN"/>
        </w:rPr>
        <w:t>浓度20mg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的要求；</w:t>
      </w:r>
      <w:r>
        <w:rPr>
          <w:rFonts w:hint="eastAsia" w:ascii="Times New Roman" w:hAnsi="Times New Roman" w:eastAsia="宋体" w:cs="Times New Roman"/>
          <w:sz w:val="24"/>
          <w:szCs w:val="24"/>
          <w:lang w:val="en-US" w:eastAsia="zh-CN"/>
        </w:rPr>
        <w:t>氨</w:t>
      </w:r>
      <w:r>
        <w:rPr>
          <w:rFonts w:hint="eastAsia" w:ascii="Times New Roman" w:hAnsi="Times New Roman" w:eastAsia="宋体" w:cs="Times New Roman"/>
          <w:sz w:val="24"/>
          <w:szCs w:val="24"/>
          <w:lang w:eastAsia="zh-CN"/>
        </w:rPr>
        <w:t>有组织排放</w:t>
      </w:r>
      <w:r>
        <w:rPr>
          <w:rFonts w:hint="eastAsia" w:ascii="Times New Roman" w:hAnsi="Times New Roman" w:cs="Times New Roman"/>
          <w:sz w:val="24"/>
          <w:szCs w:val="24"/>
          <w:lang w:val="en-US" w:eastAsia="zh-CN"/>
        </w:rPr>
        <w:t>进口</w:t>
      </w:r>
      <w:r>
        <w:rPr>
          <w:rFonts w:hint="eastAsia" w:ascii="Times New Roman" w:hAnsi="Times New Roman" w:eastAsia="宋体" w:cs="Times New Roman"/>
          <w:sz w:val="24"/>
          <w:szCs w:val="24"/>
          <w:lang w:val="en-US" w:eastAsia="zh-CN"/>
        </w:rPr>
        <w:t>浓度</w:t>
      </w:r>
      <w:r>
        <w:rPr>
          <w:rFonts w:hint="eastAsia" w:ascii="Times New Roman" w:hAnsi="Times New Roman" w:eastAsia="宋体" w:cs="Times New Roman"/>
          <w:sz w:val="24"/>
          <w:szCs w:val="24"/>
          <w:lang w:eastAsia="zh-CN"/>
        </w:rPr>
        <w:t>在</w:t>
      </w:r>
      <w:r>
        <w:rPr>
          <w:rFonts w:hint="eastAsia" w:ascii="Times New Roman" w:hAnsi="Times New Roman" w:cs="Times New Roman"/>
          <w:sz w:val="24"/>
          <w:szCs w:val="24"/>
          <w:lang w:val="en-US" w:eastAsia="zh-CN"/>
        </w:rPr>
        <w:t>18.7</w:t>
      </w:r>
      <w:r>
        <w:rPr>
          <w:rFonts w:hint="eastAsia" w:ascii="Times New Roman" w:hAnsi="Times New Roman" w:eastAsia="宋体" w:cs="Times New Roman"/>
          <w:sz w:val="24"/>
          <w:szCs w:val="24"/>
          <w:lang w:eastAsia="zh-CN"/>
        </w:rPr>
        <w:t>-</w:t>
      </w:r>
      <w:r>
        <w:rPr>
          <w:rFonts w:hint="eastAsia" w:ascii="Times New Roman" w:hAnsi="Times New Roman" w:cs="Times New Roman"/>
          <w:sz w:val="24"/>
          <w:szCs w:val="24"/>
          <w:lang w:val="en-US" w:eastAsia="zh-CN"/>
        </w:rPr>
        <w:t>21</w:t>
      </w:r>
      <w:r>
        <w:rPr>
          <w:rFonts w:hint="eastAsia" w:ascii="Times New Roman" w:hAnsi="Times New Roman" w:eastAsia="宋体" w:cs="Times New Roman"/>
          <w:sz w:val="24"/>
          <w:szCs w:val="24"/>
          <w:lang w:val="en-US" w:eastAsia="zh-CN"/>
        </w:rPr>
        <w:t>.2mg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之间</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出口</w:t>
      </w:r>
      <w:r>
        <w:rPr>
          <w:rFonts w:hint="eastAsia" w:ascii="Times New Roman" w:hAnsi="Times New Roman" w:eastAsia="宋体" w:cs="Times New Roman"/>
          <w:sz w:val="24"/>
          <w:szCs w:val="24"/>
          <w:lang w:val="en-US" w:eastAsia="zh-CN"/>
        </w:rPr>
        <w:t>浓度</w:t>
      </w:r>
      <w:r>
        <w:rPr>
          <w:rFonts w:hint="eastAsia" w:ascii="Times New Roman" w:hAnsi="Times New Roman" w:eastAsia="宋体" w:cs="Times New Roman"/>
          <w:sz w:val="24"/>
          <w:szCs w:val="24"/>
          <w:lang w:eastAsia="zh-CN"/>
        </w:rPr>
        <w:t>在</w:t>
      </w:r>
      <w:r>
        <w:rPr>
          <w:rFonts w:hint="eastAsia" w:ascii="Times New Roman" w:hAnsi="Times New Roman" w:cs="Times New Roman"/>
          <w:sz w:val="24"/>
          <w:szCs w:val="24"/>
          <w:lang w:val="en-US" w:eastAsia="zh-CN"/>
        </w:rPr>
        <w:t>3.44</w:t>
      </w:r>
      <w:r>
        <w:rPr>
          <w:rFonts w:hint="eastAsia" w:ascii="Times New Roman" w:hAnsi="Times New Roman" w:eastAsia="宋体" w:cs="Times New Roman"/>
          <w:sz w:val="24"/>
          <w:szCs w:val="24"/>
          <w:lang w:eastAsia="zh-CN"/>
        </w:rPr>
        <w:t>-</w:t>
      </w:r>
      <w:r>
        <w:rPr>
          <w:rFonts w:hint="eastAsia" w:ascii="Times New Roman" w:hAnsi="Times New Roman" w:cs="Times New Roman"/>
          <w:sz w:val="24"/>
          <w:szCs w:val="24"/>
          <w:lang w:val="en-US" w:eastAsia="zh-CN"/>
        </w:rPr>
        <w:t>4.01</w:t>
      </w:r>
      <w:r>
        <w:rPr>
          <w:rFonts w:hint="eastAsia" w:ascii="Times New Roman" w:hAnsi="Times New Roman" w:eastAsia="宋体" w:cs="Times New Roman"/>
          <w:sz w:val="24"/>
          <w:szCs w:val="24"/>
          <w:lang w:val="en-US" w:eastAsia="zh-CN"/>
        </w:rPr>
        <w:t>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之间，能</w:t>
      </w:r>
      <w:r>
        <w:rPr>
          <w:rFonts w:hint="eastAsia" w:ascii="Times New Roman" w:hAnsi="Times New Roman" w:cs="Times New Roman"/>
          <w:sz w:val="24"/>
          <w:szCs w:val="24"/>
          <w:lang w:val="en-US" w:eastAsia="zh-CN"/>
        </w:rPr>
        <w:t>够</w:t>
      </w:r>
      <w:r>
        <w:rPr>
          <w:rFonts w:hint="eastAsia" w:ascii="Times New Roman" w:hAnsi="Times New Roman" w:eastAsia="宋体" w:cs="Times New Roman"/>
          <w:sz w:val="24"/>
          <w:szCs w:val="24"/>
          <w:lang w:eastAsia="zh-CN"/>
        </w:rPr>
        <w:t>达到</w:t>
      </w:r>
      <w:r>
        <w:rPr>
          <w:rFonts w:hint="default" w:ascii="Times New Roman" w:hAnsi="Times New Roman" w:eastAsia="宋体" w:cs="Times New Roman"/>
          <w:sz w:val="24"/>
          <w:szCs w:val="24"/>
          <w:lang w:val="en-US" w:eastAsia="zh-CN"/>
        </w:rPr>
        <w:t>《制药工业大气污染物排放标准》（GB37823-2019）</w:t>
      </w:r>
      <w:r>
        <w:rPr>
          <w:rFonts w:hint="eastAsia" w:ascii="Times New Roman" w:hAnsi="Times New Roman" w:eastAsia="宋体" w:cs="Times New Roman"/>
          <w:sz w:val="24"/>
          <w:szCs w:val="24"/>
          <w:lang w:val="en-US" w:eastAsia="zh-CN"/>
        </w:rPr>
        <w:t>中氨</w:t>
      </w:r>
      <w:r>
        <w:rPr>
          <w:rFonts w:hint="eastAsia" w:ascii="Times New Roman" w:hAnsi="Times New Roman" w:eastAsia="宋体" w:cs="Times New Roman"/>
          <w:sz w:val="24"/>
          <w:szCs w:val="24"/>
          <w:lang w:eastAsia="zh-CN"/>
        </w:rPr>
        <w:t>有组织排放</w:t>
      </w:r>
      <w:r>
        <w:rPr>
          <w:rFonts w:hint="eastAsia" w:ascii="Times New Roman" w:hAnsi="Times New Roman" w:eastAsia="宋体" w:cs="Times New Roman"/>
          <w:sz w:val="24"/>
          <w:szCs w:val="24"/>
          <w:lang w:val="en-US" w:eastAsia="zh-CN"/>
        </w:rPr>
        <w:t>浓度20mg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的要求；</w:t>
      </w:r>
      <w:r>
        <w:rPr>
          <w:rFonts w:hint="eastAsia" w:ascii="Times New Roman" w:hAnsi="Times New Roman" w:eastAsia="宋体" w:cs="Times New Roman"/>
          <w:sz w:val="24"/>
          <w:szCs w:val="24"/>
          <w:lang w:val="en-US" w:eastAsia="zh-CN"/>
        </w:rPr>
        <w:t>硫化氢</w:t>
      </w:r>
      <w:r>
        <w:rPr>
          <w:rFonts w:hint="eastAsia" w:ascii="Times New Roman" w:hAnsi="Times New Roman" w:eastAsia="宋体" w:cs="Times New Roman"/>
          <w:sz w:val="24"/>
          <w:szCs w:val="24"/>
          <w:lang w:eastAsia="zh-CN"/>
        </w:rPr>
        <w:t>有组织排放</w:t>
      </w:r>
      <w:r>
        <w:rPr>
          <w:rFonts w:hint="eastAsia" w:ascii="Times New Roman" w:hAnsi="Times New Roman" w:eastAsia="宋体" w:cs="Times New Roman"/>
          <w:sz w:val="24"/>
          <w:szCs w:val="24"/>
          <w:lang w:val="en-US" w:eastAsia="zh-CN"/>
        </w:rPr>
        <w:t>浓度</w:t>
      </w:r>
      <w:r>
        <w:rPr>
          <w:rFonts w:hint="eastAsia" w:ascii="Times New Roman" w:hAnsi="Times New Roman" w:eastAsia="宋体" w:cs="Times New Roman"/>
          <w:sz w:val="24"/>
          <w:szCs w:val="24"/>
          <w:lang w:eastAsia="zh-CN"/>
        </w:rPr>
        <w:t>在</w:t>
      </w:r>
      <w:r>
        <w:rPr>
          <w:rFonts w:hint="eastAsia" w:ascii="Times New Roman" w:hAnsi="Times New Roman" w:eastAsia="宋体" w:cs="Times New Roman"/>
          <w:sz w:val="24"/>
          <w:szCs w:val="24"/>
          <w:lang w:val="en-US" w:eastAsia="zh-CN"/>
        </w:rPr>
        <w:t>0.68-3.52mg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之间，能够达到</w:t>
      </w:r>
      <w:r>
        <w:rPr>
          <w:rFonts w:hint="default" w:ascii="Times New Roman" w:hAnsi="Times New Roman" w:eastAsia="宋体" w:cs="Times New Roman"/>
          <w:sz w:val="24"/>
          <w:szCs w:val="24"/>
          <w:lang w:val="en-US" w:eastAsia="zh-CN"/>
        </w:rPr>
        <w:t>《制药工业大气污染物排放标准》（GB37823-2019）</w:t>
      </w:r>
      <w:r>
        <w:rPr>
          <w:rFonts w:hint="eastAsia" w:ascii="Times New Roman" w:hAnsi="Times New Roman" w:eastAsia="宋体" w:cs="Times New Roman"/>
          <w:sz w:val="24"/>
          <w:szCs w:val="24"/>
          <w:lang w:val="en-US" w:eastAsia="zh-CN"/>
        </w:rPr>
        <w:t>中H</w:t>
      </w:r>
      <w:r>
        <w:rPr>
          <w:rFonts w:hint="eastAsia" w:ascii="Times New Roman" w:hAnsi="Times New Roman" w:eastAsia="宋体" w:cs="Times New Roman"/>
          <w:sz w:val="24"/>
          <w:szCs w:val="24"/>
          <w:vertAlign w:val="subscript"/>
          <w:lang w:val="en-US" w:eastAsia="zh-CN"/>
        </w:rPr>
        <w:t>2</w:t>
      </w:r>
      <w:r>
        <w:rPr>
          <w:rFonts w:hint="eastAsia" w:ascii="Times New Roman" w:hAnsi="Times New Roman" w:eastAsia="宋体" w:cs="Times New Roman"/>
          <w:sz w:val="24"/>
          <w:szCs w:val="24"/>
          <w:lang w:val="en-US" w:eastAsia="zh-CN"/>
        </w:rPr>
        <w:t>S</w:t>
      </w:r>
      <w:r>
        <w:rPr>
          <w:rFonts w:hint="eastAsia" w:ascii="Times New Roman" w:hAnsi="Times New Roman" w:eastAsia="宋体" w:cs="Times New Roman"/>
          <w:sz w:val="24"/>
          <w:szCs w:val="24"/>
          <w:lang w:eastAsia="zh-CN"/>
        </w:rPr>
        <w:t>有组织排放</w:t>
      </w:r>
      <w:r>
        <w:rPr>
          <w:rFonts w:hint="eastAsia" w:ascii="Times New Roman" w:hAnsi="Times New Roman" w:eastAsia="宋体" w:cs="Times New Roman"/>
          <w:sz w:val="24"/>
          <w:szCs w:val="24"/>
          <w:lang w:val="en-US" w:eastAsia="zh-CN"/>
        </w:rPr>
        <w:t>浓度5mg</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的要求。</w:t>
      </w:r>
    </w:p>
    <w:p>
      <w:pPr>
        <w:adjustRightInd w:val="0"/>
        <w:snapToGrid w:val="0"/>
        <w:spacing w:line="360" w:lineRule="auto"/>
        <w:ind w:firstLine="480" w:firstLineChars="200"/>
        <w:jc w:val="both"/>
        <w:rPr>
          <w:rFonts w:hint="eastAsia" w:ascii="Times New Roman" w:hAnsi="Times New Roman" w:eastAsia="宋体" w:cs="Times New Roman"/>
          <w:sz w:val="24"/>
          <w:szCs w:val="24"/>
          <w:lang w:eastAsia="zh-CN"/>
        </w:rPr>
      </w:pPr>
      <w:r>
        <w:rPr>
          <w:rFonts w:hint="eastAsia" w:ascii="Times New Roman" w:hAnsi="Times New Roman" w:cs="Times New Roman"/>
          <w:color w:val="000000"/>
          <w:sz w:val="24"/>
          <w:szCs w:val="24"/>
          <w:lang w:val="en-US" w:eastAsia="zh-CN"/>
        </w:rPr>
        <w:t>验收检测期间，</w:t>
      </w:r>
      <w:r>
        <w:rPr>
          <w:rFonts w:hint="eastAsia" w:ascii="Times New Roman" w:hAnsi="Times New Roman"/>
          <w:sz w:val="24"/>
          <w:szCs w:val="24"/>
        </w:rPr>
        <w:t>该</w:t>
      </w:r>
      <w:r>
        <w:rPr>
          <w:rFonts w:hint="eastAsia" w:ascii="Times New Roman" w:hAnsi="Times New Roman"/>
          <w:sz w:val="24"/>
          <w:szCs w:val="24"/>
          <w:lang w:val="en-US" w:eastAsia="zh-CN"/>
        </w:rPr>
        <w:t>项目</w:t>
      </w:r>
      <w:r>
        <w:rPr>
          <w:rFonts w:hint="eastAsia" w:ascii="Times New Roman" w:hAnsi="Times New Roman"/>
          <w:sz w:val="24"/>
          <w:szCs w:val="24"/>
        </w:rPr>
        <w:t>废气污染物</w:t>
      </w:r>
      <w:r>
        <w:rPr>
          <w:rFonts w:hint="default" w:ascii="Times New Roman" w:hAnsi="Times New Roman" w:eastAsia="宋体" w:cs="Times New Roman"/>
          <w:sz w:val="24"/>
          <w:szCs w:val="24"/>
          <w:lang w:eastAsia="zh-CN"/>
        </w:rPr>
        <w:t>非甲烷总烃</w:t>
      </w:r>
      <w:r>
        <w:rPr>
          <w:rFonts w:hint="eastAsia" w:ascii="Times New Roman" w:hAnsi="Times New Roman" w:eastAsia="宋体" w:cs="Times New Roman"/>
          <w:sz w:val="24"/>
          <w:szCs w:val="24"/>
          <w:lang w:eastAsia="zh-CN"/>
        </w:rPr>
        <w:t>无组织排放</w:t>
      </w:r>
      <w:r>
        <w:rPr>
          <w:rFonts w:hint="eastAsia" w:ascii="Times New Roman" w:hAnsi="Times New Roman" w:eastAsia="宋体" w:cs="Times New Roman"/>
          <w:sz w:val="24"/>
          <w:szCs w:val="24"/>
          <w:lang w:val="en-US" w:eastAsia="zh-CN"/>
        </w:rPr>
        <w:t>浓度</w:t>
      </w:r>
      <w:r>
        <w:rPr>
          <w:rFonts w:hint="eastAsia" w:ascii="Times New Roman" w:hAnsi="Times New Roman" w:eastAsia="宋体" w:cs="Times New Roman"/>
          <w:sz w:val="24"/>
          <w:szCs w:val="24"/>
          <w:lang w:eastAsia="zh-CN"/>
        </w:rPr>
        <w:t>在</w:t>
      </w:r>
      <w:r>
        <w:rPr>
          <w:rFonts w:hint="eastAsia" w:ascii="Times New Roman" w:hAnsi="Times New Roman" w:eastAsia="宋体" w:cs="Times New Roman"/>
          <w:sz w:val="24"/>
          <w:szCs w:val="24"/>
          <w:lang w:val="en-US" w:eastAsia="zh-CN"/>
        </w:rPr>
        <w:t>0.93-1.53</w:t>
      </w:r>
      <w:r>
        <w:rPr>
          <w:rFonts w:hint="eastAsia" w:ascii="Times New Roman" w:hAnsi="Times New Roman" w:eastAsia="宋体" w:cs="Times New Roman"/>
          <w:sz w:val="24"/>
          <w:szCs w:val="24"/>
          <w:lang w:eastAsia="zh-CN"/>
        </w:rPr>
        <w:t>mg/m</w:t>
      </w:r>
      <w:r>
        <w:rPr>
          <w:rFonts w:hint="eastAsia" w:ascii="Times New Roman" w:hAnsi="Times New Roman" w:cs="Times New Roman"/>
          <w:bCs/>
          <w:color w:val="000000"/>
          <w:sz w:val="24"/>
          <w:szCs w:val="24"/>
          <w:vertAlign w:val="superscript"/>
          <w:lang w:val="en-US" w:eastAsia="zh-CN"/>
        </w:rPr>
        <w:t>3</w:t>
      </w:r>
      <w:r>
        <w:rPr>
          <w:rFonts w:hint="eastAsia" w:ascii="Times New Roman" w:hAnsi="Times New Roman" w:eastAsia="宋体" w:cs="Times New Roman"/>
          <w:sz w:val="24"/>
          <w:szCs w:val="24"/>
          <w:lang w:eastAsia="zh-CN"/>
        </w:rPr>
        <w:t>之间，能够达到</w:t>
      </w:r>
      <w:r>
        <w:rPr>
          <w:rFonts w:hint="default" w:ascii="Times New Roman" w:hAnsi="Times New Roman" w:eastAsia="宋体" w:cs="Times New Roman"/>
          <w:sz w:val="24"/>
          <w:szCs w:val="24"/>
          <w:lang w:val="en-US" w:eastAsia="zh-CN"/>
        </w:rPr>
        <w:t>《关于全省开展工业企业挥发性有机物专项治理工作中排放建议值的通知》（豫环攻坚办</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2017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162号）文</w:t>
      </w:r>
      <w:r>
        <w:rPr>
          <w:rFonts w:hint="eastAsia" w:ascii="Times New Roman" w:hAnsi="Times New Roman" w:eastAsia="宋体" w:cs="Times New Roman"/>
          <w:sz w:val="24"/>
          <w:szCs w:val="24"/>
          <w:lang w:val="en-US" w:eastAsia="zh-CN"/>
        </w:rPr>
        <w:t>中</w:t>
      </w:r>
      <w:r>
        <w:rPr>
          <w:rFonts w:hint="default" w:ascii="Times New Roman" w:hAnsi="Times New Roman" w:eastAsia="宋体" w:cs="Times New Roman"/>
          <w:sz w:val="24"/>
          <w:szCs w:val="24"/>
          <w:lang w:val="en-US" w:eastAsia="zh-CN"/>
        </w:rPr>
        <w:t>其他行业厂界外浓度最高值为2.0mg/m</w:t>
      </w:r>
      <w:r>
        <w:rPr>
          <w:rFonts w:hint="eastAsia" w:ascii="Times New Roman" w:hAnsi="Times New Roman" w:cs="Times New Roman"/>
          <w:bCs/>
          <w:color w:val="000000"/>
          <w:sz w:val="24"/>
          <w:szCs w:val="24"/>
          <w:vertAlign w:val="superscript"/>
          <w:lang w:val="en-US" w:eastAsia="zh-CN"/>
        </w:rPr>
        <w:t>3</w:t>
      </w:r>
      <w:r>
        <w:rPr>
          <w:rFonts w:hint="eastAsia" w:ascii="Times New Roman" w:hAnsi="Times New Roman" w:eastAsia="宋体" w:cs="Times New Roman"/>
          <w:sz w:val="24"/>
          <w:szCs w:val="24"/>
          <w:lang w:eastAsia="zh-CN"/>
        </w:rPr>
        <w:t>的要求</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eastAsia="zh-CN"/>
        </w:rPr>
        <w:t>甲</w:t>
      </w:r>
      <w:r>
        <w:rPr>
          <w:rFonts w:hint="eastAsia" w:ascii="Times New Roman" w:hAnsi="Times New Roman" w:eastAsia="宋体" w:cs="Times New Roman"/>
          <w:sz w:val="24"/>
          <w:szCs w:val="24"/>
          <w:lang w:val="en-US" w:eastAsia="zh-CN"/>
        </w:rPr>
        <w:t>苯</w:t>
      </w:r>
      <w:r>
        <w:rPr>
          <w:rFonts w:hint="eastAsia" w:ascii="Times New Roman" w:hAnsi="Times New Roman" w:eastAsia="宋体" w:cs="Times New Roman"/>
          <w:sz w:val="24"/>
          <w:szCs w:val="24"/>
          <w:lang w:eastAsia="zh-CN"/>
        </w:rPr>
        <w:t>无组织排放</w:t>
      </w:r>
      <w:r>
        <w:rPr>
          <w:rFonts w:hint="eastAsia" w:ascii="Times New Roman" w:hAnsi="Times New Roman" w:eastAsia="宋体" w:cs="Times New Roman"/>
          <w:sz w:val="24"/>
          <w:szCs w:val="24"/>
          <w:lang w:val="en-US" w:eastAsia="zh-CN"/>
        </w:rPr>
        <w:t>浓度</w:t>
      </w:r>
      <w:r>
        <w:rPr>
          <w:rFonts w:hint="default" w:ascii="Times New Roman" w:hAnsi="Times New Roman" w:eastAsia="宋体" w:cs="Times New Roman"/>
          <w:sz w:val="24"/>
          <w:szCs w:val="24"/>
          <w:lang w:val="en-US" w:eastAsia="zh-CN"/>
        </w:rPr>
        <w:t>检测结果低于检出限</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eastAsia="zh-CN"/>
        </w:rPr>
        <w:t>能够达到</w:t>
      </w:r>
      <w:r>
        <w:rPr>
          <w:rFonts w:hint="default" w:ascii="Times New Roman" w:hAnsi="Times New Roman" w:eastAsia="宋体" w:cs="Times New Roman"/>
          <w:sz w:val="24"/>
          <w:szCs w:val="24"/>
          <w:lang w:val="en-US" w:eastAsia="zh-CN"/>
        </w:rPr>
        <w:t>《关于全省开展工业企业挥发性有机物专项治理工作中排放建议值的通知》（豫环攻坚办</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2017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162号）文</w:t>
      </w:r>
      <w:r>
        <w:rPr>
          <w:rFonts w:hint="eastAsia" w:ascii="Times New Roman" w:hAnsi="Times New Roman" w:eastAsia="宋体" w:cs="Times New Roman"/>
          <w:sz w:val="24"/>
          <w:szCs w:val="24"/>
          <w:lang w:val="en-US" w:eastAsia="zh-CN"/>
        </w:rPr>
        <w:t>中</w:t>
      </w:r>
      <w:r>
        <w:rPr>
          <w:rFonts w:hint="default" w:ascii="Times New Roman" w:hAnsi="Times New Roman" w:eastAsia="宋体" w:cs="Times New Roman"/>
          <w:sz w:val="24"/>
          <w:szCs w:val="24"/>
          <w:lang w:val="en-US" w:eastAsia="zh-CN"/>
        </w:rPr>
        <w:t>其他行业厂界外浓度最高值为0.6mg/m</w:t>
      </w:r>
      <w:r>
        <w:rPr>
          <w:rFonts w:hint="default"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eastAsia="zh-CN"/>
        </w:rPr>
        <w:t>的要求；</w:t>
      </w:r>
      <w:r>
        <w:rPr>
          <w:rFonts w:hint="default" w:ascii="Times New Roman" w:hAnsi="Times New Roman" w:eastAsia="宋体" w:cs="Times New Roman"/>
          <w:sz w:val="24"/>
          <w:szCs w:val="24"/>
          <w:lang w:eastAsia="zh-CN"/>
        </w:rPr>
        <w:t>甲</w:t>
      </w:r>
      <w:r>
        <w:rPr>
          <w:rFonts w:hint="eastAsia" w:ascii="Times New Roman" w:hAnsi="Times New Roman" w:eastAsia="宋体" w:cs="Times New Roman"/>
          <w:sz w:val="24"/>
          <w:szCs w:val="24"/>
          <w:lang w:val="en-US" w:eastAsia="zh-CN"/>
        </w:rPr>
        <w:t>醇</w:t>
      </w:r>
      <w:r>
        <w:rPr>
          <w:rFonts w:hint="eastAsia" w:ascii="Times New Roman" w:hAnsi="Times New Roman" w:eastAsia="宋体" w:cs="Times New Roman"/>
          <w:sz w:val="24"/>
          <w:szCs w:val="24"/>
          <w:lang w:eastAsia="zh-CN"/>
        </w:rPr>
        <w:t>无组织排放</w:t>
      </w:r>
      <w:r>
        <w:rPr>
          <w:rFonts w:hint="eastAsia" w:ascii="Times New Roman" w:hAnsi="Times New Roman" w:eastAsia="宋体" w:cs="Times New Roman"/>
          <w:sz w:val="24"/>
          <w:szCs w:val="24"/>
          <w:lang w:val="en-US" w:eastAsia="zh-CN"/>
        </w:rPr>
        <w:t>浓度</w:t>
      </w:r>
      <w:r>
        <w:rPr>
          <w:rFonts w:hint="default" w:ascii="Times New Roman" w:hAnsi="Times New Roman" w:eastAsia="宋体" w:cs="Times New Roman"/>
          <w:sz w:val="24"/>
          <w:szCs w:val="24"/>
          <w:lang w:val="en-US" w:eastAsia="zh-CN"/>
        </w:rPr>
        <w:t>检测结果低于检出限</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eastAsia="zh-CN"/>
        </w:rPr>
        <w:t>能够达到</w:t>
      </w:r>
      <w:r>
        <w:rPr>
          <w:rFonts w:hint="default" w:ascii="Times New Roman" w:hAnsi="Times New Roman" w:eastAsia="宋体" w:cs="Times New Roman"/>
          <w:sz w:val="24"/>
          <w:szCs w:val="24"/>
          <w:lang w:val="en-US" w:eastAsia="zh-CN"/>
        </w:rPr>
        <w:t>《关于全省开展工业企业挥发性有机物专项治理工作中排放建议值的通知》（豫环攻坚办</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2017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162号）文</w:t>
      </w:r>
      <w:r>
        <w:rPr>
          <w:rFonts w:hint="eastAsia" w:ascii="Times New Roman" w:hAnsi="Times New Roman" w:eastAsia="宋体" w:cs="Times New Roman"/>
          <w:sz w:val="24"/>
          <w:szCs w:val="24"/>
          <w:lang w:val="en-US" w:eastAsia="zh-CN"/>
        </w:rPr>
        <w:t>中</w:t>
      </w:r>
      <w:r>
        <w:rPr>
          <w:rFonts w:hint="default" w:ascii="Times New Roman" w:hAnsi="Times New Roman" w:eastAsia="宋体" w:cs="Times New Roman"/>
          <w:sz w:val="24"/>
          <w:szCs w:val="24"/>
          <w:lang w:val="en-US" w:eastAsia="zh-CN"/>
        </w:rPr>
        <w:t>其他行业</w:t>
      </w:r>
      <w:r>
        <w:rPr>
          <w:rFonts w:hint="default" w:ascii="Times New Roman" w:hAnsi="Times New Roman" w:cs="Times New Roman"/>
          <w:color w:val="auto"/>
          <w:kern w:val="21"/>
          <w:sz w:val="24"/>
          <w:szCs w:val="24"/>
          <w:u w:val="none" w:color="auto"/>
          <w:lang w:val="en-US" w:eastAsia="zh-CN"/>
        </w:rPr>
        <w:t>厂界外浓度最高值为1.0mg/m</w:t>
      </w:r>
      <w:r>
        <w:rPr>
          <w:rFonts w:hint="default" w:ascii="Times New Roman" w:hAnsi="Times New Roman" w:cs="Times New Roman"/>
          <w:color w:val="auto"/>
          <w:kern w:val="21"/>
          <w:sz w:val="24"/>
          <w:szCs w:val="24"/>
          <w:u w:val="none" w:color="auto"/>
          <w:vertAlign w:val="superscript"/>
          <w:lang w:val="en-US" w:eastAsia="zh-CN"/>
        </w:rPr>
        <w:t>3</w:t>
      </w:r>
      <w:r>
        <w:rPr>
          <w:rFonts w:hint="eastAsia" w:ascii="Times New Roman" w:hAnsi="Times New Roman" w:eastAsia="宋体" w:cs="Times New Roman"/>
          <w:sz w:val="24"/>
          <w:szCs w:val="24"/>
          <w:lang w:eastAsia="zh-CN"/>
        </w:rPr>
        <w:t>的要求</w:t>
      </w:r>
      <w:r>
        <w:rPr>
          <w:rFonts w:hint="eastAsia" w:ascii="Times New Roman" w:hAnsi="Times New Roman" w:cs="Times New Roman"/>
          <w:sz w:val="24"/>
          <w:szCs w:val="24"/>
          <w:lang w:val="en-US" w:eastAsia="zh-CN"/>
        </w:rPr>
        <w:t>；</w:t>
      </w:r>
      <w:r>
        <w:rPr>
          <w:rFonts w:hint="eastAsia" w:ascii="Times New Roman" w:hAnsi="Times New Roman" w:eastAsia="宋体" w:cs="Times New Roman"/>
          <w:sz w:val="24"/>
          <w:szCs w:val="24"/>
          <w:lang w:val="en-US" w:eastAsia="zh-CN"/>
        </w:rPr>
        <w:t>氨</w:t>
      </w:r>
      <w:r>
        <w:rPr>
          <w:rFonts w:hint="eastAsia" w:ascii="Times New Roman" w:hAnsi="Times New Roman" w:eastAsia="宋体" w:cs="Times New Roman"/>
          <w:sz w:val="24"/>
          <w:szCs w:val="24"/>
          <w:lang w:eastAsia="zh-CN"/>
        </w:rPr>
        <w:t>无组织排放浓度在</w:t>
      </w:r>
      <w:r>
        <w:rPr>
          <w:rFonts w:hint="eastAsia" w:ascii="Times New Roman" w:hAnsi="Times New Roman" w:eastAsia="宋体" w:cs="Times New Roman"/>
          <w:sz w:val="24"/>
          <w:szCs w:val="24"/>
          <w:lang w:val="en-US" w:eastAsia="zh-CN"/>
        </w:rPr>
        <w:t>0.08-0.28</w:t>
      </w:r>
      <w:r>
        <w:rPr>
          <w:rFonts w:hint="eastAsia" w:ascii="Times New Roman" w:hAnsi="Times New Roman" w:eastAsia="宋体" w:cs="Times New Roman"/>
          <w:sz w:val="24"/>
          <w:szCs w:val="24"/>
          <w:lang w:eastAsia="zh-CN"/>
        </w:rPr>
        <w:t>mg/m</w:t>
      </w:r>
      <w:r>
        <w:rPr>
          <w:rFonts w:hint="eastAsia" w:ascii="Times New Roman" w:hAnsi="Times New Roman" w:cs="Times New Roman"/>
          <w:bCs/>
          <w:color w:val="000000"/>
          <w:sz w:val="24"/>
          <w:szCs w:val="24"/>
          <w:vertAlign w:val="superscript"/>
          <w:lang w:val="en-US" w:eastAsia="zh-CN"/>
        </w:rPr>
        <w:t>3</w:t>
      </w:r>
      <w:r>
        <w:rPr>
          <w:rFonts w:hint="eastAsia" w:ascii="Times New Roman" w:hAnsi="Times New Roman" w:eastAsia="宋体" w:cs="Times New Roman"/>
          <w:sz w:val="24"/>
          <w:szCs w:val="24"/>
          <w:lang w:eastAsia="zh-CN"/>
        </w:rPr>
        <w:t>之间，能够达到</w:t>
      </w:r>
      <w:r>
        <w:rPr>
          <w:rFonts w:hint="eastAsia" w:ascii="Times New Roman" w:hAnsi="Times New Roman" w:eastAsia="宋体" w:cs="Times New Roman"/>
          <w:sz w:val="24"/>
          <w:szCs w:val="24"/>
          <w:lang w:val="en-US" w:eastAsia="zh-CN"/>
        </w:rPr>
        <w:t>《恶臭污染物综合排放标准》（GB14554-93）中氨</w:t>
      </w:r>
      <w:r>
        <w:rPr>
          <w:rFonts w:hint="eastAsia" w:ascii="Times New Roman" w:hAnsi="Times New Roman" w:eastAsia="宋体" w:cs="Times New Roman"/>
          <w:sz w:val="24"/>
          <w:szCs w:val="24"/>
          <w:lang w:eastAsia="zh-CN"/>
        </w:rPr>
        <w:t>无组织排放浓度</w:t>
      </w:r>
      <w:r>
        <w:rPr>
          <w:rFonts w:hint="eastAsia" w:ascii="Times New Roman" w:hAnsi="Times New Roman" w:eastAsia="宋体" w:cs="Times New Roman"/>
          <w:sz w:val="24"/>
          <w:szCs w:val="24"/>
          <w:lang w:val="en-US" w:eastAsia="zh-CN"/>
        </w:rPr>
        <w:t>1.5</w:t>
      </w:r>
      <w:r>
        <w:rPr>
          <w:rFonts w:hint="eastAsia" w:ascii="Times New Roman" w:hAnsi="Times New Roman" w:eastAsia="宋体" w:cs="Times New Roman"/>
          <w:sz w:val="24"/>
          <w:szCs w:val="24"/>
          <w:lang w:eastAsia="zh-CN"/>
        </w:rPr>
        <w:t>mg/m</w:t>
      </w:r>
      <w:r>
        <w:rPr>
          <w:rFonts w:hint="eastAsia" w:ascii="Times New Roman" w:hAnsi="Times New Roman" w:cs="Times New Roman"/>
          <w:bCs/>
          <w:color w:val="000000"/>
          <w:sz w:val="24"/>
          <w:szCs w:val="24"/>
          <w:vertAlign w:val="superscript"/>
          <w:lang w:val="en-US" w:eastAsia="zh-CN"/>
        </w:rPr>
        <w:t>3</w:t>
      </w:r>
      <w:r>
        <w:rPr>
          <w:rFonts w:hint="eastAsia" w:ascii="Times New Roman" w:hAnsi="Times New Roman" w:eastAsia="宋体" w:cs="Times New Roman"/>
          <w:sz w:val="24"/>
          <w:szCs w:val="24"/>
          <w:lang w:eastAsia="zh-CN"/>
        </w:rPr>
        <w:t>的要求；</w:t>
      </w:r>
      <w:r>
        <w:rPr>
          <w:rFonts w:hint="eastAsia" w:ascii="Times New Roman" w:hAnsi="Times New Roman" w:eastAsia="宋体" w:cs="Times New Roman"/>
          <w:sz w:val="24"/>
          <w:szCs w:val="24"/>
          <w:lang w:val="en-US" w:eastAsia="zh-CN"/>
        </w:rPr>
        <w:t>硫化氢</w:t>
      </w:r>
      <w:r>
        <w:rPr>
          <w:rFonts w:hint="eastAsia" w:ascii="Times New Roman" w:hAnsi="Times New Roman" w:eastAsia="宋体" w:cs="Times New Roman"/>
          <w:sz w:val="24"/>
          <w:szCs w:val="24"/>
          <w:lang w:eastAsia="zh-CN"/>
        </w:rPr>
        <w:t>无组织排放浓度在</w:t>
      </w:r>
      <w:r>
        <w:rPr>
          <w:rFonts w:hint="eastAsia" w:ascii="Times New Roman" w:hAnsi="Times New Roman" w:eastAsia="宋体" w:cs="Times New Roman"/>
          <w:sz w:val="24"/>
          <w:szCs w:val="24"/>
          <w:lang w:val="en-US" w:eastAsia="zh-CN"/>
        </w:rPr>
        <w:t>0.007-0.028</w:t>
      </w:r>
      <w:r>
        <w:rPr>
          <w:rFonts w:hint="eastAsia" w:ascii="Times New Roman" w:hAnsi="Times New Roman" w:eastAsia="宋体" w:cs="Times New Roman"/>
          <w:sz w:val="24"/>
          <w:szCs w:val="24"/>
          <w:lang w:eastAsia="zh-CN"/>
        </w:rPr>
        <w:t>mg/m</w:t>
      </w:r>
      <w:r>
        <w:rPr>
          <w:rFonts w:hint="eastAsia" w:ascii="Times New Roman" w:hAnsi="Times New Roman" w:cs="Times New Roman"/>
          <w:bCs/>
          <w:color w:val="000000"/>
          <w:sz w:val="24"/>
          <w:szCs w:val="24"/>
          <w:vertAlign w:val="superscript"/>
          <w:lang w:val="en-US" w:eastAsia="zh-CN"/>
        </w:rPr>
        <w:t>3</w:t>
      </w:r>
      <w:r>
        <w:rPr>
          <w:rFonts w:hint="eastAsia" w:ascii="Times New Roman" w:hAnsi="Times New Roman" w:eastAsia="宋体" w:cs="Times New Roman"/>
          <w:sz w:val="24"/>
          <w:szCs w:val="24"/>
          <w:lang w:eastAsia="zh-CN"/>
        </w:rPr>
        <w:t>之间，能够达到</w:t>
      </w:r>
      <w:r>
        <w:rPr>
          <w:rFonts w:hint="eastAsia" w:ascii="Times New Roman" w:hAnsi="Times New Roman" w:eastAsia="宋体" w:cs="Times New Roman"/>
          <w:sz w:val="24"/>
          <w:szCs w:val="24"/>
          <w:lang w:val="en-US" w:eastAsia="zh-CN"/>
        </w:rPr>
        <w:t>《恶臭污染物综合排放标准》（GB14554-93）中H</w:t>
      </w:r>
      <w:r>
        <w:rPr>
          <w:rFonts w:hint="eastAsia" w:ascii="Times New Roman" w:hAnsi="Times New Roman" w:eastAsia="宋体" w:cs="Times New Roman"/>
          <w:sz w:val="24"/>
          <w:szCs w:val="24"/>
          <w:vertAlign w:val="subscript"/>
          <w:lang w:val="en-US" w:eastAsia="zh-CN"/>
        </w:rPr>
        <w:t>2</w:t>
      </w:r>
      <w:r>
        <w:rPr>
          <w:rFonts w:hint="eastAsia" w:ascii="Times New Roman" w:hAnsi="Times New Roman" w:eastAsia="宋体" w:cs="Times New Roman"/>
          <w:sz w:val="24"/>
          <w:szCs w:val="24"/>
          <w:lang w:val="en-US" w:eastAsia="zh-CN"/>
        </w:rPr>
        <w:t>S</w:t>
      </w:r>
      <w:r>
        <w:rPr>
          <w:rFonts w:hint="eastAsia" w:ascii="Times New Roman" w:hAnsi="Times New Roman" w:eastAsia="宋体" w:cs="Times New Roman"/>
          <w:sz w:val="24"/>
          <w:szCs w:val="24"/>
          <w:lang w:eastAsia="zh-CN"/>
        </w:rPr>
        <w:t>无组织排放浓度</w:t>
      </w:r>
      <w:r>
        <w:rPr>
          <w:rFonts w:hint="eastAsia" w:ascii="Times New Roman" w:hAnsi="Times New Roman" w:eastAsia="宋体" w:cs="Times New Roman"/>
          <w:sz w:val="24"/>
          <w:szCs w:val="24"/>
          <w:lang w:val="en-US" w:eastAsia="zh-CN"/>
        </w:rPr>
        <w:t>0.06</w:t>
      </w:r>
      <w:r>
        <w:rPr>
          <w:rFonts w:hint="eastAsia" w:ascii="Times New Roman" w:hAnsi="Times New Roman" w:eastAsia="宋体" w:cs="Times New Roman"/>
          <w:sz w:val="24"/>
          <w:szCs w:val="24"/>
          <w:lang w:eastAsia="zh-CN"/>
        </w:rPr>
        <w:t>mg/m</w:t>
      </w:r>
      <w:r>
        <w:rPr>
          <w:rFonts w:hint="eastAsia" w:ascii="Times New Roman" w:hAnsi="Times New Roman" w:cs="Times New Roman"/>
          <w:bCs/>
          <w:color w:val="000000"/>
          <w:sz w:val="24"/>
          <w:szCs w:val="24"/>
          <w:vertAlign w:val="superscript"/>
          <w:lang w:val="en-US" w:eastAsia="zh-CN"/>
        </w:rPr>
        <w:t>3</w:t>
      </w:r>
      <w:r>
        <w:rPr>
          <w:rFonts w:hint="eastAsia" w:ascii="Times New Roman" w:hAnsi="Times New Roman" w:eastAsia="宋体" w:cs="Times New Roman"/>
          <w:sz w:val="24"/>
          <w:szCs w:val="24"/>
          <w:lang w:eastAsia="zh-CN"/>
        </w:rPr>
        <w:t>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五、验收结论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综上所述</w:t>
      </w:r>
      <w:r>
        <w:rPr>
          <w:rFonts w:hint="default" w:ascii="Times New Roman" w:hAnsi="Times New Roman" w:cs="Times New Roman"/>
          <w:sz w:val="24"/>
          <w:szCs w:val="24"/>
          <w:lang w:eastAsia="zh-CN"/>
        </w:rPr>
        <w:t>，新乡</w:t>
      </w:r>
      <w:r>
        <w:rPr>
          <w:rFonts w:hint="eastAsia" w:ascii="Times New Roman" w:hAnsi="Times New Roman" w:cs="Times New Roman"/>
          <w:sz w:val="24"/>
          <w:szCs w:val="24"/>
          <w:lang w:eastAsia="zh-CN"/>
        </w:rPr>
        <w:t>高金药业有限公司年产200吨月桂氮卓酮、100吨高金噻酮、5吨维D钙片、5吨维C叶酸片、1000吨微生物菌剂</w:t>
      </w:r>
      <w:r>
        <w:rPr>
          <w:rFonts w:hint="default" w:ascii="Times New Roman" w:hAnsi="Times New Roman" w:cs="Times New Roman"/>
          <w:sz w:val="24"/>
          <w:szCs w:val="24"/>
          <w:lang w:val="en-US" w:eastAsia="zh-CN"/>
        </w:rPr>
        <w:t>项目</w:t>
      </w:r>
      <w:r>
        <w:rPr>
          <w:rFonts w:hint="default" w:ascii="Times New Roman" w:hAnsi="Times New Roman" w:cs="Times New Roman"/>
          <w:sz w:val="24"/>
          <w:szCs w:val="24"/>
        </w:rPr>
        <w:t>不存在《建设项目竣工环境保护暂行办法》中所规定的验收不合格情形，验收组一致同意本项目通过项目竣工环境保护验收。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1.企业对各种污染防治措施加强管理，发现问题及时采取措施解决，确保污染治理设施能够长期稳定运行，做到污染物稳定达标排放。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.完善排污口管理，规范环保标识。</w:t>
      </w:r>
    </w:p>
    <w:p>
      <w:pPr>
        <w:spacing w:beforeLines="0" w:afterLines="0" w:line="180" w:lineRule="atLeast"/>
        <w:jc w:val="left"/>
        <w:rPr>
          <w:rFonts w:hint="default" w:ascii="Times New Roman" w:hAnsi="Times New Roman" w:eastAsia="宋体" w:cs="Times New Roman"/>
          <w:sz w:val="24"/>
          <w:szCs w:val="24"/>
        </w:rPr>
        <w:sectPr>
          <w:footerReference r:id="rId3" w:type="default"/>
          <w:pgSz w:w="11906" w:h="16838"/>
          <w:pgMar w:top="1440" w:right="1800" w:bottom="1440" w:left="1800" w:header="851" w:footer="992" w:gutter="0"/>
          <w:pgNumType w:fmt="decimal"/>
          <w:cols w:space="425" w:num="1"/>
          <w:docGrid w:type="lines" w:linePitch="312" w:charSpace="0"/>
        </w:sectPr>
      </w:pPr>
      <w:bookmarkStart w:id="1" w:name="_GoBack"/>
      <w:bookmarkEnd w:id="1"/>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9"/>
        <w:rPr>
          <w:rFonts w:hint="default" w:ascii="Times New Roman" w:hAnsi="Times New Roman" w:eastAsia="黑体" w:cs="Times New Roman"/>
          <w:sz w:val="28"/>
          <w:szCs w:val="28"/>
          <w:lang w:eastAsia="zh-CN"/>
        </w:rPr>
      </w:pPr>
      <w:r>
        <w:rPr>
          <w:rFonts w:hint="eastAsia" w:ascii="Times New Roman" w:hAnsi="Times New Roman" w:eastAsia="黑体" w:cs="Times New Roman"/>
          <w:sz w:val="28"/>
          <w:szCs w:val="28"/>
          <w:lang w:eastAsia="zh-CN"/>
        </w:rPr>
        <w:drawing>
          <wp:anchor distT="0" distB="0" distL="114300" distR="114300" simplePos="0" relativeHeight="251659264" behindDoc="0" locked="0" layoutInCell="1" allowOverlap="1">
            <wp:simplePos x="0" y="0"/>
            <wp:positionH relativeFrom="column">
              <wp:posOffset>-925195</wp:posOffset>
            </wp:positionH>
            <wp:positionV relativeFrom="paragraph">
              <wp:posOffset>-1095375</wp:posOffset>
            </wp:positionV>
            <wp:extent cx="10704830" cy="7470775"/>
            <wp:effectExtent l="0" t="0" r="1270" b="15875"/>
            <wp:wrapNone/>
            <wp:docPr id="3" name="图片 3" descr="10a498efd55ab4885cfd0522e9576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0a498efd55ab4885cfd0522e9576f8"/>
                    <pic:cNvPicPr>
                      <a:picLocks noChangeAspect="1"/>
                    </pic:cNvPicPr>
                  </pic:nvPicPr>
                  <pic:blipFill>
                    <a:blip r:embed="rId5"/>
                    <a:stretch>
                      <a:fillRect/>
                    </a:stretch>
                  </pic:blipFill>
                  <pic:spPr>
                    <a:xfrm>
                      <a:off x="0" y="0"/>
                      <a:ext cx="10704830" cy="7470775"/>
                    </a:xfrm>
                    <a:prstGeom prst="rect">
                      <a:avLst/>
                    </a:prstGeom>
                  </pic:spPr>
                </pic:pic>
              </a:graphicData>
            </a:graphic>
          </wp:anchor>
        </w:drawing>
      </w:r>
      <w:r>
        <w:rPr>
          <w:rFonts w:hint="eastAsia" w:ascii="Times New Roman" w:hAnsi="Times New Roman" w:eastAsia="黑体" w:cs="Times New Roman"/>
          <w:sz w:val="28"/>
          <w:szCs w:val="28"/>
          <w:lang w:eastAsia="zh-CN"/>
        </w:rPr>
        <w:t>新乡</w:t>
      </w:r>
      <w:r>
        <w:rPr>
          <w:rFonts w:hint="eastAsia" w:ascii="Times New Roman" w:hAnsi="Times New Roman" w:eastAsia="黑体" w:cs="Times New Roman"/>
          <w:sz w:val="28"/>
          <w:szCs w:val="28"/>
          <w:lang w:val="en-US" w:eastAsia="zh-CN"/>
        </w:rPr>
        <w:t>高金药业</w:t>
      </w:r>
      <w:r>
        <w:rPr>
          <w:rFonts w:hint="eastAsia" w:ascii="Times New Roman" w:hAnsi="Times New Roman" w:eastAsia="黑体" w:cs="Times New Roman"/>
          <w:sz w:val="28"/>
          <w:szCs w:val="28"/>
          <w:lang w:eastAsia="zh-CN"/>
        </w:rPr>
        <w:t>有限公司年</w:t>
      </w:r>
      <w:r>
        <w:rPr>
          <w:rFonts w:hint="eastAsia" w:ascii="Times New Roman" w:hAnsi="Times New Roman" w:eastAsia="黑体" w:cs="Times New Roman"/>
          <w:sz w:val="28"/>
          <w:szCs w:val="28"/>
          <w:lang w:val="en-US" w:eastAsia="zh-CN"/>
        </w:rPr>
        <w:t>产200吨月桂氮卓酮、100吨高金噻酮、5吨维D钙片、5吨维C叶酸片、1000吨微生物菌剂</w:t>
      </w:r>
      <w:r>
        <w:rPr>
          <w:rFonts w:hint="default" w:ascii="Times New Roman" w:hAnsi="Times New Roman" w:eastAsia="黑体" w:cs="Times New Roman"/>
          <w:sz w:val="28"/>
          <w:szCs w:val="28"/>
          <w:lang w:val="en-US" w:eastAsia="zh-CN"/>
        </w:rPr>
        <w:t>项目</w:t>
      </w:r>
      <w:r>
        <w:rPr>
          <w:rFonts w:hint="eastAsia" w:ascii="Times New Roman" w:hAnsi="Times New Roman" w:eastAsia="黑体" w:cs="Times New Roman"/>
          <w:sz w:val="28"/>
          <w:szCs w:val="28"/>
          <w:lang w:eastAsia="zh-CN"/>
        </w:rPr>
        <w:t>竣工环境保护验收组名单</w:t>
      </w:r>
    </w:p>
    <w:tbl>
      <w:tblPr>
        <w:tblStyle w:val="8"/>
        <w:tblW w:w="12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170"/>
        <w:gridCol w:w="4080"/>
        <w:gridCol w:w="1568"/>
        <w:gridCol w:w="177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组成</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姓名</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单位</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职称/职务</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电话</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负责人</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（建设单位）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魏滔</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新乡高金药业有限公司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法人</w:t>
            </w:r>
            <w:r>
              <w:rPr>
                <w:rFonts w:hint="eastAsia" w:ascii="Times New Roman" w:hAnsi="Times New Roman" w:cs="Times New Roman"/>
                <w:sz w:val="24"/>
                <w:szCs w:val="24"/>
                <w:lang w:val="en-US" w:eastAsia="zh-CN"/>
              </w:rPr>
              <w:t xml:space="preserve">                                                                                                                                </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13903738113</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验收报告编制单位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魏滔</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新乡高金药业有限公司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法人</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13903738113            </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验收监测单位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丁鹏</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河南析源环境检测有限公司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业务经理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15803735085</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p>
        </w:tc>
      </w:tr>
    </w:tbl>
    <w:p>
      <w:pPr>
        <w:pStyle w:val="4"/>
        <w:ind w:left="0" w:leftChars="0" w:firstLine="0" w:firstLineChars="0"/>
        <w:rPr>
          <w:rFonts w:hint="eastAsia" w:eastAsiaTheme="minorEastAsia"/>
          <w:lang w:eastAsia="zh-CN"/>
        </w:rPr>
      </w:pPr>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iODJkY2ZhOTliMDU4ZTg1NjZmMDRkYzExYjM5N2IifQ=="/>
    <w:docVar w:name="KSO_WPS_MARK_KEY" w:val="eb836685-facb-4ebc-baa0-2f5119914c67"/>
  </w:docVars>
  <w:rsids>
    <w:rsidRoot w:val="7CAC16B7"/>
    <w:rsid w:val="0F7B39CC"/>
    <w:rsid w:val="1BB43CDA"/>
    <w:rsid w:val="1C2744C7"/>
    <w:rsid w:val="235F22BC"/>
    <w:rsid w:val="24732F93"/>
    <w:rsid w:val="2540611D"/>
    <w:rsid w:val="25E71EEA"/>
    <w:rsid w:val="298011DE"/>
    <w:rsid w:val="4404683C"/>
    <w:rsid w:val="498705A3"/>
    <w:rsid w:val="51F313D0"/>
    <w:rsid w:val="5EE906B0"/>
    <w:rsid w:val="60EE4F7B"/>
    <w:rsid w:val="6D3740C3"/>
    <w:rsid w:val="6DFD1F6A"/>
    <w:rsid w:val="793A15FA"/>
    <w:rsid w:val="7CAC16B7"/>
    <w:rsid w:val="7E8E2EFF"/>
    <w:rsid w:val="7ECE03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qFormat/>
    <w:uiPriority w:val="0"/>
    <w:pPr>
      <w:spacing w:line="480" w:lineRule="auto"/>
    </w:pPr>
    <w:rPr>
      <w:b/>
      <w:bCs/>
      <w:sz w:val="24"/>
    </w:rPr>
  </w:style>
  <w:style w:type="paragraph" w:styleId="4">
    <w:name w:val="Block Text"/>
    <w:basedOn w:val="1"/>
    <w:next w:val="1"/>
    <w:qFormat/>
    <w:uiPriority w:val="0"/>
    <w:pPr>
      <w:autoSpaceDE w:val="0"/>
      <w:autoSpaceDN w:val="0"/>
      <w:adjustRightInd w:val="0"/>
      <w:spacing w:before="1" w:line="537" w:lineRule="exact"/>
      <w:ind w:left="88" w:right="6"/>
    </w:pPr>
    <w:rPr>
      <w:rFonts w:cs="宋体"/>
      <w:color w:val="000000"/>
      <w:kern w:val="0"/>
      <w:sz w:val="2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First Indent 2"/>
    <w:basedOn w:val="1"/>
    <w:next w:val="1"/>
    <w:qFormat/>
    <w:uiPriority w:val="0"/>
    <w:pPr>
      <w:spacing w:after="120"/>
      <w:ind w:left="420" w:leftChars="200" w:firstLine="420"/>
    </w:pPr>
    <w:rPr>
      <w:rFonts w:ascii="Times New Roman" w:hAnsi="Times New Roman" w:eastAsia="宋体"/>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3577</Words>
  <Characters>4101</Characters>
  <Lines>0</Lines>
  <Paragraphs>0</Paragraphs>
  <TotalTime>20</TotalTime>
  <ScaleCrop>false</ScaleCrop>
  <LinksUpToDate>false</LinksUpToDate>
  <CharactersWithSpaces>4241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2024-06-28T01:48:00Z</dcterms:created>
  <dc:creator>栗玉晓</dc:creator>
  <cp:lastModifiedBy>问风尘</cp:lastModifiedBy>
  <cp:lastPrinted>2024-07-09T06:39:58Z</cp:lastPrinted>
  <dcterms:modified xsi:type="dcterms:W3CDTF">2024-07-09T06:52:57Z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068D9E798F9C4DC0AF62552015861122</vt:lpwstr>
  </property>
</Properties>
</file>