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903123">
      <w:pPr>
        <w:spacing w:after="0" w:line="360" w:lineRule="auto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石河子市易峰建材有限公司固体废物回收综合利用项目（一期）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竣工环境保护验收其他需要说明的事项</w:t>
      </w:r>
    </w:p>
    <w:p w14:paraId="54DEE6EB"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Theme="minorEastAsia" w:hAnsiTheme="minorEastAsia" w:eastAsiaTheme="minorEastAsia" w:cstheme="minorEastAsia"/>
          <w:color w:val="000000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根据《建设项目竣工环境保护验收暂行办法》，“其他需要说明的事项”中应如实记载的内容包括环境保护设施设计、施工和验收过程简况，环境影响报告书及其审批部门审批决定中提出的，除环境保护设施外的其他环境保护措施的落实情况，以及整改工作情况等。详细说明如下：</w:t>
      </w:r>
    </w:p>
    <w:p w14:paraId="790EFAB7">
      <w:pPr>
        <w:pStyle w:val="3"/>
        <w:spacing w:line="360" w:lineRule="auto"/>
        <w:rPr>
          <w:rFonts w:ascii="宋体" w:hAnsi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/>
          <w:b/>
          <w:bCs w:val="0"/>
          <w:color w:val="000000"/>
          <w:sz w:val="28"/>
          <w:szCs w:val="28"/>
        </w:rPr>
        <w:t>1环境保护设施设计、施工和验收过程简况</w:t>
      </w:r>
    </w:p>
    <w:p w14:paraId="094B7C8E">
      <w:pPr>
        <w:pStyle w:val="3"/>
        <w:spacing w:line="360" w:lineRule="auto"/>
        <w:rPr>
          <w:rFonts w:ascii="宋体" w:hAnsi="宋体"/>
          <w:b/>
          <w:bCs w:val="0"/>
          <w:color w:val="000000"/>
          <w:sz w:val="24"/>
          <w:szCs w:val="24"/>
        </w:rPr>
      </w:pPr>
      <w:r>
        <w:rPr>
          <w:rFonts w:hint="eastAsia" w:ascii="宋体" w:hAnsi="宋体"/>
          <w:b/>
          <w:bCs w:val="0"/>
          <w:color w:val="000000"/>
          <w:sz w:val="24"/>
          <w:szCs w:val="24"/>
        </w:rPr>
        <w:t>1.1设计简况</w:t>
      </w:r>
    </w:p>
    <w:p w14:paraId="239D597B"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月</w:t>
      </w:r>
      <w:bookmarkStart w:id="0" w:name="_GoBack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北京绿水生态环境科技有限公司</w:t>
      </w:r>
      <w:bookmarkEnd w:id="0"/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编制了《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石河子市易峰建材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固体废物回收综合利用项目环境影响报告表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2022年3月9日第八师生态环境局以《关于石河子市易峰建材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固体废物回收综合利用项目环境影响报告表的批复》(八师环审[2022]19号)对该项目环境影响评价予以批复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。</w:t>
      </w:r>
    </w:p>
    <w:p w14:paraId="768F33D9"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石河子市易峰建材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有限公司</w:t>
      </w:r>
      <w:r>
        <w:rPr>
          <w:rFonts w:hint="eastAsia" w:asciiTheme="minorEastAsia" w:hAnsiTheme="minorEastAsia" w:eastAsiaTheme="minorEastAsia" w:cstheme="minorEastAsia"/>
        </w:rPr>
        <w:t>对环境保护设施进行了初步设计，环保建设纳入了工程预算，建设过程中按环评要求建设了相关的环境保护设施。</w:t>
      </w:r>
      <w:r>
        <w:rPr>
          <w:rFonts w:hint="eastAsia" w:ascii="宋体" w:hAnsi="宋体" w:eastAsia="宋体" w:cs="宋体"/>
          <w:sz w:val="24"/>
          <w:szCs w:val="24"/>
        </w:rPr>
        <w:t>本项目从立项至调试过程中未接受过环保处罚，未发生过环境投诉事件。</w:t>
      </w:r>
    </w:p>
    <w:p w14:paraId="6F331F25">
      <w:pPr>
        <w:pStyle w:val="3"/>
        <w:spacing w:line="360" w:lineRule="auto"/>
        <w:rPr>
          <w:rFonts w:ascii="宋体" w:hAnsi="宋体"/>
          <w:b/>
          <w:bCs w:val="0"/>
          <w:color w:val="000000"/>
          <w:sz w:val="24"/>
          <w:szCs w:val="24"/>
        </w:rPr>
      </w:pPr>
      <w:r>
        <w:rPr>
          <w:rFonts w:hint="eastAsia" w:ascii="宋体" w:hAnsi="宋体"/>
          <w:b/>
          <w:bCs w:val="0"/>
          <w:color w:val="000000"/>
          <w:sz w:val="24"/>
          <w:szCs w:val="24"/>
        </w:rPr>
        <w:t>1.2施工简况</w:t>
      </w:r>
    </w:p>
    <w:p w14:paraId="71246A85"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eastAsia="宋体" w:asciiTheme="minorEastAsia" w:hAnsiTheme="minorEastAsia" w:cstheme="minorEastAsia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石河子市易峰建材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有限公司</w:t>
      </w:r>
      <w:r>
        <w:rPr>
          <w:rFonts w:hint="eastAsia" w:asciiTheme="minorEastAsia" w:hAnsiTheme="minorEastAsia" w:eastAsiaTheme="minorEastAsia" w:cstheme="minorEastAsia"/>
        </w:rPr>
        <w:t>将环境保护设施建设纳入了本项目的施工合同，确保了环境保护设施的建设进度和资金，本项目实施了环境影响报告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表</w:t>
      </w:r>
      <w:r>
        <w:rPr>
          <w:rFonts w:hint="eastAsia" w:asciiTheme="minorEastAsia" w:hAnsiTheme="minorEastAsia" w:eastAsiaTheme="minorEastAsia" w:cstheme="minorEastAsia"/>
        </w:rPr>
        <w:t>及审批部门审批决定中提出的环境保护对策措施。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该项目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2022年4月</w:t>
      </w:r>
      <w:r>
        <w:rPr>
          <w:rFonts w:hint="eastAsia" w:ascii="宋体" w:hAnsi="宋体" w:eastAsia="宋体" w:cs="宋体"/>
          <w:sz w:val="24"/>
          <w:szCs w:val="24"/>
        </w:rPr>
        <w:t>开工建设，202</w:t>
      </w:r>
      <w:r>
        <w:rPr>
          <w:rFonts w:hint="eastAsia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竣工</w:t>
      </w:r>
      <w:r>
        <w:rPr>
          <w:rFonts w:hint="eastAsia" w:cs="宋体"/>
          <w:color w:val="auto"/>
          <w:sz w:val="24"/>
          <w:szCs w:val="24"/>
          <w:lang w:eastAsia="zh-CN"/>
        </w:rPr>
        <w:t>。</w:t>
      </w:r>
    </w:p>
    <w:p w14:paraId="7AECEF33">
      <w:pPr>
        <w:pStyle w:val="10"/>
        <w:spacing w:before="0" w:beforeAutospacing="0" w:after="0" w:afterAutospacing="0" w:line="360" w:lineRule="auto"/>
        <w:jc w:val="both"/>
        <w:outlineLvl w:val="0"/>
        <w:rPr>
          <w:rFonts w:cs="Times New Roman"/>
          <w:b/>
          <w:color w:val="000000"/>
          <w:kern w:val="2"/>
        </w:rPr>
      </w:pPr>
      <w:r>
        <w:rPr>
          <w:rFonts w:hint="eastAsia" w:cs="Times New Roman"/>
          <w:b/>
          <w:color w:val="000000"/>
          <w:kern w:val="2"/>
        </w:rPr>
        <w:t>1.3验收过程简况</w:t>
      </w:r>
    </w:p>
    <w:p w14:paraId="736F235D"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asciiTheme="minorEastAsia" w:hAnsiTheme="minorEastAsia" w:eastAsiaTheme="minorEastAsia" w:cstheme="minorEastAsia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项目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2022年4月</w:t>
      </w:r>
      <w:r>
        <w:rPr>
          <w:rFonts w:hint="eastAsia" w:ascii="宋体" w:hAnsi="宋体" w:eastAsia="宋体" w:cs="宋体"/>
          <w:sz w:val="24"/>
          <w:szCs w:val="24"/>
        </w:rPr>
        <w:t>开工建设，202</w:t>
      </w:r>
      <w:r>
        <w:rPr>
          <w:rFonts w:hint="eastAsia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竣工</w:t>
      </w:r>
      <w:r>
        <w:rPr>
          <w:rFonts w:hint="default" w:ascii="宋体" w:hAnsi="宋体" w:eastAsia="宋体" w:cs="宋体"/>
          <w:color w:val="auto"/>
          <w:sz w:val="24"/>
          <w:szCs w:val="24"/>
        </w:rPr>
        <w:t>，</w:t>
      </w:r>
      <w:r>
        <w:rPr>
          <w:rFonts w:ascii="宋体" w:hAnsi="宋体" w:eastAsia="宋体" w:cs="宋体"/>
          <w:color w:val="auto"/>
          <w:sz w:val="24"/>
          <w:szCs w:val="24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</w:t>
      </w:r>
      <w:r>
        <w:rPr>
          <w:rFonts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color w:val="auto"/>
          <w:sz w:val="24"/>
          <w:szCs w:val="24"/>
        </w:rPr>
        <w:t>月启动验收</w:t>
      </w:r>
      <w:r>
        <w:rPr>
          <w:rFonts w:hint="default" w:ascii="宋体" w:hAnsi="宋体" w:eastAsia="宋体" w:cs="宋体"/>
          <w:color w:val="auto"/>
          <w:sz w:val="24"/>
          <w:szCs w:val="24"/>
        </w:rPr>
        <w:t>。</w:t>
      </w:r>
      <w:r>
        <w:rPr>
          <w:rFonts w:hint="eastAsia" w:asciiTheme="minorEastAsia" w:hAnsiTheme="minorEastAsia" w:eastAsiaTheme="minorEastAsia" w:cstheme="minorEastAsia"/>
        </w:rPr>
        <w:t>本项目采用自主验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收方式，并委托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新疆净清蓝环保科技有限公司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编制本项目竣工环境保护验收监测报告</w:t>
      </w:r>
      <w:r>
        <w:rPr>
          <w:rFonts w:hint="eastAsia" w:asciiTheme="minorEastAsia" w:hAnsiTheme="minorEastAsia" w:eastAsiaTheme="minorEastAsia" w:cstheme="minorEastAsia"/>
        </w:rPr>
        <w:t>，验收监测报告于20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24</w:t>
      </w:r>
      <w:r>
        <w:rPr>
          <w:rFonts w:hint="eastAsia" w:asciiTheme="minorEastAsia" w:hAnsiTheme="minorEastAsia" w:eastAsiaTheme="minorEastAsia" w:cstheme="minorEastAsia"/>
        </w:rPr>
        <w:t>年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</w:rPr>
        <w:t>月完成，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</w:t>
      </w:r>
      <w:r>
        <w:rPr>
          <w:rFonts w:hint="eastAsia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月</w:t>
      </w:r>
      <w:r>
        <w:rPr>
          <w:rFonts w:hint="eastAsia" w:cs="宋体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日</w:t>
      </w:r>
      <w:r>
        <w:rPr>
          <w:rFonts w:hint="eastAsia" w:asciiTheme="minorEastAsia" w:hAnsiTheme="minorEastAsia" w:eastAsiaTheme="minorEastAsia" w:cstheme="minorEastAsia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石河子市易峰建材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有限公司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在</w:t>
      </w:r>
      <w:r>
        <w:rPr>
          <w:rFonts w:hint="eastAsia" w:asciiTheme="minorEastAsia" w:hAnsiTheme="minorEastAsia" w:eastAsiaTheme="minorEastAsia" w:cstheme="minorEastAsia"/>
        </w:rPr>
        <w:t>会议室组织召开了本项目竣工环境保护验收会，验收组同意本项目通过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</w:rPr>
        <w:t>竣工环境保护验收。</w:t>
      </w:r>
    </w:p>
    <w:p w14:paraId="3AD79812">
      <w:pPr>
        <w:pStyle w:val="3"/>
        <w:spacing w:line="360" w:lineRule="auto"/>
        <w:rPr>
          <w:rFonts w:ascii="宋体" w:hAnsi="宋体"/>
          <w:b/>
          <w:bCs w:val="0"/>
          <w:color w:val="000000"/>
          <w:sz w:val="24"/>
          <w:szCs w:val="24"/>
        </w:rPr>
      </w:pPr>
      <w:r>
        <w:rPr>
          <w:rFonts w:hint="eastAsia" w:ascii="宋体" w:hAnsi="宋体"/>
          <w:b/>
          <w:bCs w:val="0"/>
          <w:color w:val="000000"/>
          <w:sz w:val="24"/>
          <w:szCs w:val="24"/>
        </w:rPr>
        <w:t>1.4公众反馈意见及处理情况</w:t>
      </w:r>
    </w:p>
    <w:p w14:paraId="6B708449"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本项目在建设项目设计、施工和验收期间没有收到过公众反馈意见或投诉。</w:t>
      </w:r>
    </w:p>
    <w:p w14:paraId="3C51D09A">
      <w:pPr>
        <w:pStyle w:val="3"/>
        <w:spacing w:line="360" w:lineRule="auto"/>
        <w:rPr>
          <w:rFonts w:ascii="宋体" w:hAnsi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/>
          <w:b/>
          <w:bCs w:val="0"/>
          <w:color w:val="000000"/>
          <w:sz w:val="28"/>
          <w:szCs w:val="28"/>
        </w:rPr>
        <w:t>2其他环境保护措施的落实情况</w:t>
      </w:r>
    </w:p>
    <w:p w14:paraId="78FDDE54">
      <w:pPr>
        <w:pStyle w:val="3"/>
        <w:spacing w:line="360" w:lineRule="auto"/>
        <w:rPr>
          <w:rFonts w:ascii="宋体" w:hAnsi="宋体" w:cs="宋体"/>
          <w:bCs w:val="0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bCs w:val="0"/>
          <w:color w:val="000000"/>
          <w:kern w:val="0"/>
          <w:sz w:val="24"/>
          <w:szCs w:val="24"/>
        </w:rPr>
        <w:t>（1）环保组织机构及规章制度</w:t>
      </w:r>
    </w:p>
    <w:p w14:paraId="0AAE05C1"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石河子市易峰建材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有限公司</w:t>
      </w:r>
      <w:r>
        <w:rPr>
          <w:rFonts w:hint="eastAsia"/>
          <w:color w:val="000000"/>
        </w:rPr>
        <w:t>建立了</w:t>
      </w:r>
      <w:r>
        <w:rPr>
          <w:rFonts w:hint="eastAsia"/>
          <w:color w:val="000000"/>
          <w:lang w:val="en-US" w:eastAsia="zh-CN"/>
        </w:rPr>
        <w:t>较为完善的环境保护管理制度，各项制度及措施落实到位。改企业</w:t>
      </w:r>
      <w:r>
        <w:rPr>
          <w:rFonts w:hint="eastAsia"/>
          <w:color w:val="000000"/>
        </w:rPr>
        <w:t>环保</w:t>
      </w:r>
      <w:r>
        <w:rPr>
          <w:rFonts w:hint="eastAsia"/>
          <w:color w:val="000000"/>
          <w:lang w:val="en-US" w:eastAsia="zh-CN"/>
        </w:rPr>
        <w:t>工作由环保专工负责，负责</w:t>
      </w:r>
      <w:r>
        <w:rPr>
          <w:rFonts w:hint="eastAsia"/>
          <w:color w:val="000000"/>
        </w:rPr>
        <w:t>监督和检查各项环保措施的实施情况，及时发现问题及时解决，保证其的正常运行，以便更好的保护环境，充分发挥该建设项目的经济、社会和环境效益。</w:t>
      </w:r>
    </w:p>
    <w:p w14:paraId="127BD362"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（2）环保设施日常管理制度</w:t>
      </w:r>
    </w:p>
    <w:p w14:paraId="044ADA58"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/>
          <w:color w:val="000000"/>
        </w:rPr>
        <w:t>主要内容包括环保设施的技术参数，环保设施的操作规章制度，环保设施的维护制度，环保设施的日常运行台账，环保设施维护保障计划及其它等内容。</w:t>
      </w:r>
    </w:p>
    <w:p w14:paraId="0914F635"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（3）环保教育制度</w:t>
      </w:r>
    </w:p>
    <w:p w14:paraId="759FE29B"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/>
          <w:color w:val="000000"/>
        </w:rPr>
        <w:t>为提高职工环保意识，开展企业环保知识培训等教育，主要内容包括日常环境保护教育工作规定。</w:t>
      </w:r>
    </w:p>
    <w:p w14:paraId="2BE208E9"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cs="宋体"/>
          <w:bCs w:val="0"/>
          <w:color w:val="000000"/>
          <w:kern w:val="0"/>
          <w:sz w:val="24"/>
          <w:szCs w:val="24"/>
          <w:lang w:val="en-US" w:eastAsia="zh-CN" w:bidi="ar-SA"/>
        </w:rPr>
        <w:t>4</w:t>
      </w: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）环境监测计划</w:t>
      </w:r>
    </w:p>
    <w:p w14:paraId="29491AFB"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企业每年委托有资质的环境监测单位定期监测</w:t>
      </w:r>
      <w:r>
        <w:rPr>
          <w:rFonts w:hint="eastAsia"/>
          <w:color w:val="000000"/>
        </w:rPr>
        <w:t>。</w:t>
      </w:r>
    </w:p>
    <w:p w14:paraId="676CBCDC"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（5）突发环境应急预案</w:t>
      </w:r>
    </w:p>
    <w:p w14:paraId="4C051DB0"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本项目已按照环评及批复要求，建立了环境应急预案制度，编制了突发环境事件应急预案</w:t>
      </w:r>
      <w:r>
        <w:rPr>
          <w:rFonts w:hint="eastAsia"/>
          <w:color w:val="000000"/>
        </w:rPr>
        <w:t>。</w:t>
      </w:r>
    </w:p>
    <w:p w14:paraId="7E161B35">
      <w:pPr>
        <w:pStyle w:val="3"/>
        <w:spacing w:line="360" w:lineRule="auto"/>
        <w:rPr>
          <w:rFonts w:ascii="宋体" w:hAnsi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/>
          <w:b/>
          <w:bCs w:val="0"/>
          <w:color w:val="000000"/>
          <w:sz w:val="28"/>
          <w:szCs w:val="28"/>
        </w:rPr>
        <w:t>3整改工作情况</w:t>
      </w:r>
    </w:p>
    <w:p w14:paraId="3A42B1B0"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="宋体" w:hAnsi="宋体" w:eastAsia="宋体" w:cs="宋体"/>
          <w:color w:val="000000"/>
          <w:lang w:val="en-US" w:eastAsia="zh-CN"/>
        </w:rPr>
      </w:pPr>
      <w:r>
        <w:rPr>
          <w:rFonts w:hint="eastAsia" w:ascii="宋体" w:hAnsi="宋体" w:eastAsia="宋体" w:cs="宋体"/>
          <w:color w:val="000000"/>
          <w:lang w:val="en-US" w:eastAsia="zh-CN"/>
        </w:rPr>
        <w:t>202</w:t>
      </w:r>
      <w:r>
        <w:rPr>
          <w:rFonts w:hint="eastAsia" w:cs="宋体"/>
          <w:color w:val="000000"/>
          <w:lang w:val="en-US" w:eastAsia="zh-CN"/>
        </w:rPr>
        <w:t>4</w:t>
      </w:r>
      <w:r>
        <w:rPr>
          <w:rFonts w:hint="eastAsia" w:ascii="宋体" w:hAnsi="宋体" w:eastAsia="宋体" w:cs="宋体"/>
          <w:color w:val="000000"/>
          <w:lang w:val="en-US" w:eastAsia="zh-CN"/>
        </w:rPr>
        <w:t>年</w:t>
      </w:r>
      <w:r>
        <w:rPr>
          <w:rFonts w:hint="eastAsia" w:cs="宋体"/>
          <w:color w:val="000000"/>
          <w:lang w:val="en-US" w:eastAsia="zh-CN"/>
        </w:rPr>
        <w:t>10</w:t>
      </w:r>
      <w:r>
        <w:rPr>
          <w:rFonts w:hint="eastAsia" w:ascii="宋体" w:hAnsi="宋体" w:eastAsia="宋体" w:cs="宋体"/>
          <w:color w:val="000000"/>
          <w:lang w:val="en-US" w:eastAsia="zh-CN"/>
        </w:rPr>
        <w:t>月</w:t>
      </w:r>
      <w:r>
        <w:rPr>
          <w:rFonts w:hint="eastAsia" w:cs="宋体"/>
          <w:color w:val="000000"/>
          <w:lang w:val="en-US" w:eastAsia="zh-CN"/>
        </w:rPr>
        <w:t>13</w:t>
      </w:r>
      <w:r>
        <w:rPr>
          <w:rFonts w:hint="eastAsia" w:ascii="宋体" w:hAnsi="宋体" w:eastAsia="宋体" w:cs="宋体"/>
          <w:color w:val="000000"/>
          <w:lang w:val="en-US" w:eastAsia="zh-CN"/>
        </w:rPr>
        <w:t>日，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石河子市易峰建材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有限公司</w:t>
      </w:r>
      <w:r>
        <w:rPr>
          <w:rFonts w:hint="eastAsia" w:ascii="宋体" w:hAnsi="宋体" w:eastAsia="宋体" w:cs="宋体"/>
          <w:color w:val="000000"/>
          <w:lang w:val="en-US" w:eastAsia="zh-CN"/>
        </w:rPr>
        <w:t>在会议室组织召开了本项目竣工环境保护验收会，环境保护验收会提出了验收意见，无项目整改要求。</w:t>
      </w:r>
    </w:p>
    <w:p w14:paraId="53B7CB3C">
      <w:pPr>
        <w:pStyle w:val="4"/>
        <w:ind w:firstLine="3360" w:firstLineChars="1400"/>
        <w:rPr>
          <w:rFonts w:hint="eastAsia" w:asciiTheme="minorEastAsia" w:hAnsiTheme="minorEastAsia" w:eastAsiaTheme="minorEastAsia" w:cstheme="minorEastAsia"/>
          <w:sz w:val="24"/>
        </w:rPr>
      </w:pPr>
    </w:p>
    <w:p w14:paraId="0FE5A993">
      <w:pPr>
        <w:pStyle w:val="4"/>
        <w:ind w:firstLine="3360" w:firstLineChars="1400"/>
        <w:rPr>
          <w:rFonts w:hint="default" w:ascii="宋体" w:hAnsi="宋体" w:eastAsia="宋体" w:cs="宋体"/>
          <w:color w:val="000000"/>
          <w:sz w:val="24"/>
          <w:szCs w:val="24"/>
          <w:lang w:val="en-GB" w:eastAsia="zh-CN" w:bidi="ar-SA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GB" w:eastAsia="zh-CN" w:bidi="ar-SA"/>
        </w:rPr>
        <w:t xml:space="preserve">建设单位: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石河子市易峰建材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有限公司</w:t>
      </w:r>
    </w:p>
    <w:p w14:paraId="42969642">
      <w:pPr>
        <w:pStyle w:val="4"/>
        <w:ind w:firstLine="4800" w:firstLineChars="2000"/>
        <w:rPr>
          <w:rFonts w:hint="eastAsia" w:asciiTheme="minorEastAsia" w:hAnsiTheme="minorEastAsia" w:eastAsia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</w:rPr>
        <w:t>20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24</w:t>
      </w:r>
      <w:r>
        <w:rPr>
          <w:rFonts w:hint="eastAsia" w:asciiTheme="minorEastAsia" w:hAnsiTheme="minorEastAsia" w:eastAsiaTheme="minorEastAsia" w:cstheme="minorEastAsia"/>
          <w:sz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sz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21日</w:t>
      </w:r>
    </w:p>
    <w:p w14:paraId="17A10558">
      <w:pPr>
        <w:pStyle w:val="4"/>
        <w:ind w:firstLine="3360" w:firstLineChars="1400"/>
        <w:rPr>
          <w:rFonts w:asciiTheme="minorEastAsia" w:hAnsiTheme="minorEastAsia" w:eastAsiaTheme="minorEastAsia" w:cstheme="minorEastAsia"/>
          <w:sz w:val="24"/>
        </w:rPr>
      </w:pPr>
    </w:p>
    <w:p w14:paraId="550C7D32">
      <w:pPr>
        <w:pStyle w:val="4"/>
        <w:ind w:firstLine="44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0ZmQ3MTNiNWM1MjI5YzI0YjJhNzc1NGJmOWJkNTEifQ=="/>
  </w:docVars>
  <w:rsids>
    <w:rsidRoot w:val="009A65CE"/>
    <w:rsid w:val="005062DC"/>
    <w:rsid w:val="00636EEB"/>
    <w:rsid w:val="009A65CE"/>
    <w:rsid w:val="00C20AB7"/>
    <w:rsid w:val="08B82B38"/>
    <w:rsid w:val="0A2D2438"/>
    <w:rsid w:val="1A1762A4"/>
    <w:rsid w:val="1B7D3539"/>
    <w:rsid w:val="1FFC4016"/>
    <w:rsid w:val="20E51D2A"/>
    <w:rsid w:val="33512345"/>
    <w:rsid w:val="394354D9"/>
    <w:rsid w:val="39567516"/>
    <w:rsid w:val="3A7366FE"/>
    <w:rsid w:val="3AC62BA4"/>
    <w:rsid w:val="3FA27AB7"/>
    <w:rsid w:val="44541940"/>
    <w:rsid w:val="449E0C96"/>
    <w:rsid w:val="4E5B0EFB"/>
    <w:rsid w:val="5C602BF9"/>
    <w:rsid w:val="5EFA2C5D"/>
    <w:rsid w:val="64AB1D5D"/>
    <w:rsid w:val="6ECC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adjustRightInd/>
      <w:snapToGrid/>
      <w:spacing w:after="0" w:line="360" w:lineRule="exact"/>
      <w:jc w:val="both"/>
      <w:outlineLvl w:val="1"/>
    </w:pPr>
    <w:rPr>
      <w:rFonts w:ascii="Times New Roman" w:hAnsi="Times New Roman" w:eastAsia="宋体" w:cs="Times New Roman"/>
      <w:bCs/>
      <w:kern w:val="2"/>
      <w:sz w:val="21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qFormat/>
    <w:uiPriority w:val="0"/>
    <w:pPr>
      <w:spacing w:after="120" w:line="240" w:lineRule="auto"/>
      <w:ind w:left="420" w:leftChars="200" w:firstLine="420"/>
    </w:pPr>
    <w:rPr>
      <w:rFonts w:hint="default" w:ascii="Times New Roman" w:hAnsi="Times New Roman" w:eastAsia="宋体"/>
      <w:sz w:val="21"/>
    </w:r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eastAsia="宋体"/>
      <w:szCs w:val="24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普通(网站)1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11">
    <w:name w:val="页眉 字符"/>
    <w:basedOn w:val="9"/>
    <w:link w:val="6"/>
    <w:qFormat/>
    <w:uiPriority w:val="0"/>
    <w:rPr>
      <w:rFonts w:ascii="Tahoma" w:hAnsi="Tahoma" w:eastAsia="微软雅黑" w:cstheme="minorBidi"/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rFonts w:ascii="Tahoma" w:hAnsi="Tahoma" w:eastAsia="微软雅黑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1186</Words>
  <Characters>1235</Characters>
  <Lines>9</Lines>
  <Paragraphs>2</Paragraphs>
  <TotalTime>1</TotalTime>
  <ScaleCrop>false</ScaleCrop>
  <LinksUpToDate>false</LinksUpToDate>
  <CharactersWithSpaces>1236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那乌</cp:lastModifiedBy>
  <dcterms:modified xsi:type="dcterms:W3CDTF">2024-10-22T13:59:25Z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3D511912747E49439DFAB259AE0FA3C5</vt:lpwstr>
  </property>
</Properties>
</file>