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26519C">
      <w:pPr>
        <w:adjustRightInd/>
        <w:snapToGrid/>
        <w:spacing w:line="220" w:lineRule="atLeast"/>
        <w:rPr>
          <w:bCs/>
          <w:color w:val="000000"/>
          <w:szCs w:val="24"/>
        </w:rPr>
      </w:pPr>
    </w:p>
    <w:p w14:paraId="1015863F">
      <w:pPr>
        <w:pStyle w:val="23"/>
        <w:rPr>
          <w:rFonts w:ascii="Times New Roman" w:cs="Times New Roman"/>
          <w:bCs/>
        </w:rPr>
      </w:pPr>
    </w:p>
    <w:p w14:paraId="24CBD7AF">
      <w:pPr>
        <w:pStyle w:val="23"/>
        <w:rPr>
          <w:rFonts w:ascii="Times New Roman" w:cs="Times New Roman"/>
          <w:bCs/>
        </w:rPr>
      </w:pPr>
    </w:p>
    <w:p w14:paraId="3B1E2247">
      <w:pPr>
        <w:spacing w:line="360" w:lineRule="auto"/>
        <w:jc w:val="center"/>
        <w:rPr>
          <w:rFonts w:eastAsia="黑体"/>
          <w:color w:val="000000"/>
          <w:sz w:val="48"/>
          <w:szCs w:val="48"/>
        </w:rPr>
      </w:pPr>
      <w:r>
        <w:rPr>
          <w:rFonts w:hint="eastAsia" w:eastAsia="黑体"/>
          <w:color w:val="000000"/>
          <w:sz w:val="48"/>
          <w:szCs w:val="48"/>
        </w:rPr>
        <w:t>衡水亿晟建筑工程材料有限公司</w:t>
      </w:r>
      <w:r>
        <w:rPr>
          <w:rFonts w:eastAsia="黑体"/>
          <w:color w:val="000000"/>
          <w:sz w:val="48"/>
          <w:szCs w:val="48"/>
        </w:rPr>
        <w:t>年产7000万平方米土工格栅、1000万平方米土工材料及防水卷材、500万米路桥管材、10万米伸缩缝</w:t>
      </w:r>
      <w:r>
        <w:rPr>
          <w:rFonts w:hint="eastAsia" w:eastAsia="黑体"/>
          <w:color w:val="000000"/>
          <w:sz w:val="48"/>
          <w:szCs w:val="48"/>
        </w:rPr>
        <w:t>项目竣工环境保护</w:t>
      </w:r>
      <w:r>
        <w:rPr>
          <w:rFonts w:eastAsia="黑体"/>
          <w:color w:val="000000"/>
          <w:sz w:val="48"/>
          <w:szCs w:val="48"/>
        </w:rPr>
        <w:t>验收监测报告表</w:t>
      </w:r>
    </w:p>
    <w:p w14:paraId="0E15BF22">
      <w:pPr>
        <w:spacing w:line="360" w:lineRule="auto"/>
        <w:jc w:val="center"/>
        <w:rPr>
          <w:color w:val="000000"/>
          <w:sz w:val="28"/>
        </w:rPr>
      </w:pPr>
    </w:p>
    <w:p w14:paraId="73523DCF">
      <w:pPr>
        <w:jc w:val="center"/>
        <w:rPr>
          <w:color w:val="000000"/>
          <w:sz w:val="28"/>
        </w:rPr>
      </w:pPr>
    </w:p>
    <w:p w14:paraId="351A32D3">
      <w:pPr>
        <w:jc w:val="center"/>
        <w:rPr>
          <w:color w:val="000000"/>
          <w:sz w:val="28"/>
        </w:rPr>
      </w:pPr>
    </w:p>
    <w:p w14:paraId="491C8F9C">
      <w:pPr>
        <w:rPr>
          <w:color w:val="000000"/>
          <w:sz w:val="28"/>
        </w:rPr>
      </w:pPr>
    </w:p>
    <w:p w14:paraId="67BE2E09">
      <w:pPr>
        <w:rPr>
          <w:color w:val="000000"/>
          <w:sz w:val="28"/>
        </w:rPr>
      </w:pPr>
    </w:p>
    <w:p w14:paraId="05F8EB5C">
      <w:pPr>
        <w:rPr>
          <w:color w:val="000000"/>
          <w:sz w:val="28"/>
        </w:rPr>
      </w:pPr>
    </w:p>
    <w:p w14:paraId="3969E4F7">
      <w:pPr>
        <w:pStyle w:val="23"/>
        <w:rPr>
          <w:rFonts w:ascii="Times New Roman" w:cs="Times New Roman"/>
          <w:sz w:val="28"/>
        </w:rPr>
      </w:pPr>
    </w:p>
    <w:p w14:paraId="2E81A894">
      <w:pPr>
        <w:pStyle w:val="23"/>
        <w:rPr>
          <w:rFonts w:ascii="Times New Roman" w:cs="Times New Roman"/>
          <w:sz w:val="28"/>
        </w:rPr>
      </w:pPr>
    </w:p>
    <w:p w14:paraId="3F2D0F3B">
      <w:pPr>
        <w:pStyle w:val="23"/>
        <w:rPr>
          <w:rFonts w:ascii="Times New Roman" w:cs="Times New Roman"/>
          <w:sz w:val="28"/>
        </w:rPr>
      </w:pPr>
    </w:p>
    <w:p w14:paraId="3EAE1FA1">
      <w:pPr>
        <w:pStyle w:val="23"/>
        <w:rPr>
          <w:rFonts w:ascii="Times New Roman" w:cs="Times New Roman"/>
          <w:sz w:val="28"/>
        </w:rPr>
      </w:pPr>
    </w:p>
    <w:p w14:paraId="39002B1F">
      <w:pPr>
        <w:pStyle w:val="23"/>
        <w:rPr>
          <w:rFonts w:ascii="Times New Roman" w:cs="Times New Roman"/>
          <w:sz w:val="28"/>
        </w:rPr>
      </w:pPr>
    </w:p>
    <w:p w14:paraId="5683109D">
      <w:pPr>
        <w:pStyle w:val="23"/>
        <w:rPr>
          <w:rFonts w:ascii="Times New Roman" w:cs="Times New Roman"/>
          <w:sz w:val="28"/>
        </w:rPr>
      </w:pPr>
    </w:p>
    <w:p w14:paraId="7D213464">
      <w:pPr>
        <w:pStyle w:val="23"/>
        <w:rPr>
          <w:rFonts w:ascii="Times New Roman" w:cs="Times New Roman"/>
          <w:sz w:val="28"/>
        </w:rPr>
      </w:pPr>
    </w:p>
    <w:p w14:paraId="7DE3ECF7">
      <w:pPr>
        <w:pStyle w:val="23"/>
        <w:rPr>
          <w:rFonts w:ascii="Times New Roman" w:cs="Times New Roman"/>
          <w:sz w:val="28"/>
        </w:rPr>
      </w:pPr>
    </w:p>
    <w:p w14:paraId="2C06BDB0">
      <w:pPr>
        <w:spacing w:line="360" w:lineRule="auto"/>
        <w:jc w:val="center"/>
        <w:rPr>
          <w:b/>
          <w:bCs/>
          <w:color w:val="000000"/>
          <w:sz w:val="30"/>
          <w:szCs w:val="30"/>
        </w:rPr>
      </w:pPr>
      <w:r>
        <w:rPr>
          <w:b/>
          <w:bCs/>
          <w:color w:val="000000"/>
          <w:sz w:val="30"/>
          <w:szCs w:val="30"/>
        </w:rPr>
        <w:t>建设单位：</w:t>
      </w:r>
      <w:r>
        <w:rPr>
          <w:rFonts w:hint="eastAsia"/>
          <w:b/>
          <w:bCs/>
          <w:color w:val="000000"/>
          <w:sz w:val="30"/>
          <w:szCs w:val="30"/>
        </w:rPr>
        <w:t>衡水亿晟建筑工程材料有限公司</w:t>
      </w:r>
    </w:p>
    <w:p w14:paraId="19A7C974">
      <w:pPr>
        <w:spacing w:line="360" w:lineRule="auto"/>
        <w:jc w:val="center"/>
        <w:rPr>
          <w:b/>
          <w:bCs/>
          <w:color w:val="000000"/>
          <w:sz w:val="30"/>
          <w:szCs w:val="30"/>
        </w:rPr>
      </w:pPr>
      <w:r>
        <w:rPr>
          <w:rFonts w:hint="eastAsia"/>
          <w:b/>
          <w:bCs/>
          <w:color w:val="000000"/>
          <w:sz w:val="30"/>
          <w:szCs w:val="30"/>
        </w:rPr>
        <w:t>2024</w:t>
      </w:r>
      <w:r>
        <w:rPr>
          <w:b/>
          <w:bCs/>
          <w:color w:val="000000"/>
          <w:sz w:val="30"/>
          <w:szCs w:val="30"/>
        </w:rPr>
        <w:t>年</w:t>
      </w:r>
      <w:r>
        <w:rPr>
          <w:rFonts w:hint="eastAsia"/>
          <w:b/>
          <w:bCs/>
          <w:color w:val="000000"/>
          <w:sz w:val="30"/>
          <w:szCs w:val="30"/>
        </w:rPr>
        <w:t xml:space="preserve"> 9</w:t>
      </w:r>
      <w:r>
        <w:rPr>
          <w:b/>
          <w:bCs/>
          <w:color w:val="000000"/>
          <w:sz w:val="30"/>
          <w:szCs w:val="30"/>
        </w:rPr>
        <w:t>月</w:t>
      </w:r>
    </w:p>
    <w:p w14:paraId="54E829AD">
      <w:pPr>
        <w:rPr>
          <w:color w:val="000000"/>
          <w:sz w:val="28"/>
          <w:szCs w:val="28"/>
        </w:rPr>
      </w:pPr>
    </w:p>
    <w:p w14:paraId="6993B713">
      <w:pPr>
        <w:rPr>
          <w:rFonts w:eastAsiaTheme="minorEastAsia"/>
        </w:rPr>
      </w:pPr>
      <w:r>
        <w:rPr>
          <w:rFonts w:eastAsiaTheme="minorEastAsia"/>
        </w:rPr>
        <w:br w:type="page"/>
      </w:r>
    </w:p>
    <w:p w14:paraId="62E33CF3">
      <w:pPr>
        <w:spacing w:line="360" w:lineRule="auto"/>
        <w:rPr>
          <w:color w:val="000000"/>
          <w:sz w:val="28"/>
        </w:rPr>
      </w:pPr>
    </w:p>
    <w:p w14:paraId="42A62971">
      <w:pPr>
        <w:spacing w:line="360" w:lineRule="auto"/>
        <w:rPr>
          <w:color w:val="000000"/>
          <w:sz w:val="28"/>
        </w:rPr>
      </w:pPr>
    </w:p>
    <w:p w14:paraId="7B90B4DB">
      <w:pPr>
        <w:spacing w:line="360" w:lineRule="auto"/>
        <w:rPr>
          <w:color w:val="000000"/>
          <w:sz w:val="28"/>
        </w:rPr>
      </w:pPr>
    </w:p>
    <w:p w14:paraId="79772978">
      <w:pPr>
        <w:pStyle w:val="21"/>
        <w:ind w:firstLine="560"/>
        <w:rPr>
          <w:color w:val="000000"/>
          <w:sz w:val="28"/>
        </w:rPr>
      </w:pPr>
    </w:p>
    <w:p w14:paraId="6B7EE0CB">
      <w:pPr>
        <w:pStyle w:val="21"/>
        <w:ind w:firstLine="560"/>
        <w:rPr>
          <w:color w:val="000000"/>
          <w:sz w:val="28"/>
        </w:rPr>
      </w:pPr>
    </w:p>
    <w:p w14:paraId="7D82C3DA">
      <w:pPr>
        <w:pStyle w:val="21"/>
        <w:ind w:firstLine="560"/>
        <w:rPr>
          <w:color w:val="000000"/>
          <w:sz w:val="28"/>
        </w:rPr>
      </w:pPr>
    </w:p>
    <w:p w14:paraId="1CA088FE">
      <w:pPr>
        <w:pStyle w:val="21"/>
        <w:ind w:firstLine="560"/>
        <w:rPr>
          <w:color w:val="000000"/>
          <w:sz w:val="28"/>
        </w:rPr>
      </w:pPr>
    </w:p>
    <w:p w14:paraId="55B4496B">
      <w:pPr>
        <w:pStyle w:val="21"/>
        <w:ind w:firstLine="560"/>
        <w:rPr>
          <w:color w:val="000000"/>
          <w:sz w:val="28"/>
        </w:rPr>
      </w:pPr>
    </w:p>
    <w:p w14:paraId="00718337">
      <w:pPr>
        <w:spacing w:line="360" w:lineRule="auto"/>
        <w:rPr>
          <w:color w:val="000000"/>
          <w:sz w:val="28"/>
        </w:rPr>
      </w:pPr>
    </w:p>
    <w:p w14:paraId="1DC37354">
      <w:pPr>
        <w:spacing w:line="360" w:lineRule="auto"/>
        <w:rPr>
          <w:color w:val="000000"/>
          <w:sz w:val="28"/>
        </w:rPr>
      </w:pPr>
    </w:p>
    <w:p w14:paraId="6E2C26A5">
      <w:pPr>
        <w:spacing w:line="360" w:lineRule="auto"/>
        <w:rPr>
          <w:color w:val="000000"/>
          <w:sz w:val="28"/>
        </w:rPr>
      </w:pPr>
    </w:p>
    <w:p w14:paraId="2ED37813">
      <w:pPr>
        <w:spacing w:line="360" w:lineRule="auto"/>
        <w:rPr>
          <w:color w:val="000000"/>
          <w:sz w:val="28"/>
        </w:rPr>
      </w:pPr>
    </w:p>
    <w:p w14:paraId="01B230F8">
      <w:pPr>
        <w:spacing w:line="360" w:lineRule="auto"/>
        <w:rPr>
          <w:color w:val="000000"/>
          <w:sz w:val="28"/>
        </w:rPr>
      </w:pPr>
    </w:p>
    <w:p w14:paraId="2C0D592F">
      <w:pPr>
        <w:spacing w:line="360" w:lineRule="auto"/>
        <w:rPr>
          <w:color w:val="000000"/>
          <w:sz w:val="28"/>
        </w:rPr>
      </w:pPr>
    </w:p>
    <w:p w14:paraId="172337AC">
      <w:pPr>
        <w:spacing w:line="360" w:lineRule="auto"/>
        <w:rPr>
          <w:color w:val="000000"/>
          <w:sz w:val="28"/>
        </w:rPr>
      </w:pPr>
    </w:p>
    <w:p w14:paraId="3D1B7290">
      <w:pPr>
        <w:spacing w:line="360" w:lineRule="auto"/>
        <w:rPr>
          <w:color w:val="000000"/>
          <w:sz w:val="28"/>
        </w:rPr>
      </w:pPr>
    </w:p>
    <w:p w14:paraId="6106D72D">
      <w:pPr>
        <w:spacing w:line="360" w:lineRule="auto"/>
        <w:rPr>
          <w:color w:val="000000"/>
          <w:sz w:val="28"/>
        </w:rPr>
      </w:pPr>
    </w:p>
    <w:p w14:paraId="5E79C385">
      <w:pPr>
        <w:spacing w:line="360" w:lineRule="auto"/>
        <w:rPr>
          <w:color w:val="000000"/>
          <w:sz w:val="28"/>
        </w:rPr>
      </w:pPr>
    </w:p>
    <w:p w14:paraId="004EADEC">
      <w:pPr>
        <w:spacing w:line="360" w:lineRule="auto"/>
        <w:rPr>
          <w:color w:val="000000"/>
          <w:sz w:val="28"/>
        </w:rPr>
      </w:pPr>
      <w:r>
        <w:rPr>
          <w:color w:val="000000"/>
          <w:sz w:val="28"/>
        </w:rPr>
        <w:t>建设单位法人代表：</w:t>
      </w:r>
      <w:r>
        <w:rPr>
          <w:rFonts w:hint="eastAsia"/>
          <w:color w:val="000000"/>
          <w:sz w:val="28"/>
        </w:rPr>
        <w:t>张丽</w:t>
      </w:r>
    </w:p>
    <w:p w14:paraId="6572D9B9">
      <w:pPr>
        <w:spacing w:line="360" w:lineRule="auto"/>
        <w:rPr>
          <w:color w:val="000000"/>
          <w:sz w:val="28"/>
        </w:rPr>
      </w:pPr>
      <w:r>
        <w:rPr>
          <w:color w:val="000000"/>
          <w:sz w:val="28"/>
        </w:rPr>
        <w:t>建设</w:t>
      </w:r>
      <w:r>
        <w:rPr>
          <w:rFonts w:hint="eastAsia"/>
          <w:color w:val="000000"/>
          <w:sz w:val="28"/>
        </w:rPr>
        <w:t>单位 ：衡水亿晟建筑工程材料有限公司</w:t>
      </w:r>
    </w:p>
    <w:p w14:paraId="021787BF">
      <w:pPr>
        <w:spacing w:line="360" w:lineRule="auto"/>
        <w:rPr>
          <w:color w:val="000000"/>
          <w:sz w:val="28"/>
        </w:rPr>
      </w:pPr>
      <w:r>
        <w:rPr>
          <w:rFonts w:hint="eastAsia"/>
          <w:color w:val="000000"/>
          <w:sz w:val="28"/>
        </w:rPr>
        <w:t xml:space="preserve">电话：17331870282 </w:t>
      </w:r>
    </w:p>
    <w:p w14:paraId="5BBF5DB6">
      <w:pPr>
        <w:spacing w:line="360" w:lineRule="auto"/>
        <w:rPr>
          <w:color w:val="000000"/>
          <w:sz w:val="28"/>
        </w:rPr>
      </w:pPr>
      <w:r>
        <w:rPr>
          <w:color w:val="000000"/>
          <w:sz w:val="28"/>
        </w:rPr>
        <w:t xml:space="preserve">传真：                       </w:t>
      </w:r>
    </w:p>
    <w:p w14:paraId="577AF938">
      <w:pPr>
        <w:spacing w:line="360" w:lineRule="auto"/>
        <w:rPr>
          <w:color w:val="000000"/>
          <w:sz w:val="28"/>
        </w:rPr>
      </w:pPr>
      <w:r>
        <w:rPr>
          <w:color w:val="000000"/>
          <w:sz w:val="28"/>
        </w:rPr>
        <w:t>邮编：053</w:t>
      </w:r>
      <w:r>
        <w:rPr>
          <w:rFonts w:hint="eastAsia"/>
          <w:color w:val="000000"/>
          <w:sz w:val="28"/>
        </w:rPr>
        <w:t>0</w:t>
      </w:r>
      <w:r>
        <w:rPr>
          <w:color w:val="000000"/>
          <w:sz w:val="28"/>
        </w:rPr>
        <w:t>00</w:t>
      </w:r>
    </w:p>
    <w:p w14:paraId="23B7AB9E">
      <w:pPr>
        <w:spacing w:line="360" w:lineRule="auto"/>
        <w:rPr>
          <w:color w:val="000000"/>
          <w:sz w:val="28"/>
        </w:rPr>
      </w:pPr>
      <w:r>
        <w:rPr>
          <w:color w:val="000000"/>
          <w:sz w:val="28"/>
        </w:rPr>
        <w:t>地址：</w:t>
      </w:r>
      <w:r>
        <w:rPr>
          <w:rFonts w:hint="eastAsia"/>
          <w:color w:val="000000"/>
          <w:sz w:val="28"/>
        </w:rPr>
        <w:t>河北省衡水市桃城区高新技术产业开发区人民西路6789号</w:t>
      </w:r>
      <w:r>
        <w:rPr>
          <w:color w:val="000000"/>
          <w:sz w:val="28"/>
        </w:rPr>
        <w:t xml:space="preserve"> </w:t>
      </w:r>
    </w:p>
    <w:p w14:paraId="1CCB95F2">
      <w:pPr>
        <w:pStyle w:val="4"/>
        <w:snapToGrid/>
        <w:spacing w:before="0" w:after="0" w:line="360" w:lineRule="auto"/>
        <w:rPr>
          <w:color w:val="000000"/>
          <w:sz w:val="28"/>
          <w:szCs w:val="28"/>
        </w:rPr>
        <w:sectPr>
          <w:pgSz w:w="11906" w:h="16838"/>
          <w:pgMar w:top="1440" w:right="1800" w:bottom="1440" w:left="1800" w:header="851" w:footer="992" w:gutter="0"/>
          <w:cols w:space="425" w:num="1"/>
          <w:docGrid w:type="lines" w:linePitch="312" w:charSpace="0"/>
        </w:sectPr>
      </w:pPr>
    </w:p>
    <w:p w14:paraId="19A328D2">
      <w:pPr>
        <w:pStyle w:val="4"/>
        <w:snapToGrid/>
        <w:spacing w:before="0" w:after="0" w:line="360" w:lineRule="auto"/>
        <w:rPr>
          <w:color w:val="000000"/>
          <w:sz w:val="28"/>
          <w:szCs w:val="28"/>
        </w:rPr>
      </w:pPr>
      <w:r>
        <w:rPr>
          <w:color w:val="000000"/>
          <w:sz w:val="28"/>
          <w:szCs w:val="28"/>
        </w:rPr>
        <w:t>表一  项目基本情况</w:t>
      </w:r>
    </w:p>
    <w:tbl>
      <w:tblPr>
        <w:tblStyle w:val="16"/>
        <w:tblW w:w="8803"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687"/>
        <w:gridCol w:w="1941"/>
        <w:gridCol w:w="1993"/>
        <w:gridCol w:w="1215"/>
        <w:gridCol w:w="736"/>
        <w:gridCol w:w="1231"/>
      </w:tblGrid>
      <w:tr w14:paraId="7E9CF5F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1687" w:type="dxa"/>
            <w:vAlign w:val="center"/>
          </w:tcPr>
          <w:p w14:paraId="2361CF0A">
            <w:pPr>
              <w:jc w:val="center"/>
              <w:rPr>
                <w:color w:val="000000"/>
                <w:szCs w:val="24"/>
              </w:rPr>
            </w:pPr>
            <w:r>
              <w:rPr>
                <w:color w:val="000000"/>
                <w:szCs w:val="24"/>
              </w:rPr>
              <w:t>建设项目名称</w:t>
            </w:r>
          </w:p>
        </w:tc>
        <w:tc>
          <w:tcPr>
            <w:tcW w:w="7116" w:type="dxa"/>
            <w:gridSpan w:val="5"/>
            <w:vAlign w:val="center"/>
          </w:tcPr>
          <w:p w14:paraId="7A5088CC">
            <w:pPr>
              <w:jc w:val="center"/>
              <w:rPr>
                <w:color w:val="000000"/>
                <w:szCs w:val="24"/>
              </w:rPr>
            </w:pPr>
            <w:r>
              <w:rPr>
                <w:rFonts w:hint="eastAsia"/>
                <w:color w:val="000000"/>
                <w:szCs w:val="24"/>
              </w:rPr>
              <w:t>衡水亿晟建筑工程材料有限公司</w:t>
            </w:r>
            <w:r>
              <w:rPr>
                <w:color w:val="000000"/>
                <w:szCs w:val="24"/>
              </w:rPr>
              <w:t>年产7000万平方米土工格栅、1000万平方米土工材料及防水卷材、500万米路桥管材、10万米伸缩缝</w:t>
            </w:r>
            <w:r>
              <w:rPr>
                <w:rFonts w:hint="eastAsia"/>
                <w:color w:val="000000"/>
                <w:szCs w:val="24"/>
              </w:rPr>
              <w:t>项目</w:t>
            </w:r>
          </w:p>
        </w:tc>
      </w:tr>
      <w:tr w14:paraId="31BBBD2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87" w:type="dxa"/>
            <w:vAlign w:val="center"/>
          </w:tcPr>
          <w:p w14:paraId="6694E84F">
            <w:pPr>
              <w:jc w:val="center"/>
              <w:rPr>
                <w:color w:val="000000"/>
                <w:szCs w:val="24"/>
              </w:rPr>
            </w:pPr>
            <w:r>
              <w:rPr>
                <w:color w:val="000000"/>
                <w:szCs w:val="24"/>
              </w:rPr>
              <w:t>建设单位名称</w:t>
            </w:r>
          </w:p>
        </w:tc>
        <w:tc>
          <w:tcPr>
            <w:tcW w:w="7116" w:type="dxa"/>
            <w:gridSpan w:val="5"/>
            <w:vAlign w:val="center"/>
          </w:tcPr>
          <w:p w14:paraId="79A107F8">
            <w:pPr>
              <w:jc w:val="center"/>
              <w:rPr>
                <w:color w:val="000000"/>
                <w:szCs w:val="24"/>
              </w:rPr>
            </w:pPr>
            <w:r>
              <w:rPr>
                <w:rFonts w:hint="eastAsia"/>
                <w:color w:val="000000"/>
                <w:szCs w:val="24"/>
              </w:rPr>
              <w:t>衡水亿晟建筑工程材料有限公司</w:t>
            </w:r>
          </w:p>
        </w:tc>
      </w:tr>
      <w:tr w14:paraId="4C6C0B6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687" w:type="dxa"/>
            <w:vAlign w:val="center"/>
          </w:tcPr>
          <w:p w14:paraId="0A54C8B5">
            <w:pPr>
              <w:jc w:val="center"/>
              <w:rPr>
                <w:color w:val="000000"/>
                <w:szCs w:val="24"/>
              </w:rPr>
            </w:pPr>
            <w:r>
              <w:rPr>
                <w:color w:val="000000"/>
                <w:szCs w:val="24"/>
              </w:rPr>
              <w:t>建设项目性质</w:t>
            </w:r>
          </w:p>
        </w:tc>
        <w:tc>
          <w:tcPr>
            <w:tcW w:w="7116" w:type="dxa"/>
            <w:gridSpan w:val="5"/>
            <w:vAlign w:val="center"/>
          </w:tcPr>
          <w:p w14:paraId="71A47010">
            <w:pPr>
              <w:jc w:val="center"/>
              <w:rPr>
                <w:color w:val="000000"/>
                <w:szCs w:val="24"/>
              </w:rPr>
            </w:pPr>
            <w:r>
              <w:rPr>
                <w:rFonts w:hint="eastAsia"/>
                <w:color w:val="000000"/>
                <w:szCs w:val="24"/>
              </w:rPr>
              <w:t>技术改造</w:t>
            </w:r>
          </w:p>
        </w:tc>
      </w:tr>
      <w:tr w14:paraId="34BAB6C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1687" w:type="dxa"/>
            <w:vAlign w:val="center"/>
          </w:tcPr>
          <w:p w14:paraId="67FD3B90">
            <w:pPr>
              <w:jc w:val="center"/>
              <w:rPr>
                <w:color w:val="000000"/>
                <w:szCs w:val="24"/>
              </w:rPr>
            </w:pPr>
            <w:r>
              <w:rPr>
                <w:color w:val="000000"/>
                <w:szCs w:val="24"/>
              </w:rPr>
              <w:t>建设地点</w:t>
            </w:r>
          </w:p>
        </w:tc>
        <w:tc>
          <w:tcPr>
            <w:tcW w:w="7116" w:type="dxa"/>
            <w:gridSpan w:val="5"/>
            <w:vAlign w:val="center"/>
          </w:tcPr>
          <w:p w14:paraId="78E2ED68">
            <w:pPr>
              <w:jc w:val="center"/>
              <w:rPr>
                <w:color w:val="000000"/>
                <w:szCs w:val="24"/>
              </w:rPr>
            </w:pPr>
            <w:r>
              <w:rPr>
                <w:rFonts w:hint="eastAsia"/>
                <w:color w:val="000000"/>
                <w:szCs w:val="24"/>
              </w:rPr>
              <w:t>河北省衡水市桃城区高新技术产业开发区人民西路6789号</w:t>
            </w:r>
          </w:p>
        </w:tc>
      </w:tr>
      <w:tr w14:paraId="058285A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1687" w:type="dxa"/>
            <w:vAlign w:val="center"/>
          </w:tcPr>
          <w:p w14:paraId="7A02BDD7">
            <w:pPr>
              <w:jc w:val="center"/>
              <w:rPr>
                <w:color w:val="000000"/>
                <w:szCs w:val="24"/>
              </w:rPr>
            </w:pPr>
            <w:r>
              <w:rPr>
                <w:color w:val="000000"/>
                <w:szCs w:val="24"/>
              </w:rPr>
              <w:t>主要产品名称</w:t>
            </w:r>
          </w:p>
        </w:tc>
        <w:tc>
          <w:tcPr>
            <w:tcW w:w="7116" w:type="dxa"/>
            <w:gridSpan w:val="5"/>
            <w:vAlign w:val="center"/>
          </w:tcPr>
          <w:p w14:paraId="5639E13B">
            <w:pPr>
              <w:jc w:val="both"/>
              <w:rPr>
                <w:color w:val="000000"/>
                <w:szCs w:val="24"/>
              </w:rPr>
            </w:pPr>
            <w:r>
              <w:rPr>
                <w:color w:val="000000"/>
                <w:szCs w:val="24"/>
              </w:rPr>
              <w:t>土工格栅</w:t>
            </w:r>
            <w:r>
              <w:rPr>
                <w:rFonts w:hint="eastAsia"/>
                <w:color w:val="000000"/>
                <w:szCs w:val="24"/>
              </w:rPr>
              <w:t>、</w:t>
            </w:r>
            <w:r>
              <w:rPr>
                <w:color w:val="000000"/>
                <w:szCs w:val="24"/>
              </w:rPr>
              <w:t>土工布</w:t>
            </w:r>
            <w:r>
              <w:rPr>
                <w:rFonts w:hint="eastAsia"/>
                <w:color w:val="000000"/>
                <w:szCs w:val="24"/>
              </w:rPr>
              <w:t>、</w:t>
            </w:r>
            <w:r>
              <w:rPr>
                <w:color w:val="000000"/>
                <w:szCs w:val="24"/>
              </w:rPr>
              <w:t>土工膜</w:t>
            </w:r>
            <w:r>
              <w:rPr>
                <w:rFonts w:hint="eastAsia"/>
                <w:color w:val="000000"/>
                <w:szCs w:val="24"/>
              </w:rPr>
              <w:t>、</w:t>
            </w:r>
            <w:r>
              <w:rPr>
                <w:color w:val="000000"/>
                <w:szCs w:val="24"/>
              </w:rPr>
              <w:t>防水</w:t>
            </w:r>
            <w:r>
              <w:rPr>
                <w:rFonts w:hint="eastAsia"/>
                <w:color w:val="000000"/>
                <w:szCs w:val="24"/>
              </w:rPr>
              <w:t>卷材</w:t>
            </w:r>
          </w:p>
        </w:tc>
      </w:tr>
      <w:tr w14:paraId="0893D24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687" w:type="dxa"/>
            <w:vAlign w:val="center"/>
          </w:tcPr>
          <w:p w14:paraId="7B4E1CC0">
            <w:pPr>
              <w:jc w:val="center"/>
              <w:rPr>
                <w:color w:val="000000"/>
                <w:szCs w:val="24"/>
              </w:rPr>
            </w:pPr>
            <w:r>
              <w:rPr>
                <w:color w:val="000000"/>
                <w:szCs w:val="24"/>
              </w:rPr>
              <w:t>设计生产能力</w:t>
            </w:r>
          </w:p>
        </w:tc>
        <w:tc>
          <w:tcPr>
            <w:tcW w:w="7116" w:type="dxa"/>
            <w:gridSpan w:val="5"/>
            <w:vAlign w:val="center"/>
          </w:tcPr>
          <w:p w14:paraId="7EB1DDB8">
            <w:pPr>
              <w:jc w:val="both"/>
              <w:rPr>
                <w:color w:val="000000"/>
                <w:szCs w:val="24"/>
              </w:rPr>
            </w:pPr>
            <w:r>
              <w:rPr>
                <w:color w:val="000000"/>
                <w:szCs w:val="24"/>
              </w:rPr>
              <w:t>年产7000万平方米土工格栅、1000万平方米土工材料及防水卷材、500万米路桥管材、10万米伸缩缝</w:t>
            </w:r>
          </w:p>
        </w:tc>
      </w:tr>
      <w:tr w14:paraId="3463975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1687" w:type="dxa"/>
            <w:vAlign w:val="center"/>
          </w:tcPr>
          <w:p w14:paraId="29F7DAEC">
            <w:pPr>
              <w:jc w:val="center"/>
              <w:rPr>
                <w:color w:val="000000"/>
                <w:szCs w:val="24"/>
              </w:rPr>
            </w:pPr>
            <w:r>
              <w:rPr>
                <w:color w:val="000000"/>
                <w:szCs w:val="24"/>
              </w:rPr>
              <w:t>实际生产能力</w:t>
            </w:r>
          </w:p>
        </w:tc>
        <w:tc>
          <w:tcPr>
            <w:tcW w:w="7116" w:type="dxa"/>
            <w:gridSpan w:val="5"/>
            <w:vAlign w:val="center"/>
          </w:tcPr>
          <w:p w14:paraId="24964862">
            <w:pPr>
              <w:jc w:val="both"/>
              <w:rPr>
                <w:color w:val="000000"/>
                <w:szCs w:val="24"/>
              </w:rPr>
            </w:pPr>
            <w:r>
              <w:rPr>
                <w:color w:val="000000"/>
                <w:szCs w:val="24"/>
              </w:rPr>
              <w:t>年产</w:t>
            </w:r>
            <w:r>
              <w:rPr>
                <w:rFonts w:hint="eastAsia"/>
                <w:color w:val="000000"/>
                <w:szCs w:val="24"/>
              </w:rPr>
              <w:t>5</w:t>
            </w:r>
            <w:r>
              <w:rPr>
                <w:color w:val="000000"/>
                <w:szCs w:val="24"/>
              </w:rPr>
              <w:t>000万平方米土工格栅、</w:t>
            </w:r>
            <w:r>
              <w:rPr>
                <w:rFonts w:hint="eastAsia"/>
                <w:color w:val="000000"/>
                <w:szCs w:val="24"/>
              </w:rPr>
              <w:t>9</w:t>
            </w:r>
            <w:r>
              <w:rPr>
                <w:color w:val="000000"/>
                <w:szCs w:val="24"/>
              </w:rPr>
              <w:t>00万平方米土工材料及防水卷材</w:t>
            </w:r>
          </w:p>
        </w:tc>
      </w:tr>
      <w:tr w14:paraId="6307AD1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1687" w:type="dxa"/>
            <w:vAlign w:val="center"/>
          </w:tcPr>
          <w:p w14:paraId="6BB2BABA">
            <w:pPr>
              <w:jc w:val="center"/>
              <w:rPr>
                <w:color w:val="000000"/>
                <w:szCs w:val="24"/>
              </w:rPr>
            </w:pPr>
            <w:r>
              <w:rPr>
                <w:color w:val="000000"/>
                <w:szCs w:val="24"/>
              </w:rPr>
              <w:t>建设项目环评时间</w:t>
            </w:r>
          </w:p>
        </w:tc>
        <w:tc>
          <w:tcPr>
            <w:tcW w:w="1941" w:type="dxa"/>
            <w:vAlign w:val="center"/>
          </w:tcPr>
          <w:p w14:paraId="42B259A5">
            <w:pPr>
              <w:jc w:val="center"/>
              <w:rPr>
                <w:color w:val="000000"/>
                <w:szCs w:val="24"/>
              </w:rPr>
            </w:pPr>
            <w:r>
              <w:rPr>
                <w:rFonts w:hint="eastAsia"/>
                <w:color w:val="000000"/>
                <w:szCs w:val="24"/>
              </w:rPr>
              <w:t>2023.7</w:t>
            </w:r>
          </w:p>
        </w:tc>
        <w:tc>
          <w:tcPr>
            <w:tcW w:w="1993" w:type="dxa"/>
            <w:vAlign w:val="center"/>
          </w:tcPr>
          <w:p w14:paraId="4F25F452">
            <w:pPr>
              <w:jc w:val="center"/>
              <w:rPr>
                <w:color w:val="000000"/>
                <w:szCs w:val="24"/>
              </w:rPr>
            </w:pPr>
            <w:r>
              <w:rPr>
                <w:color w:val="000000"/>
                <w:szCs w:val="24"/>
              </w:rPr>
              <w:t>开工建设时间</w:t>
            </w:r>
          </w:p>
        </w:tc>
        <w:tc>
          <w:tcPr>
            <w:tcW w:w="3182" w:type="dxa"/>
            <w:gridSpan w:val="3"/>
            <w:vAlign w:val="center"/>
          </w:tcPr>
          <w:p w14:paraId="7E1ABE69">
            <w:pPr>
              <w:jc w:val="center"/>
              <w:rPr>
                <w:color w:val="000000"/>
                <w:szCs w:val="24"/>
              </w:rPr>
            </w:pPr>
            <w:r>
              <w:rPr>
                <w:rFonts w:hint="eastAsia"/>
                <w:color w:val="000000"/>
                <w:szCs w:val="24"/>
              </w:rPr>
              <w:t>2023.12</w:t>
            </w:r>
          </w:p>
        </w:tc>
      </w:tr>
      <w:tr w14:paraId="24F0DB5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237" w:hRule="atLeast"/>
          <w:jc w:val="center"/>
        </w:trPr>
        <w:tc>
          <w:tcPr>
            <w:tcW w:w="1687" w:type="dxa"/>
            <w:vAlign w:val="center"/>
          </w:tcPr>
          <w:p w14:paraId="388746CF">
            <w:pPr>
              <w:jc w:val="center"/>
              <w:rPr>
                <w:color w:val="000000"/>
                <w:szCs w:val="24"/>
              </w:rPr>
            </w:pPr>
            <w:r>
              <w:rPr>
                <w:color w:val="000000"/>
                <w:szCs w:val="24"/>
              </w:rPr>
              <w:t>调试时间</w:t>
            </w:r>
          </w:p>
        </w:tc>
        <w:tc>
          <w:tcPr>
            <w:tcW w:w="1941" w:type="dxa"/>
            <w:vAlign w:val="center"/>
          </w:tcPr>
          <w:p w14:paraId="38B440AD">
            <w:pPr>
              <w:jc w:val="center"/>
              <w:rPr>
                <w:color w:val="000000"/>
                <w:szCs w:val="24"/>
              </w:rPr>
            </w:pPr>
            <w:r>
              <w:rPr>
                <w:rFonts w:hint="eastAsia"/>
                <w:color w:val="000000"/>
                <w:szCs w:val="24"/>
              </w:rPr>
              <w:t>2024.3</w:t>
            </w:r>
          </w:p>
        </w:tc>
        <w:tc>
          <w:tcPr>
            <w:tcW w:w="1993" w:type="dxa"/>
            <w:vAlign w:val="center"/>
          </w:tcPr>
          <w:p w14:paraId="7621FFA4">
            <w:pPr>
              <w:jc w:val="center"/>
              <w:rPr>
                <w:color w:val="000000"/>
                <w:szCs w:val="24"/>
              </w:rPr>
            </w:pPr>
            <w:r>
              <w:rPr>
                <w:color w:val="000000"/>
                <w:szCs w:val="24"/>
              </w:rPr>
              <w:t>验收现场监测时间</w:t>
            </w:r>
          </w:p>
        </w:tc>
        <w:tc>
          <w:tcPr>
            <w:tcW w:w="3182" w:type="dxa"/>
            <w:gridSpan w:val="3"/>
            <w:vAlign w:val="center"/>
          </w:tcPr>
          <w:p w14:paraId="11592BC5">
            <w:pPr>
              <w:jc w:val="center"/>
              <w:rPr>
                <w:color w:val="000000"/>
                <w:szCs w:val="24"/>
              </w:rPr>
            </w:pPr>
            <w:r>
              <w:rPr>
                <w:rFonts w:hint="eastAsia"/>
                <w:color w:val="000000"/>
                <w:szCs w:val="24"/>
              </w:rPr>
              <w:t>2024.4</w:t>
            </w:r>
          </w:p>
        </w:tc>
      </w:tr>
      <w:tr w14:paraId="2200005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687" w:type="dxa"/>
            <w:vAlign w:val="center"/>
          </w:tcPr>
          <w:p w14:paraId="471B69FA">
            <w:pPr>
              <w:jc w:val="center"/>
              <w:rPr>
                <w:color w:val="000000"/>
                <w:szCs w:val="24"/>
              </w:rPr>
            </w:pPr>
            <w:r>
              <w:rPr>
                <w:color w:val="000000"/>
                <w:szCs w:val="24"/>
              </w:rPr>
              <w:t>环评报告表</w:t>
            </w:r>
          </w:p>
          <w:p w14:paraId="01BD7FB4">
            <w:pPr>
              <w:jc w:val="center"/>
              <w:rPr>
                <w:color w:val="000000"/>
                <w:szCs w:val="24"/>
              </w:rPr>
            </w:pPr>
            <w:r>
              <w:rPr>
                <w:color w:val="000000"/>
                <w:szCs w:val="24"/>
              </w:rPr>
              <w:t>审批部门</w:t>
            </w:r>
          </w:p>
        </w:tc>
        <w:tc>
          <w:tcPr>
            <w:tcW w:w="1941" w:type="dxa"/>
            <w:vAlign w:val="center"/>
          </w:tcPr>
          <w:p w14:paraId="5DD8D4BC">
            <w:pPr>
              <w:jc w:val="center"/>
              <w:rPr>
                <w:color w:val="000000"/>
                <w:szCs w:val="24"/>
              </w:rPr>
            </w:pPr>
            <w:r>
              <w:rPr>
                <w:rFonts w:hint="eastAsia"/>
                <w:color w:val="000000"/>
                <w:szCs w:val="24"/>
              </w:rPr>
              <w:t>衡水市行政审批局</w:t>
            </w:r>
          </w:p>
        </w:tc>
        <w:tc>
          <w:tcPr>
            <w:tcW w:w="1993" w:type="dxa"/>
            <w:vAlign w:val="center"/>
          </w:tcPr>
          <w:p w14:paraId="626620EA">
            <w:pPr>
              <w:jc w:val="center"/>
              <w:rPr>
                <w:color w:val="000000"/>
                <w:szCs w:val="24"/>
              </w:rPr>
            </w:pPr>
            <w:r>
              <w:rPr>
                <w:color w:val="000000"/>
                <w:szCs w:val="24"/>
              </w:rPr>
              <w:t>环评报告表</w:t>
            </w:r>
          </w:p>
          <w:p w14:paraId="0309A214">
            <w:pPr>
              <w:jc w:val="center"/>
              <w:rPr>
                <w:color w:val="000000"/>
                <w:szCs w:val="24"/>
              </w:rPr>
            </w:pPr>
            <w:r>
              <w:rPr>
                <w:color w:val="000000"/>
                <w:szCs w:val="24"/>
              </w:rPr>
              <w:t>编制单位</w:t>
            </w:r>
          </w:p>
        </w:tc>
        <w:tc>
          <w:tcPr>
            <w:tcW w:w="3182" w:type="dxa"/>
            <w:gridSpan w:val="3"/>
            <w:vAlign w:val="center"/>
          </w:tcPr>
          <w:p w14:paraId="239B906A">
            <w:pPr>
              <w:jc w:val="center"/>
              <w:rPr>
                <w:color w:val="000000"/>
                <w:szCs w:val="24"/>
              </w:rPr>
            </w:pPr>
            <w:r>
              <w:rPr>
                <w:rFonts w:hint="eastAsia"/>
                <w:color w:val="000000"/>
                <w:szCs w:val="24"/>
              </w:rPr>
              <w:t>河北鸿日环保科技有限公司</w:t>
            </w:r>
          </w:p>
        </w:tc>
      </w:tr>
      <w:tr w14:paraId="10EF34A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687" w:type="dxa"/>
            <w:vAlign w:val="center"/>
          </w:tcPr>
          <w:p w14:paraId="751AAFB2">
            <w:pPr>
              <w:jc w:val="center"/>
              <w:rPr>
                <w:color w:val="000000"/>
                <w:szCs w:val="24"/>
              </w:rPr>
            </w:pPr>
            <w:r>
              <w:rPr>
                <w:color w:val="000000"/>
                <w:szCs w:val="24"/>
              </w:rPr>
              <w:t>环保设施设计单位</w:t>
            </w:r>
          </w:p>
        </w:tc>
        <w:tc>
          <w:tcPr>
            <w:tcW w:w="1941" w:type="dxa"/>
            <w:vAlign w:val="center"/>
          </w:tcPr>
          <w:p w14:paraId="1BD33D8C">
            <w:pPr>
              <w:jc w:val="center"/>
              <w:rPr>
                <w:color w:val="000000"/>
                <w:szCs w:val="24"/>
              </w:rPr>
            </w:pPr>
            <w:r>
              <w:rPr>
                <w:color w:val="000000"/>
                <w:szCs w:val="24"/>
              </w:rPr>
              <w:t>--</w:t>
            </w:r>
          </w:p>
        </w:tc>
        <w:tc>
          <w:tcPr>
            <w:tcW w:w="1993" w:type="dxa"/>
            <w:vAlign w:val="center"/>
          </w:tcPr>
          <w:p w14:paraId="11ECDD55">
            <w:pPr>
              <w:jc w:val="center"/>
              <w:rPr>
                <w:color w:val="000000"/>
                <w:szCs w:val="24"/>
              </w:rPr>
            </w:pPr>
            <w:r>
              <w:rPr>
                <w:color w:val="000000"/>
                <w:szCs w:val="24"/>
              </w:rPr>
              <w:t>环保设施施工单位</w:t>
            </w:r>
          </w:p>
        </w:tc>
        <w:tc>
          <w:tcPr>
            <w:tcW w:w="3182" w:type="dxa"/>
            <w:gridSpan w:val="3"/>
            <w:vAlign w:val="center"/>
          </w:tcPr>
          <w:p w14:paraId="46F3C591">
            <w:pPr>
              <w:jc w:val="center"/>
              <w:rPr>
                <w:color w:val="000000"/>
                <w:szCs w:val="24"/>
              </w:rPr>
            </w:pPr>
            <w:r>
              <w:rPr>
                <w:color w:val="000000"/>
                <w:szCs w:val="24"/>
              </w:rPr>
              <w:t>--</w:t>
            </w:r>
          </w:p>
        </w:tc>
      </w:tr>
      <w:tr w14:paraId="2A806FB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687" w:type="dxa"/>
            <w:vAlign w:val="center"/>
          </w:tcPr>
          <w:p w14:paraId="43C3B080">
            <w:pPr>
              <w:jc w:val="center"/>
              <w:rPr>
                <w:color w:val="000000"/>
                <w:szCs w:val="24"/>
              </w:rPr>
            </w:pPr>
            <w:r>
              <w:rPr>
                <w:color w:val="000000"/>
                <w:szCs w:val="24"/>
              </w:rPr>
              <w:t>投资总概算</w:t>
            </w:r>
          </w:p>
        </w:tc>
        <w:tc>
          <w:tcPr>
            <w:tcW w:w="1941" w:type="dxa"/>
            <w:vAlign w:val="center"/>
          </w:tcPr>
          <w:p w14:paraId="4557036E">
            <w:pPr>
              <w:jc w:val="center"/>
              <w:rPr>
                <w:color w:val="000000"/>
                <w:szCs w:val="24"/>
              </w:rPr>
            </w:pPr>
            <w:r>
              <w:rPr>
                <w:rFonts w:hint="eastAsia"/>
                <w:color w:val="000000"/>
                <w:szCs w:val="24"/>
              </w:rPr>
              <w:t>12000万元</w:t>
            </w:r>
          </w:p>
        </w:tc>
        <w:tc>
          <w:tcPr>
            <w:tcW w:w="1993" w:type="dxa"/>
            <w:vAlign w:val="center"/>
          </w:tcPr>
          <w:p w14:paraId="362B6023">
            <w:pPr>
              <w:jc w:val="center"/>
              <w:rPr>
                <w:color w:val="000000"/>
                <w:szCs w:val="24"/>
              </w:rPr>
            </w:pPr>
            <w:r>
              <w:rPr>
                <w:color w:val="000000"/>
                <w:szCs w:val="24"/>
              </w:rPr>
              <w:t>环保投资总概算</w:t>
            </w:r>
          </w:p>
        </w:tc>
        <w:tc>
          <w:tcPr>
            <w:tcW w:w="1215" w:type="dxa"/>
            <w:vAlign w:val="center"/>
          </w:tcPr>
          <w:p w14:paraId="3913FC00">
            <w:pPr>
              <w:jc w:val="center"/>
              <w:rPr>
                <w:color w:val="000000"/>
                <w:szCs w:val="24"/>
              </w:rPr>
            </w:pPr>
            <w:r>
              <w:rPr>
                <w:rFonts w:hint="eastAsia"/>
                <w:color w:val="000000"/>
                <w:szCs w:val="24"/>
              </w:rPr>
              <w:t>50万元</w:t>
            </w:r>
          </w:p>
        </w:tc>
        <w:tc>
          <w:tcPr>
            <w:tcW w:w="736" w:type="dxa"/>
            <w:vAlign w:val="center"/>
          </w:tcPr>
          <w:p w14:paraId="4EB76B4F">
            <w:pPr>
              <w:jc w:val="center"/>
              <w:rPr>
                <w:color w:val="000000"/>
                <w:szCs w:val="24"/>
              </w:rPr>
            </w:pPr>
            <w:r>
              <w:rPr>
                <w:color w:val="000000"/>
                <w:szCs w:val="24"/>
              </w:rPr>
              <w:t>比例</w:t>
            </w:r>
          </w:p>
        </w:tc>
        <w:tc>
          <w:tcPr>
            <w:tcW w:w="1231" w:type="dxa"/>
            <w:vAlign w:val="center"/>
          </w:tcPr>
          <w:p w14:paraId="6D9C9156">
            <w:pPr>
              <w:jc w:val="center"/>
              <w:rPr>
                <w:color w:val="000000"/>
                <w:szCs w:val="24"/>
              </w:rPr>
            </w:pPr>
            <w:r>
              <w:rPr>
                <w:rFonts w:hint="eastAsia"/>
                <w:color w:val="000000"/>
                <w:szCs w:val="24"/>
              </w:rPr>
              <w:t>0.4%</w:t>
            </w:r>
          </w:p>
        </w:tc>
      </w:tr>
      <w:tr w14:paraId="527685A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687" w:type="dxa"/>
            <w:vAlign w:val="center"/>
          </w:tcPr>
          <w:p w14:paraId="1C4A0FC1">
            <w:pPr>
              <w:jc w:val="center"/>
              <w:rPr>
                <w:color w:val="000000"/>
                <w:szCs w:val="24"/>
              </w:rPr>
            </w:pPr>
            <w:r>
              <w:rPr>
                <w:color w:val="000000"/>
                <w:szCs w:val="24"/>
              </w:rPr>
              <w:t>实际总概算</w:t>
            </w:r>
          </w:p>
        </w:tc>
        <w:tc>
          <w:tcPr>
            <w:tcW w:w="1941" w:type="dxa"/>
            <w:vAlign w:val="center"/>
          </w:tcPr>
          <w:p w14:paraId="604B1DE7">
            <w:pPr>
              <w:jc w:val="center"/>
              <w:rPr>
                <w:color w:val="000000"/>
                <w:szCs w:val="24"/>
              </w:rPr>
            </w:pPr>
            <w:r>
              <w:rPr>
                <w:rFonts w:hint="eastAsia"/>
                <w:color w:val="000000"/>
                <w:szCs w:val="24"/>
              </w:rPr>
              <w:t>8000万元</w:t>
            </w:r>
          </w:p>
        </w:tc>
        <w:tc>
          <w:tcPr>
            <w:tcW w:w="1993" w:type="dxa"/>
            <w:vAlign w:val="center"/>
          </w:tcPr>
          <w:p w14:paraId="3CC70900">
            <w:pPr>
              <w:jc w:val="center"/>
              <w:rPr>
                <w:color w:val="000000"/>
                <w:szCs w:val="24"/>
              </w:rPr>
            </w:pPr>
            <w:r>
              <w:rPr>
                <w:color w:val="000000"/>
                <w:szCs w:val="24"/>
              </w:rPr>
              <w:t>环保投资</w:t>
            </w:r>
          </w:p>
        </w:tc>
        <w:tc>
          <w:tcPr>
            <w:tcW w:w="1215" w:type="dxa"/>
            <w:vAlign w:val="center"/>
          </w:tcPr>
          <w:p w14:paraId="3AB115EC">
            <w:pPr>
              <w:jc w:val="center"/>
              <w:rPr>
                <w:color w:val="000000"/>
                <w:szCs w:val="24"/>
              </w:rPr>
            </w:pPr>
            <w:r>
              <w:rPr>
                <w:rFonts w:hint="eastAsia"/>
                <w:color w:val="000000"/>
                <w:szCs w:val="24"/>
              </w:rPr>
              <w:t>40万元</w:t>
            </w:r>
          </w:p>
        </w:tc>
        <w:tc>
          <w:tcPr>
            <w:tcW w:w="736" w:type="dxa"/>
            <w:vAlign w:val="center"/>
          </w:tcPr>
          <w:p w14:paraId="36A2DF2B">
            <w:pPr>
              <w:jc w:val="center"/>
              <w:rPr>
                <w:color w:val="000000"/>
                <w:szCs w:val="24"/>
              </w:rPr>
            </w:pPr>
            <w:r>
              <w:rPr>
                <w:color w:val="000000"/>
                <w:szCs w:val="24"/>
              </w:rPr>
              <w:t>比例</w:t>
            </w:r>
          </w:p>
        </w:tc>
        <w:tc>
          <w:tcPr>
            <w:tcW w:w="1231" w:type="dxa"/>
            <w:vAlign w:val="center"/>
          </w:tcPr>
          <w:p w14:paraId="215845B2">
            <w:pPr>
              <w:jc w:val="center"/>
              <w:rPr>
                <w:color w:val="000000"/>
                <w:szCs w:val="24"/>
              </w:rPr>
            </w:pPr>
            <w:r>
              <w:rPr>
                <w:rFonts w:hint="eastAsia"/>
                <w:color w:val="000000"/>
                <w:szCs w:val="24"/>
              </w:rPr>
              <w:t>0.5%</w:t>
            </w:r>
          </w:p>
        </w:tc>
      </w:tr>
      <w:tr w14:paraId="4B89130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87" w:type="dxa"/>
            <w:vAlign w:val="center"/>
          </w:tcPr>
          <w:p w14:paraId="27F2E051">
            <w:pPr>
              <w:jc w:val="center"/>
              <w:rPr>
                <w:color w:val="000000"/>
                <w:szCs w:val="24"/>
              </w:rPr>
            </w:pPr>
            <w:r>
              <w:rPr>
                <w:color w:val="000000"/>
                <w:szCs w:val="24"/>
              </w:rPr>
              <w:t>验收监测依据</w:t>
            </w:r>
          </w:p>
        </w:tc>
        <w:tc>
          <w:tcPr>
            <w:tcW w:w="7116" w:type="dxa"/>
            <w:gridSpan w:val="5"/>
            <w:vAlign w:val="center"/>
          </w:tcPr>
          <w:p w14:paraId="2B944C2F">
            <w:pPr>
              <w:adjustRightInd/>
              <w:spacing w:line="360" w:lineRule="auto"/>
              <w:rPr>
                <w:color w:val="000000"/>
                <w:szCs w:val="24"/>
              </w:rPr>
            </w:pPr>
            <w:r>
              <w:rPr>
                <w:color w:val="000000"/>
                <w:szCs w:val="24"/>
              </w:rPr>
              <w:t>一、法律、法规</w:t>
            </w:r>
          </w:p>
          <w:p w14:paraId="733B68DC">
            <w:pPr>
              <w:adjustRightInd/>
              <w:spacing w:line="360" w:lineRule="auto"/>
              <w:rPr>
                <w:color w:val="000000"/>
                <w:szCs w:val="24"/>
              </w:rPr>
            </w:pPr>
            <w:r>
              <w:rPr>
                <w:color w:val="000000"/>
                <w:szCs w:val="24"/>
              </w:rPr>
              <w:t>（1）《中华人民共和国环境保护法》（2015年1月1日起施行）；</w:t>
            </w:r>
          </w:p>
          <w:p w14:paraId="4932AC31">
            <w:pPr>
              <w:adjustRightInd/>
              <w:spacing w:line="360" w:lineRule="auto"/>
              <w:rPr>
                <w:color w:val="000000"/>
                <w:spacing w:val="-6"/>
                <w:szCs w:val="24"/>
              </w:rPr>
            </w:pPr>
            <w:r>
              <w:rPr>
                <w:color w:val="000000"/>
                <w:spacing w:val="-6"/>
                <w:szCs w:val="24"/>
              </w:rPr>
              <w:t>（2）《中华人民共和国环境影响评价法》（</w:t>
            </w:r>
            <w:r>
              <w:rPr>
                <w:rFonts w:hint="eastAsia"/>
                <w:color w:val="000000"/>
                <w:spacing w:val="-6"/>
              </w:rPr>
              <w:t>2018年12月29日修正版</w:t>
            </w:r>
            <w:r>
              <w:rPr>
                <w:color w:val="000000"/>
                <w:spacing w:val="-6"/>
                <w:szCs w:val="24"/>
              </w:rPr>
              <w:t>）；</w:t>
            </w:r>
          </w:p>
          <w:p w14:paraId="3804BFC6">
            <w:pPr>
              <w:adjustRightInd/>
              <w:spacing w:line="360" w:lineRule="auto"/>
              <w:rPr>
                <w:color w:val="000000"/>
                <w:szCs w:val="24"/>
              </w:rPr>
            </w:pPr>
            <w:r>
              <w:rPr>
                <w:color w:val="000000"/>
                <w:szCs w:val="24"/>
              </w:rPr>
              <w:t>（3）《中华人民共和国水污染防治法》（2018年1月1日施行）；</w:t>
            </w:r>
          </w:p>
          <w:p w14:paraId="293DDEF4">
            <w:pPr>
              <w:pStyle w:val="5"/>
              <w:adjustRightInd/>
              <w:spacing w:line="360" w:lineRule="auto"/>
              <w:rPr>
                <w:color w:val="000000"/>
                <w:szCs w:val="24"/>
              </w:rPr>
            </w:pPr>
            <w:r>
              <w:rPr>
                <w:color w:val="000000"/>
                <w:szCs w:val="24"/>
              </w:rPr>
              <w:t>（4）《中华人民共和国大气污染防治法》（</w:t>
            </w:r>
            <w:r>
              <w:rPr>
                <w:rFonts w:hint="eastAsia"/>
                <w:color w:val="000000"/>
              </w:rPr>
              <w:t>2018年修订</w:t>
            </w:r>
            <w:r>
              <w:rPr>
                <w:color w:val="000000"/>
                <w:szCs w:val="24"/>
              </w:rPr>
              <w:t>）；</w:t>
            </w:r>
          </w:p>
          <w:p w14:paraId="459F102E">
            <w:pPr>
              <w:adjustRightInd/>
              <w:spacing w:line="360" w:lineRule="auto"/>
              <w:rPr>
                <w:color w:val="000000"/>
                <w:spacing w:val="-11"/>
                <w:szCs w:val="24"/>
              </w:rPr>
            </w:pPr>
            <w:r>
              <w:rPr>
                <w:color w:val="000000"/>
                <w:spacing w:val="-11"/>
                <w:szCs w:val="24"/>
              </w:rPr>
              <w:t>（5）《中华人民共和国环境噪声污染防治法》（2022年6月5日起施行）；</w:t>
            </w:r>
          </w:p>
          <w:p w14:paraId="023C90E0">
            <w:pPr>
              <w:adjustRightInd/>
              <w:spacing w:line="360" w:lineRule="auto"/>
              <w:rPr>
                <w:color w:val="000000"/>
                <w:spacing w:val="-11"/>
                <w:szCs w:val="24"/>
              </w:rPr>
            </w:pPr>
            <w:r>
              <w:rPr>
                <w:color w:val="000000"/>
                <w:spacing w:val="-11"/>
                <w:szCs w:val="24"/>
              </w:rPr>
              <w:t>（6）《中华人民共和国固体废物污染环境防治法》</w:t>
            </w:r>
            <w:r>
              <w:rPr>
                <w:rFonts w:hint="eastAsia"/>
                <w:color w:val="000000"/>
                <w:spacing w:val="-11"/>
                <w:szCs w:val="24"/>
              </w:rPr>
              <w:t>（2020</w:t>
            </w:r>
            <w:r>
              <w:rPr>
                <w:color w:val="000000"/>
                <w:spacing w:val="-11"/>
                <w:szCs w:val="24"/>
              </w:rPr>
              <w:t>年</w:t>
            </w:r>
            <w:r>
              <w:rPr>
                <w:rFonts w:hint="eastAsia"/>
                <w:color w:val="000000"/>
                <w:spacing w:val="-11"/>
                <w:szCs w:val="24"/>
              </w:rPr>
              <w:t>9</w:t>
            </w:r>
            <w:r>
              <w:rPr>
                <w:color w:val="000000"/>
                <w:spacing w:val="-11"/>
                <w:szCs w:val="24"/>
              </w:rPr>
              <w:t>月1日施行）；</w:t>
            </w:r>
          </w:p>
          <w:p w14:paraId="688EA4E2">
            <w:pPr>
              <w:adjustRightInd/>
              <w:spacing w:line="360" w:lineRule="auto"/>
              <w:rPr>
                <w:color w:val="000000"/>
                <w:szCs w:val="24"/>
              </w:rPr>
            </w:pPr>
            <w:r>
              <w:rPr>
                <w:color w:val="000000"/>
                <w:szCs w:val="24"/>
              </w:rPr>
              <w:t>（7）《建设项目环境保护管理条例》（2017年10月1日起施行）；</w:t>
            </w:r>
          </w:p>
          <w:p w14:paraId="43586532">
            <w:pPr>
              <w:adjustRightInd/>
              <w:spacing w:line="360" w:lineRule="auto"/>
              <w:rPr>
                <w:color w:val="000000"/>
                <w:spacing w:val="-11"/>
                <w:szCs w:val="24"/>
              </w:rPr>
            </w:pPr>
            <w:r>
              <w:rPr>
                <w:color w:val="000000"/>
                <w:spacing w:val="-11"/>
                <w:szCs w:val="24"/>
              </w:rPr>
              <w:t>（8）《建设项目环境影响评价分类管理名录》（20</w:t>
            </w:r>
            <w:r>
              <w:rPr>
                <w:rFonts w:hint="eastAsia"/>
                <w:color w:val="000000"/>
                <w:spacing w:val="-11"/>
                <w:szCs w:val="24"/>
              </w:rPr>
              <w:t>21年版</w:t>
            </w:r>
            <w:r>
              <w:rPr>
                <w:color w:val="000000"/>
                <w:spacing w:val="-11"/>
                <w:szCs w:val="24"/>
              </w:rPr>
              <w:t>）；</w:t>
            </w:r>
          </w:p>
          <w:p w14:paraId="312EF9A5">
            <w:pPr>
              <w:adjustRightInd/>
              <w:spacing w:line="360" w:lineRule="auto"/>
              <w:rPr>
                <w:color w:val="000000"/>
                <w:szCs w:val="24"/>
              </w:rPr>
            </w:pPr>
            <w:r>
              <w:rPr>
                <w:color w:val="000000"/>
                <w:szCs w:val="24"/>
              </w:rPr>
              <w:t>二、验收技术规范</w:t>
            </w:r>
          </w:p>
          <w:p w14:paraId="722BF78B">
            <w:pPr>
              <w:adjustRightInd/>
              <w:spacing w:line="360" w:lineRule="auto"/>
              <w:ind w:hanging="425"/>
              <w:rPr>
                <w:color w:val="000000"/>
                <w:szCs w:val="24"/>
              </w:rPr>
            </w:pPr>
            <w:r>
              <w:rPr>
                <w:color w:val="000000"/>
                <w:szCs w:val="24"/>
              </w:rPr>
              <w:t>(1)</w:t>
            </w:r>
            <w:r>
              <w:rPr>
                <w:rFonts w:hint="eastAsia"/>
                <w:color w:val="000000"/>
                <w:szCs w:val="24"/>
              </w:rPr>
              <w:t>（1）</w:t>
            </w:r>
            <w:r>
              <w:rPr>
                <w:color w:val="000000"/>
                <w:szCs w:val="24"/>
              </w:rPr>
              <w:t>《环境影响评价技术导则总纲》（HJ2.1-2016）；</w:t>
            </w:r>
          </w:p>
          <w:p w14:paraId="1BC49013">
            <w:pPr>
              <w:adjustRightInd/>
              <w:spacing w:line="360" w:lineRule="auto"/>
              <w:ind w:hanging="425"/>
              <w:rPr>
                <w:color w:val="000000"/>
                <w:szCs w:val="24"/>
              </w:rPr>
            </w:pPr>
            <w:r>
              <w:rPr>
                <w:color w:val="000000"/>
                <w:szCs w:val="24"/>
              </w:rPr>
              <w:t>(2)</w:t>
            </w:r>
            <w:r>
              <w:rPr>
                <w:rFonts w:hint="eastAsia"/>
                <w:color w:val="000000"/>
                <w:szCs w:val="24"/>
              </w:rPr>
              <w:t>（2）</w:t>
            </w:r>
            <w:r>
              <w:rPr>
                <w:color w:val="000000"/>
                <w:szCs w:val="24"/>
              </w:rPr>
              <w:t>《环境影响评价技术导则大气环境》（HJ2.2-2018）；</w:t>
            </w:r>
          </w:p>
          <w:p w14:paraId="5ED7F70D">
            <w:pPr>
              <w:adjustRightInd/>
              <w:spacing w:line="360" w:lineRule="auto"/>
              <w:ind w:hanging="425"/>
              <w:rPr>
                <w:color w:val="000000"/>
                <w:szCs w:val="24"/>
              </w:rPr>
            </w:pPr>
            <w:r>
              <w:rPr>
                <w:color w:val="000000"/>
                <w:szCs w:val="24"/>
              </w:rPr>
              <w:t>(3)</w:t>
            </w:r>
            <w:r>
              <w:rPr>
                <w:rFonts w:hint="eastAsia"/>
                <w:color w:val="000000"/>
                <w:szCs w:val="24"/>
              </w:rPr>
              <w:t>（3）</w:t>
            </w:r>
            <w:r>
              <w:rPr>
                <w:color w:val="000000"/>
                <w:szCs w:val="24"/>
              </w:rPr>
              <w:t>《环境影响评价技术导则声环境》（HJ2.4-20</w:t>
            </w:r>
            <w:r>
              <w:rPr>
                <w:rFonts w:hint="eastAsia"/>
                <w:color w:val="000000"/>
                <w:szCs w:val="24"/>
              </w:rPr>
              <w:t>21</w:t>
            </w:r>
            <w:r>
              <w:rPr>
                <w:color w:val="000000"/>
                <w:szCs w:val="24"/>
              </w:rPr>
              <w:t>）；</w:t>
            </w:r>
          </w:p>
          <w:p w14:paraId="1E2D98DF">
            <w:pPr>
              <w:adjustRightInd/>
              <w:spacing w:line="360" w:lineRule="auto"/>
              <w:ind w:hanging="425"/>
              <w:rPr>
                <w:color w:val="000000"/>
                <w:szCs w:val="24"/>
              </w:rPr>
            </w:pPr>
            <w:r>
              <w:rPr>
                <w:color w:val="000000"/>
                <w:szCs w:val="24"/>
              </w:rPr>
              <w:t>(4)</w:t>
            </w:r>
            <w:r>
              <w:rPr>
                <w:rFonts w:hint="eastAsia"/>
                <w:color w:val="000000"/>
                <w:szCs w:val="24"/>
              </w:rPr>
              <w:t>（4）</w:t>
            </w:r>
            <w:r>
              <w:rPr>
                <w:color w:val="000000"/>
                <w:szCs w:val="24"/>
              </w:rPr>
              <w:t>《环境空气质量标准》（GB3095-2012）；</w:t>
            </w:r>
          </w:p>
          <w:p w14:paraId="564E731C">
            <w:pPr>
              <w:adjustRightInd/>
              <w:spacing w:line="360" w:lineRule="auto"/>
              <w:ind w:hanging="425"/>
              <w:rPr>
                <w:color w:val="000000"/>
                <w:szCs w:val="24"/>
              </w:rPr>
            </w:pPr>
            <w:r>
              <w:rPr>
                <w:color w:val="000000"/>
                <w:szCs w:val="24"/>
              </w:rPr>
              <w:t>(5)</w:t>
            </w:r>
            <w:r>
              <w:rPr>
                <w:rFonts w:hint="eastAsia"/>
                <w:color w:val="000000"/>
                <w:szCs w:val="24"/>
              </w:rPr>
              <w:t>（5）</w:t>
            </w:r>
            <w:r>
              <w:rPr>
                <w:color w:val="000000"/>
                <w:szCs w:val="24"/>
              </w:rPr>
              <w:t>《声环境质量标准》（GB3096-2008）；</w:t>
            </w:r>
          </w:p>
          <w:p w14:paraId="1AA2D9AF">
            <w:pPr>
              <w:adjustRightInd/>
              <w:spacing w:line="360" w:lineRule="auto"/>
              <w:ind w:hanging="425"/>
              <w:rPr>
                <w:szCs w:val="24"/>
              </w:rPr>
            </w:pPr>
            <w:r>
              <w:rPr>
                <w:szCs w:val="24"/>
              </w:rPr>
              <w:t>(6)</w:t>
            </w:r>
            <w:r>
              <w:rPr>
                <w:rFonts w:hint="eastAsia"/>
                <w:color w:val="000000"/>
                <w:szCs w:val="24"/>
              </w:rPr>
              <w:t>（6）《大气污染物综合排放标准》（GB 16297-1996）；</w:t>
            </w:r>
          </w:p>
          <w:p w14:paraId="7485C040">
            <w:pPr>
              <w:adjustRightInd/>
              <w:spacing w:line="360" w:lineRule="auto"/>
            </w:pPr>
            <w:r>
              <w:t>(7)</w:t>
            </w:r>
            <w:r>
              <w:rPr>
                <w:rFonts w:hint="eastAsia"/>
              </w:rPr>
              <w:t>《恶臭污染物排放标准》（GB14554-93）；</w:t>
            </w:r>
          </w:p>
          <w:p w14:paraId="4A2D417F">
            <w:pPr>
              <w:adjustRightInd/>
              <w:spacing w:line="360" w:lineRule="auto"/>
              <w:rPr>
                <w:szCs w:val="24"/>
              </w:rPr>
            </w:pPr>
            <w:r>
              <w:rPr>
                <w:szCs w:val="24"/>
              </w:rPr>
              <w:t>(8)</w:t>
            </w:r>
            <w:r>
              <w:rPr>
                <w:rFonts w:hint="eastAsia"/>
                <w:szCs w:val="24"/>
              </w:rPr>
              <w:t>《</w:t>
            </w:r>
            <w:r>
              <w:rPr>
                <w:rFonts w:hint="eastAsia"/>
                <w:szCs w:val="24"/>
              </w:rPr>
              <w:fldChar w:fldCharType="begin"/>
            </w:r>
            <w:r>
              <w:rPr>
                <w:rFonts w:hint="eastAsia"/>
                <w:szCs w:val="24"/>
              </w:rPr>
              <w:instrText xml:space="preserve"> HYPERLINK "http://bgoa.huituhb.com/uploads/20220706/2cf1333209579f86c757867486e21c07.pdf" </w:instrText>
            </w:r>
            <w:r>
              <w:rPr>
                <w:rFonts w:hint="eastAsia"/>
                <w:szCs w:val="24"/>
              </w:rPr>
              <w:fldChar w:fldCharType="separate"/>
            </w:r>
            <w:r>
              <w:rPr>
                <w:rFonts w:hint="eastAsia"/>
                <w:szCs w:val="24"/>
              </w:rPr>
              <w:t>工业企业挥发性有机物排放控制标准》（DB13</w:t>
            </w:r>
            <w:r>
              <w:rPr>
                <w:szCs w:val="24"/>
              </w:rPr>
              <w:t>/</w:t>
            </w:r>
            <w:r>
              <w:rPr>
                <w:rFonts w:hint="eastAsia"/>
                <w:szCs w:val="24"/>
              </w:rPr>
              <w:t>2322-2016</w:t>
            </w:r>
            <w:r>
              <w:rPr>
                <w:rFonts w:hint="eastAsia"/>
                <w:szCs w:val="24"/>
              </w:rPr>
              <w:fldChar w:fldCharType="end"/>
            </w:r>
            <w:r>
              <w:rPr>
                <w:rFonts w:hint="eastAsia"/>
                <w:szCs w:val="24"/>
              </w:rPr>
              <w:t>）；</w:t>
            </w:r>
          </w:p>
          <w:p w14:paraId="453694DB">
            <w:pPr>
              <w:adjustRightInd/>
              <w:spacing w:line="360" w:lineRule="auto"/>
              <w:rPr>
                <w:szCs w:val="24"/>
              </w:rPr>
            </w:pPr>
            <w:r>
              <w:rPr>
                <w:szCs w:val="24"/>
              </w:rPr>
              <w:t>(9)</w:t>
            </w:r>
            <w:r>
              <w:rPr>
                <w:snapToGrid w:val="0"/>
              </w:rPr>
              <w:t>《危险废物贮存污染控制标准》</w:t>
            </w:r>
            <w:r>
              <w:rPr>
                <w:rFonts w:hint="eastAsia"/>
                <w:snapToGrid w:val="0"/>
              </w:rPr>
              <w:t>（</w:t>
            </w:r>
            <w:r>
              <w:rPr>
                <w:snapToGrid w:val="0"/>
              </w:rPr>
              <w:t>GB18597-20</w:t>
            </w:r>
            <w:r>
              <w:rPr>
                <w:rFonts w:hint="eastAsia"/>
                <w:snapToGrid w:val="0"/>
              </w:rPr>
              <w:t>23）；</w:t>
            </w:r>
          </w:p>
          <w:p w14:paraId="59F968BA">
            <w:pPr>
              <w:adjustRightInd/>
              <w:spacing w:line="360" w:lineRule="auto"/>
              <w:rPr>
                <w:szCs w:val="24"/>
              </w:rPr>
            </w:pPr>
            <w:r>
              <w:rPr>
                <w:szCs w:val="24"/>
              </w:rPr>
              <w:t>(10)</w:t>
            </w:r>
            <w:r>
              <w:rPr>
                <w:spacing w:val="-4"/>
                <w:szCs w:val="24"/>
              </w:rPr>
              <w:t>《工业企业厂界环境噪声排放标准》（GB12348-2008）</w:t>
            </w:r>
            <w:r>
              <w:rPr>
                <w:rFonts w:hint="eastAsia"/>
                <w:spacing w:val="-4"/>
                <w:szCs w:val="24"/>
              </w:rPr>
              <w:t>；</w:t>
            </w:r>
          </w:p>
          <w:p w14:paraId="5033993C">
            <w:pPr>
              <w:adjustRightInd/>
              <w:spacing w:line="360" w:lineRule="auto"/>
              <w:rPr>
                <w:szCs w:val="24"/>
              </w:rPr>
            </w:pPr>
            <w:r>
              <w:rPr>
                <w:szCs w:val="24"/>
              </w:rPr>
              <w:t>(11)《一般工业固体废物贮存和填埋污染控制标准》（GB18599-2020）；</w:t>
            </w:r>
          </w:p>
          <w:p w14:paraId="668A81B0">
            <w:pPr>
              <w:adjustRightInd/>
              <w:spacing w:line="360" w:lineRule="auto"/>
              <w:rPr>
                <w:szCs w:val="24"/>
              </w:rPr>
            </w:pPr>
            <w:r>
              <w:rPr>
                <w:szCs w:val="24"/>
              </w:rPr>
              <w:t>(12)《关于规范建设单位自主开展建设项目竣工环境保护验收的通知（征求意见稿）》（环境保护部）；</w:t>
            </w:r>
          </w:p>
          <w:p w14:paraId="6A9E368B">
            <w:pPr>
              <w:adjustRightInd/>
              <w:spacing w:line="360" w:lineRule="auto"/>
              <w:rPr>
                <w:spacing w:val="-11"/>
                <w:szCs w:val="24"/>
              </w:rPr>
            </w:pPr>
            <w:r>
              <w:rPr>
                <w:spacing w:val="-11"/>
                <w:szCs w:val="24"/>
              </w:rPr>
              <w:t>(13)《建设项目竣工环境保护验收技术指南</w:t>
            </w:r>
            <w:r>
              <w:rPr>
                <w:rFonts w:hint="eastAsia"/>
                <w:spacing w:val="-11"/>
                <w:szCs w:val="24"/>
              </w:rPr>
              <w:t xml:space="preserve"> </w:t>
            </w:r>
            <w:r>
              <w:rPr>
                <w:spacing w:val="-11"/>
                <w:szCs w:val="24"/>
              </w:rPr>
              <w:t>污染影响类》（环境保护部）；</w:t>
            </w:r>
          </w:p>
          <w:p w14:paraId="529F6B21">
            <w:pPr>
              <w:adjustRightInd/>
              <w:spacing w:line="360" w:lineRule="auto"/>
            </w:pPr>
            <w:r>
              <w:t>(14)</w:t>
            </w:r>
            <w:r>
              <w:rPr>
                <w:szCs w:val="24"/>
              </w:rPr>
              <w:t>《建设项目环境影响评价文件审批及建设单位自主开展环境保护设施验收工作指引（试行）》（河北省环境保护厅）；</w:t>
            </w:r>
          </w:p>
          <w:p w14:paraId="48DDBBC3">
            <w:pPr>
              <w:adjustRightInd/>
              <w:spacing w:line="360" w:lineRule="auto"/>
              <w:rPr>
                <w:color w:val="000000"/>
                <w:szCs w:val="24"/>
              </w:rPr>
            </w:pPr>
            <w:r>
              <w:rPr>
                <w:color w:val="000000"/>
                <w:szCs w:val="24"/>
              </w:rPr>
              <w:t>三、工程技术文件及批复文件</w:t>
            </w:r>
          </w:p>
          <w:p w14:paraId="7D78FB75">
            <w:pPr>
              <w:adjustRightInd/>
              <w:spacing w:line="360" w:lineRule="auto"/>
              <w:rPr>
                <w:spacing w:val="-6"/>
                <w:szCs w:val="24"/>
              </w:rPr>
            </w:pPr>
            <w:r>
              <w:rPr>
                <w:color w:val="000000"/>
                <w:spacing w:val="-6"/>
                <w:szCs w:val="24"/>
              </w:rPr>
              <w:t>（1）</w:t>
            </w:r>
            <w:r>
              <w:rPr>
                <w:spacing w:val="-6"/>
              </w:rPr>
              <w:t>《</w:t>
            </w:r>
            <w:r>
              <w:rPr>
                <w:rFonts w:hint="eastAsia"/>
              </w:rPr>
              <w:t>衡水亿晟建筑工程材料有限公司</w:t>
            </w:r>
            <w:r>
              <w:t>年产7000万平方米土工格栅、1000万平方米土工材料及防水卷材、500万米路桥管材、10万米伸缩缝</w:t>
            </w:r>
            <w:r>
              <w:rPr>
                <w:rFonts w:hint="eastAsia"/>
              </w:rPr>
              <w:t>项目</w:t>
            </w:r>
            <w:r>
              <w:rPr>
                <w:szCs w:val="24"/>
              </w:rPr>
              <w:t>环境影响报告表</w:t>
            </w:r>
            <w:r>
              <w:rPr>
                <w:spacing w:val="-6"/>
              </w:rPr>
              <w:t>》</w:t>
            </w:r>
            <w:r>
              <w:rPr>
                <w:spacing w:val="-6"/>
                <w:szCs w:val="24"/>
              </w:rPr>
              <w:t>（</w:t>
            </w:r>
            <w:r>
              <w:rPr>
                <w:rFonts w:hint="eastAsia"/>
                <w:color w:val="000000"/>
                <w:szCs w:val="24"/>
              </w:rPr>
              <w:t>河北鸿日环保科技有限公司</w:t>
            </w:r>
            <w:r>
              <w:rPr>
                <w:spacing w:val="-6"/>
              </w:rPr>
              <w:t>，</w:t>
            </w:r>
            <w:r>
              <w:rPr>
                <w:rFonts w:hint="eastAsia"/>
                <w:spacing w:val="-6"/>
              </w:rPr>
              <w:t>202</w:t>
            </w:r>
            <w:r>
              <w:rPr>
                <w:rFonts w:hint="eastAsia"/>
                <w:color w:val="FF0000"/>
                <w:spacing w:val="-6"/>
                <w:lang w:val="en-US" w:eastAsia="zh-CN"/>
              </w:rPr>
              <w:t>3</w:t>
            </w:r>
            <w:r>
              <w:rPr>
                <w:spacing w:val="-6"/>
              </w:rPr>
              <w:t>年</w:t>
            </w:r>
            <w:r>
              <w:rPr>
                <w:rFonts w:hint="eastAsia"/>
                <w:spacing w:val="-6"/>
              </w:rPr>
              <w:t>7</w:t>
            </w:r>
            <w:r>
              <w:rPr>
                <w:spacing w:val="-6"/>
              </w:rPr>
              <w:t>月</w:t>
            </w:r>
            <w:r>
              <w:rPr>
                <w:spacing w:val="-6"/>
                <w:szCs w:val="24"/>
              </w:rPr>
              <w:t>）；</w:t>
            </w:r>
          </w:p>
          <w:p w14:paraId="2553AC9E">
            <w:pPr>
              <w:adjustRightInd/>
              <w:spacing w:line="360" w:lineRule="auto"/>
              <w:rPr>
                <w:szCs w:val="24"/>
              </w:rPr>
            </w:pPr>
            <w:r>
              <w:rPr>
                <w:szCs w:val="24"/>
              </w:rPr>
              <w:t>（2）《</w:t>
            </w:r>
            <w:r>
              <w:rPr>
                <w:rFonts w:hint="eastAsia"/>
              </w:rPr>
              <w:t>衡水亿晟建筑工程材料有限公司</w:t>
            </w:r>
            <w:r>
              <w:t>年产7000万平方米土工格栅、1000万平方米土工材料及防水卷材、500万米路桥管材、10万米伸缩缝</w:t>
            </w:r>
            <w:r>
              <w:rPr>
                <w:rFonts w:hint="eastAsia"/>
              </w:rPr>
              <w:t>项目</w:t>
            </w:r>
            <w:r>
              <w:rPr>
                <w:szCs w:val="24"/>
              </w:rPr>
              <w:t>环境影响报告表》审批意见（</w:t>
            </w:r>
            <w:r>
              <w:rPr>
                <w:rFonts w:hint="eastAsia"/>
                <w:szCs w:val="24"/>
              </w:rPr>
              <w:t>衡水市行政审批局，2023年7月31日，衡行审字第2023XM010-00104号</w:t>
            </w:r>
            <w:r>
              <w:rPr>
                <w:spacing w:val="-6"/>
                <w:szCs w:val="24"/>
              </w:rPr>
              <w:t>）</w:t>
            </w:r>
            <w:r>
              <w:rPr>
                <w:rFonts w:hint="eastAsia"/>
                <w:szCs w:val="24"/>
              </w:rPr>
              <w:t>；</w:t>
            </w:r>
          </w:p>
          <w:p w14:paraId="1611FFA5">
            <w:pPr>
              <w:adjustRightInd/>
              <w:spacing w:line="360" w:lineRule="auto"/>
            </w:pPr>
            <w:r>
              <w:rPr>
                <w:rFonts w:hint="eastAsia"/>
                <w:spacing w:val="-6"/>
              </w:rPr>
              <w:t>（3）《</w:t>
            </w:r>
            <w:r>
              <w:rPr>
                <w:rFonts w:hint="eastAsia"/>
              </w:rPr>
              <w:t>衡水</w:t>
            </w:r>
            <w:r>
              <w:rPr>
                <w:rFonts w:hint="eastAsia"/>
                <w:szCs w:val="24"/>
              </w:rPr>
              <w:t>亿晟建筑工程材料有限公司</w:t>
            </w:r>
            <w:r>
              <w:rPr>
                <w:szCs w:val="24"/>
              </w:rPr>
              <w:t>年产7000万平方米土工格栅、1000万平方米土工材料及防水卷材、500万米路桥管材、10万米伸缩缝</w:t>
            </w:r>
            <w:r>
              <w:rPr>
                <w:rFonts w:hint="eastAsia"/>
                <w:szCs w:val="24"/>
              </w:rPr>
              <w:t>项目竣工环境保护验收检测报告》2024年9月，河北华普环境检测有限公司，</w:t>
            </w:r>
            <w:r>
              <w:rPr>
                <w:szCs w:val="24"/>
              </w:rPr>
              <w:t>HP23112708</w:t>
            </w:r>
            <w:r>
              <w:rPr>
                <w:rFonts w:hint="eastAsia"/>
                <w:szCs w:val="24"/>
              </w:rPr>
              <w:t>号。</w:t>
            </w:r>
          </w:p>
        </w:tc>
      </w:tr>
    </w:tbl>
    <w:p w14:paraId="64AC4604"/>
    <w:p w14:paraId="4006EA0F">
      <w:r>
        <w:br w:type="page"/>
      </w:r>
    </w:p>
    <w:tbl>
      <w:tblPr>
        <w:tblStyle w:val="16"/>
        <w:tblW w:w="920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030"/>
        <w:gridCol w:w="8178"/>
      </w:tblGrid>
      <w:tr w14:paraId="51573EB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03" w:hRule="atLeast"/>
          <w:jc w:val="center"/>
        </w:trPr>
        <w:tc>
          <w:tcPr>
            <w:tcW w:w="1030" w:type="dxa"/>
            <w:vAlign w:val="center"/>
          </w:tcPr>
          <w:p w14:paraId="644E1CC9">
            <w:pPr>
              <w:snapToGrid/>
              <w:spacing w:line="360" w:lineRule="auto"/>
              <w:rPr>
                <w:szCs w:val="24"/>
              </w:rPr>
            </w:pPr>
            <w:r>
              <w:rPr>
                <w:szCs w:val="24"/>
              </w:rPr>
              <w:t>验收监测评价标准、标号、级别、限值</w:t>
            </w:r>
          </w:p>
        </w:tc>
        <w:tc>
          <w:tcPr>
            <w:tcW w:w="8178" w:type="dxa"/>
          </w:tcPr>
          <w:p w14:paraId="23B334F8">
            <w:pPr>
              <w:adjustRightInd/>
              <w:spacing w:line="360" w:lineRule="auto"/>
              <w:ind w:firstLine="470" w:firstLineChars="195"/>
              <w:textAlignment w:val="baseline"/>
              <w:rPr>
                <w:b/>
                <w:szCs w:val="24"/>
              </w:rPr>
            </w:pPr>
            <w:r>
              <w:rPr>
                <w:b/>
                <w:szCs w:val="24"/>
              </w:rPr>
              <w:t>1、废气</w:t>
            </w:r>
          </w:p>
          <w:p w14:paraId="2D03E1CA">
            <w:pPr>
              <w:wordWrap w:val="0"/>
              <w:spacing w:line="360" w:lineRule="auto"/>
              <w:ind w:firstLine="480" w:firstLineChars="200"/>
            </w:pPr>
            <w:r>
              <w:t>塑料土工格栅生产过程中挤出、拉伸、造粒、土工膜、防水卷材生产工序中注塑、挤出、定型、施胶工序</w:t>
            </w:r>
            <w:r>
              <w:rPr>
                <w:rFonts w:hint="eastAsia"/>
              </w:rPr>
              <w:t>中非甲烷总烃执行《合成树脂工业污染物排放标准》（GB31572-2015)中表5大气污染物特别排放限值；臭气浓度执行</w:t>
            </w:r>
            <w:r>
              <w:rPr>
                <w:szCs w:val="24"/>
              </w:rPr>
              <w:t>《恶臭污染物排放标准》(GB14554-93)表2中相关标准要求</w:t>
            </w:r>
            <w:r>
              <w:rPr>
                <w:rFonts w:hint="eastAsia"/>
                <w:szCs w:val="24"/>
              </w:rPr>
              <w:t>；</w:t>
            </w:r>
            <w:r>
              <w:rPr>
                <w:rFonts w:hint="eastAsia"/>
              </w:rPr>
              <w:t>天然气燃烧废气执行</w:t>
            </w:r>
            <w:r>
              <w:t>《工业炉窑大气污染物排放标准》DB13/1640—2012及《工业炉窑大气污染综合治理方案》环大气[2019]56号</w:t>
            </w:r>
            <w:r>
              <w:rPr>
                <w:rFonts w:hint="eastAsia"/>
              </w:rPr>
              <w:t>；颗粒物执行</w:t>
            </w:r>
            <w:r>
              <w:t>《大气污染物综合排放标准》（GB16297-1996）中表2新污染源二级标准要求</w:t>
            </w:r>
            <w:r>
              <w:rPr>
                <w:rFonts w:hint="eastAsia"/>
              </w:rPr>
              <w:t>。</w:t>
            </w:r>
          </w:p>
          <w:p w14:paraId="08F9D81B">
            <w:pPr>
              <w:spacing w:line="360" w:lineRule="auto"/>
              <w:ind w:firstLine="480" w:firstLineChars="200"/>
              <w:rPr>
                <w:rFonts w:ascii="宋体" w:hAnsi="宋体" w:cs="宋体"/>
                <w:szCs w:val="24"/>
              </w:rPr>
            </w:pPr>
            <w:r>
              <w:t>厂界无组织非甲烷总烃执行《工业企业挥发性有机物排放控制标准》（DB13/2322-2016）表2标准及《挥发性有机物无组织排放控制标准》（GB37822-2019），厂区内VOCs无组织排放执行《挥发性有机物无组织排放控制标准》（GB37822-2019）表A.1标准，无组织颗粒物执行《大气污染物综合排放标准》（GB16297-1996）中表2无组织排放标准</w:t>
            </w:r>
            <w:r>
              <w:rPr>
                <w:rFonts w:hint="eastAsia"/>
              </w:rPr>
              <w:t>，</w:t>
            </w:r>
            <w:r>
              <w:rPr>
                <w:rFonts w:hint="eastAsia"/>
                <w:szCs w:val="24"/>
              </w:rPr>
              <w:t>臭气浓度执行《恶臭污染物排放标准》(GB14554-93)表1二级新扩改建标准(臭气浓度20（无量纲）)。</w:t>
            </w:r>
          </w:p>
          <w:p w14:paraId="73E42F7D">
            <w:pPr>
              <w:adjustRightInd/>
              <w:spacing w:line="360" w:lineRule="auto"/>
              <w:ind w:firstLine="470" w:firstLineChars="195"/>
              <w:textAlignment w:val="baseline"/>
              <w:rPr>
                <w:b/>
                <w:szCs w:val="24"/>
              </w:rPr>
            </w:pPr>
            <w:r>
              <w:rPr>
                <w:rFonts w:hint="eastAsia"/>
                <w:b/>
                <w:szCs w:val="24"/>
              </w:rPr>
              <w:t>2、噪声</w:t>
            </w:r>
          </w:p>
          <w:p w14:paraId="13FECAA5">
            <w:pPr>
              <w:adjustRightInd/>
              <w:spacing w:line="360" w:lineRule="auto"/>
              <w:ind w:firstLine="480" w:firstLineChars="200"/>
            </w:pPr>
            <w:r>
              <w:rPr>
                <w:rFonts w:hint="eastAsia" w:ascii="宋体" w:hAnsi="宋体" w:cs="宋体"/>
                <w:color w:val="000000"/>
                <w:szCs w:val="24"/>
                <w:lang w:bidi="ar"/>
              </w:rPr>
              <w:t>项</w:t>
            </w:r>
            <w:r>
              <w:rPr>
                <w:color w:val="000000"/>
                <w:szCs w:val="24"/>
                <w:lang w:bidi="ar"/>
              </w:rPr>
              <w:t>目营运期厂界噪声排放执行《工业企业厂界环境噪声排放标准》（GB12348-2008）3类标准</w:t>
            </w:r>
            <w:r>
              <w:rPr>
                <w:rFonts w:hint="eastAsia" w:ascii="宋体" w:hAnsi="宋体" w:cs="宋体"/>
                <w:color w:val="000000"/>
                <w:szCs w:val="24"/>
                <w:lang w:bidi="ar"/>
              </w:rPr>
              <w:t>。</w:t>
            </w:r>
          </w:p>
          <w:p w14:paraId="30B0D5B6">
            <w:pPr>
              <w:adjustRightInd/>
              <w:spacing w:line="360" w:lineRule="auto"/>
              <w:ind w:firstLine="470" w:firstLineChars="195"/>
              <w:textAlignment w:val="baseline"/>
              <w:rPr>
                <w:b/>
                <w:szCs w:val="24"/>
              </w:rPr>
            </w:pPr>
            <w:r>
              <w:rPr>
                <w:rFonts w:hint="eastAsia"/>
                <w:b/>
                <w:szCs w:val="24"/>
              </w:rPr>
              <w:t>3、固废</w:t>
            </w:r>
          </w:p>
          <w:p w14:paraId="0B0382AF">
            <w:pPr>
              <w:spacing w:line="360" w:lineRule="auto"/>
              <w:ind w:firstLine="480" w:firstLineChars="200"/>
            </w:pPr>
            <w:r>
              <w:rPr>
                <w:szCs w:val="24"/>
              </w:rPr>
              <w:t>一般工业固体废物执行《</w:t>
            </w:r>
            <w:r>
              <w:fldChar w:fldCharType="begin"/>
            </w:r>
            <w:r>
              <w:instrText xml:space="preserve"> HYPERLINK "http://bgoa.huituhb.com/uploads/20220711/44e7f810d3f58e36ae00879213357631.pdf" </w:instrText>
            </w:r>
            <w:r>
              <w:fldChar w:fldCharType="separate"/>
            </w:r>
            <w:r>
              <w:rPr>
                <w:szCs w:val="24"/>
              </w:rPr>
              <w:t>一般工业固体废物贮存和填埋污染控制标准</w:t>
            </w:r>
            <w:r>
              <w:rPr>
                <w:szCs w:val="24"/>
              </w:rPr>
              <w:fldChar w:fldCharType="end"/>
            </w:r>
            <w:r>
              <w:rPr>
                <w:szCs w:val="24"/>
              </w:rPr>
              <w:t>》</w:t>
            </w:r>
            <w:r>
              <w:rPr>
                <w:rFonts w:hint="eastAsia"/>
                <w:szCs w:val="24"/>
              </w:rPr>
              <w:t>（</w:t>
            </w:r>
            <w:r>
              <w:rPr>
                <w:szCs w:val="24"/>
              </w:rPr>
              <w:t>GB18599-2020</w:t>
            </w:r>
            <w:r>
              <w:rPr>
                <w:rFonts w:hint="eastAsia"/>
                <w:szCs w:val="24"/>
              </w:rPr>
              <w:t>）；</w:t>
            </w:r>
            <w:r>
              <w:rPr>
                <w:rFonts w:hint="eastAsia" w:ascii="宋体" w:hAnsi="宋体" w:cs="宋体"/>
                <w:color w:val="000000"/>
                <w:szCs w:val="24"/>
                <w:lang w:bidi="ar"/>
              </w:rPr>
              <w:t>危险废物暂存参照执行《</w:t>
            </w:r>
            <w:r>
              <w:fldChar w:fldCharType="begin"/>
            </w:r>
            <w:r>
              <w:instrText xml:space="preserve"> HYPERLINK "http://bgoa.huituhb.com/uploads/20230407/405a0438f873fd9cdcb33cd07a583623.pdf" </w:instrText>
            </w:r>
            <w:r>
              <w:fldChar w:fldCharType="separate"/>
            </w:r>
            <w:r>
              <w:rPr>
                <w:rFonts w:hint="eastAsia" w:ascii="宋体" w:hAnsi="宋体" w:cs="宋体"/>
                <w:color w:val="000000"/>
                <w:szCs w:val="24"/>
                <w:lang w:bidi="ar"/>
              </w:rPr>
              <w:t>危险废物贮存污染控制标准</w:t>
            </w:r>
            <w:r>
              <w:rPr>
                <w:rFonts w:hint="eastAsia" w:ascii="宋体" w:hAnsi="宋体" w:cs="宋体"/>
                <w:color w:val="000000"/>
                <w:szCs w:val="24"/>
                <w:lang w:bidi="ar"/>
              </w:rPr>
              <w:fldChar w:fldCharType="end"/>
            </w:r>
            <w:r>
              <w:rPr>
                <w:rFonts w:hint="eastAsia" w:ascii="宋体" w:hAnsi="宋体" w:cs="宋体"/>
                <w:color w:val="000000"/>
                <w:szCs w:val="24"/>
                <w:lang w:bidi="ar"/>
              </w:rPr>
              <w:t>》</w:t>
            </w:r>
            <w:r>
              <w:rPr>
                <w:rFonts w:hint="eastAsia"/>
                <w:szCs w:val="24"/>
              </w:rPr>
              <w:t>（</w:t>
            </w:r>
            <w:r>
              <w:rPr>
                <w:color w:val="000000"/>
                <w:szCs w:val="24"/>
                <w:lang w:bidi="ar"/>
              </w:rPr>
              <w:t>GB18597-2023</w:t>
            </w:r>
            <w:r>
              <w:rPr>
                <w:rFonts w:hint="eastAsia"/>
                <w:szCs w:val="24"/>
              </w:rPr>
              <w:t>）</w:t>
            </w:r>
            <w:r>
              <w:rPr>
                <w:rFonts w:hint="eastAsia" w:ascii="宋体" w:hAnsi="宋体" w:cs="宋体"/>
                <w:color w:val="000000"/>
                <w:szCs w:val="24"/>
                <w:lang w:bidi="ar"/>
              </w:rPr>
              <w:t>中的相关规定。</w:t>
            </w:r>
          </w:p>
          <w:p w14:paraId="20B925B4">
            <w:pPr>
              <w:adjustRightInd/>
              <w:spacing w:line="360" w:lineRule="auto"/>
              <w:ind w:firstLine="470" w:firstLineChars="195"/>
              <w:jc w:val="center"/>
              <w:textAlignment w:val="baseline"/>
              <w:rPr>
                <w:b/>
                <w:szCs w:val="24"/>
              </w:rPr>
            </w:pPr>
            <w:r>
              <w:rPr>
                <w:b/>
                <w:szCs w:val="24"/>
              </w:rPr>
              <w:t>表1  污染物排放标准</w:t>
            </w:r>
          </w:p>
          <w:tbl>
            <w:tblPr>
              <w:tblStyle w:val="16"/>
              <w:tblW w:w="81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2"/>
              <w:gridCol w:w="1108"/>
              <w:gridCol w:w="1816"/>
              <w:gridCol w:w="3796"/>
            </w:tblGrid>
            <w:tr w14:paraId="505E5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 w:hRule="atLeast"/>
                <w:jc w:val="center"/>
              </w:trPr>
              <w:tc>
                <w:tcPr>
                  <w:tcW w:w="1442" w:type="dxa"/>
                  <w:vAlign w:val="center"/>
                </w:tcPr>
                <w:p w14:paraId="79E831B8">
                  <w:pPr>
                    <w:spacing w:line="300" w:lineRule="exact"/>
                    <w:ind w:left="-120" w:leftChars="-50" w:right="-120" w:rightChars="-50"/>
                    <w:jc w:val="center"/>
                    <w:rPr>
                      <w:sz w:val="21"/>
                      <w:szCs w:val="21"/>
                    </w:rPr>
                  </w:pPr>
                  <w:r>
                    <w:rPr>
                      <w:sz w:val="21"/>
                      <w:szCs w:val="21"/>
                    </w:rPr>
                    <w:t>污染</w:t>
                  </w:r>
                  <w:r>
                    <w:rPr>
                      <w:rFonts w:hint="eastAsia"/>
                      <w:sz w:val="21"/>
                      <w:szCs w:val="21"/>
                    </w:rPr>
                    <w:t>工序</w:t>
                  </w:r>
                </w:p>
              </w:tc>
              <w:tc>
                <w:tcPr>
                  <w:tcW w:w="1108" w:type="dxa"/>
                  <w:vAlign w:val="center"/>
                </w:tcPr>
                <w:p w14:paraId="5BC85D0C">
                  <w:pPr>
                    <w:spacing w:line="300" w:lineRule="exact"/>
                    <w:ind w:left="-120" w:leftChars="-50" w:right="-120" w:rightChars="-50"/>
                    <w:jc w:val="center"/>
                    <w:rPr>
                      <w:sz w:val="21"/>
                      <w:szCs w:val="21"/>
                    </w:rPr>
                  </w:pPr>
                  <w:r>
                    <w:rPr>
                      <w:rFonts w:hint="eastAsia"/>
                      <w:sz w:val="21"/>
                      <w:szCs w:val="21"/>
                    </w:rPr>
                    <w:t>污染物</w:t>
                  </w:r>
                </w:p>
              </w:tc>
              <w:tc>
                <w:tcPr>
                  <w:tcW w:w="1816" w:type="dxa"/>
                  <w:vAlign w:val="center"/>
                </w:tcPr>
                <w:p w14:paraId="30A68348">
                  <w:pPr>
                    <w:spacing w:line="300" w:lineRule="exact"/>
                    <w:ind w:left="-120" w:leftChars="-50" w:right="-120" w:rightChars="-50"/>
                    <w:jc w:val="center"/>
                    <w:rPr>
                      <w:sz w:val="21"/>
                      <w:szCs w:val="21"/>
                    </w:rPr>
                  </w:pPr>
                  <w:r>
                    <w:rPr>
                      <w:sz w:val="21"/>
                      <w:szCs w:val="21"/>
                    </w:rPr>
                    <w:t>标准值</w:t>
                  </w:r>
                </w:p>
              </w:tc>
              <w:tc>
                <w:tcPr>
                  <w:tcW w:w="3796" w:type="dxa"/>
                  <w:vAlign w:val="center"/>
                </w:tcPr>
                <w:p w14:paraId="7F072689">
                  <w:pPr>
                    <w:spacing w:line="300" w:lineRule="exact"/>
                    <w:ind w:left="-120" w:leftChars="-50" w:right="-120" w:rightChars="-50"/>
                    <w:jc w:val="center"/>
                    <w:rPr>
                      <w:sz w:val="21"/>
                      <w:szCs w:val="21"/>
                    </w:rPr>
                  </w:pPr>
                  <w:r>
                    <w:rPr>
                      <w:sz w:val="21"/>
                      <w:szCs w:val="21"/>
                    </w:rPr>
                    <w:t>标准来源</w:t>
                  </w:r>
                </w:p>
              </w:tc>
            </w:tr>
            <w:tr w14:paraId="1371E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5" w:hRule="atLeast"/>
                <w:jc w:val="center"/>
              </w:trPr>
              <w:tc>
                <w:tcPr>
                  <w:tcW w:w="1442" w:type="dxa"/>
                  <w:vMerge w:val="restart"/>
                  <w:vAlign w:val="center"/>
                </w:tcPr>
                <w:p w14:paraId="4F3A3603">
                  <w:pPr>
                    <w:spacing w:line="300" w:lineRule="exact"/>
                    <w:ind w:left="-120" w:leftChars="-50" w:right="-120" w:rightChars="-50"/>
                    <w:jc w:val="center"/>
                    <w:rPr>
                      <w:sz w:val="21"/>
                      <w:szCs w:val="21"/>
                    </w:rPr>
                  </w:pPr>
                  <w:r>
                    <w:rPr>
                      <w:sz w:val="21"/>
                      <w:szCs w:val="21"/>
                    </w:rPr>
                    <w:t>塑料土工格栅生产过程中挤出、拉伸、造粒、土工膜、防水卷材生产工序中注塑、挤出、定型、施胶工序</w:t>
                  </w:r>
                </w:p>
              </w:tc>
              <w:tc>
                <w:tcPr>
                  <w:tcW w:w="1108" w:type="dxa"/>
                  <w:vMerge w:val="restart"/>
                  <w:vAlign w:val="center"/>
                </w:tcPr>
                <w:p w14:paraId="0736F31A">
                  <w:pPr>
                    <w:spacing w:line="300" w:lineRule="exact"/>
                    <w:ind w:left="-120" w:leftChars="-50" w:right="-120" w:rightChars="-50"/>
                    <w:jc w:val="center"/>
                    <w:rPr>
                      <w:sz w:val="21"/>
                      <w:szCs w:val="21"/>
                    </w:rPr>
                  </w:pPr>
                  <w:r>
                    <w:rPr>
                      <w:rFonts w:hint="eastAsia"/>
                      <w:sz w:val="21"/>
                      <w:szCs w:val="21"/>
                    </w:rPr>
                    <w:t>非甲烷总烃</w:t>
                  </w:r>
                </w:p>
              </w:tc>
              <w:tc>
                <w:tcPr>
                  <w:tcW w:w="1816" w:type="dxa"/>
                  <w:vAlign w:val="center"/>
                </w:tcPr>
                <w:p w14:paraId="6218D009">
                  <w:pPr>
                    <w:spacing w:line="300" w:lineRule="exact"/>
                    <w:ind w:left="-120" w:leftChars="-50" w:right="-120" w:rightChars="-50"/>
                    <w:jc w:val="center"/>
                    <w:rPr>
                      <w:sz w:val="21"/>
                      <w:szCs w:val="21"/>
                    </w:rPr>
                  </w:pPr>
                  <w:r>
                    <w:rPr>
                      <w:sz w:val="21"/>
                      <w:szCs w:val="21"/>
                    </w:rPr>
                    <w:t>排放浓度≤</w:t>
                  </w:r>
                  <w:r>
                    <w:rPr>
                      <w:rFonts w:hint="eastAsia"/>
                      <w:sz w:val="21"/>
                      <w:szCs w:val="21"/>
                    </w:rPr>
                    <w:t>60</w:t>
                  </w:r>
                  <w:r>
                    <w:rPr>
                      <w:sz w:val="21"/>
                      <w:szCs w:val="21"/>
                    </w:rPr>
                    <w:t>mg/m</w:t>
                  </w:r>
                  <w:r>
                    <w:rPr>
                      <w:sz w:val="21"/>
                      <w:szCs w:val="21"/>
                      <w:vertAlign w:val="superscript"/>
                    </w:rPr>
                    <w:t>3</w:t>
                  </w:r>
                </w:p>
              </w:tc>
              <w:tc>
                <w:tcPr>
                  <w:tcW w:w="3796" w:type="dxa"/>
                  <w:vMerge w:val="restart"/>
                  <w:vAlign w:val="center"/>
                </w:tcPr>
                <w:p w14:paraId="6CF1CDD2">
                  <w:pPr>
                    <w:spacing w:line="320" w:lineRule="exact"/>
                    <w:ind w:left="-120" w:leftChars="-50" w:right="-120" w:rightChars="-50"/>
                    <w:jc w:val="center"/>
                    <w:rPr>
                      <w:sz w:val="21"/>
                      <w:szCs w:val="21"/>
                    </w:rPr>
                  </w:pPr>
                  <w:r>
                    <w:rPr>
                      <w:rFonts w:hint="eastAsia"/>
                      <w:sz w:val="21"/>
                      <w:szCs w:val="21"/>
                    </w:rPr>
                    <w:t>《合成树脂工业污染物排放标准》（GB31572-2015)中表5大气污染物特别排放限值</w:t>
                  </w:r>
                </w:p>
              </w:tc>
            </w:tr>
            <w:tr w14:paraId="32BA0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5" w:hRule="atLeast"/>
                <w:jc w:val="center"/>
              </w:trPr>
              <w:tc>
                <w:tcPr>
                  <w:tcW w:w="1442" w:type="dxa"/>
                  <w:vMerge w:val="continue"/>
                  <w:vAlign w:val="center"/>
                </w:tcPr>
                <w:p w14:paraId="13EB904D">
                  <w:pPr>
                    <w:spacing w:line="300" w:lineRule="exact"/>
                    <w:ind w:left="-120" w:leftChars="-50" w:right="-120" w:rightChars="-50"/>
                    <w:jc w:val="center"/>
                    <w:rPr>
                      <w:sz w:val="21"/>
                      <w:szCs w:val="21"/>
                    </w:rPr>
                  </w:pPr>
                </w:p>
              </w:tc>
              <w:tc>
                <w:tcPr>
                  <w:tcW w:w="1108" w:type="dxa"/>
                  <w:vMerge w:val="continue"/>
                  <w:vAlign w:val="center"/>
                </w:tcPr>
                <w:p w14:paraId="4F0B9803">
                  <w:pPr>
                    <w:spacing w:line="300" w:lineRule="exact"/>
                    <w:ind w:left="-120" w:leftChars="-50" w:right="-120" w:rightChars="-50"/>
                    <w:jc w:val="center"/>
                    <w:rPr>
                      <w:sz w:val="21"/>
                      <w:szCs w:val="21"/>
                    </w:rPr>
                  </w:pPr>
                </w:p>
              </w:tc>
              <w:tc>
                <w:tcPr>
                  <w:tcW w:w="1816" w:type="dxa"/>
                  <w:vAlign w:val="center"/>
                </w:tcPr>
                <w:p w14:paraId="0AD39438">
                  <w:pPr>
                    <w:spacing w:line="300" w:lineRule="exact"/>
                    <w:ind w:left="-120" w:leftChars="-50" w:right="-120" w:rightChars="-50"/>
                    <w:jc w:val="center"/>
                    <w:rPr>
                      <w:sz w:val="21"/>
                      <w:szCs w:val="21"/>
                    </w:rPr>
                  </w:pPr>
                  <w:r>
                    <w:rPr>
                      <w:rFonts w:hint="eastAsia"/>
                      <w:sz w:val="21"/>
                      <w:szCs w:val="21"/>
                    </w:rPr>
                    <w:t>单位产品非甲烷总烃排放量</w:t>
                  </w:r>
                  <w:r>
                    <w:rPr>
                      <w:sz w:val="21"/>
                      <w:szCs w:val="21"/>
                    </w:rPr>
                    <w:t>≤</w:t>
                  </w:r>
                  <w:r>
                    <w:rPr>
                      <w:rFonts w:hint="eastAsia"/>
                      <w:sz w:val="21"/>
                      <w:szCs w:val="21"/>
                    </w:rPr>
                    <w:t>0.3kg</w:t>
                  </w:r>
                  <w:r>
                    <w:rPr>
                      <w:sz w:val="21"/>
                      <w:szCs w:val="21"/>
                    </w:rPr>
                    <w:t>/</w:t>
                  </w:r>
                  <w:r>
                    <w:rPr>
                      <w:rFonts w:hint="eastAsia"/>
                      <w:sz w:val="21"/>
                      <w:szCs w:val="21"/>
                    </w:rPr>
                    <w:t>t</w:t>
                  </w:r>
                </w:p>
              </w:tc>
              <w:tc>
                <w:tcPr>
                  <w:tcW w:w="3796" w:type="dxa"/>
                  <w:vMerge w:val="continue"/>
                  <w:vAlign w:val="center"/>
                </w:tcPr>
                <w:p w14:paraId="71E9D5BF">
                  <w:pPr>
                    <w:spacing w:line="300" w:lineRule="exact"/>
                    <w:ind w:left="-120" w:leftChars="-50" w:right="-120" w:rightChars="-50"/>
                    <w:jc w:val="center"/>
                    <w:rPr>
                      <w:sz w:val="21"/>
                      <w:szCs w:val="21"/>
                    </w:rPr>
                  </w:pPr>
                </w:p>
              </w:tc>
            </w:tr>
            <w:tr w14:paraId="6F6E2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1442" w:type="dxa"/>
                  <w:vMerge w:val="continue"/>
                  <w:vAlign w:val="center"/>
                </w:tcPr>
                <w:p w14:paraId="2522ADB1">
                  <w:pPr>
                    <w:spacing w:line="300" w:lineRule="exact"/>
                    <w:ind w:left="-120" w:leftChars="-50" w:right="-120" w:rightChars="-50"/>
                    <w:jc w:val="center"/>
                    <w:rPr>
                      <w:sz w:val="21"/>
                      <w:szCs w:val="21"/>
                    </w:rPr>
                  </w:pPr>
                </w:p>
              </w:tc>
              <w:tc>
                <w:tcPr>
                  <w:tcW w:w="1108" w:type="dxa"/>
                  <w:vAlign w:val="center"/>
                </w:tcPr>
                <w:p w14:paraId="3E6E1626">
                  <w:pPr>
                    <w:spacing w:line="300" w:lineRule="exact"/>
                    <w:ind w:left="-120" w:leftChars="-50" w:right="-120" w:rightChars="-50"/>
                    <w:jc w:val="center"/>
                    <w:rPr>
                      <w:sz w:val="21"/>
                      <w:szCs w:val="21"/>
                    </w:rPr>
                  </w:pPr>
                  <w:r>
                    <w:rPr>
                      <w:rFonts w:hint="eastAsia"/>
                      <w:sz w:val="21"/>
                      <w:szCs w:val="21"/>
                    </w:rPr>
                    <w:t>臭气浓度</w:t>
                  </w:r>
                </w:p>
              </w:tc>
              <w:tc>
                <w:tcPr>
                  <w:tcW w:w="1816" w:type="dxa"/>
                  <w:vAlign w:val="center"/>
                </w:tcPr>
                <w:p w14:paraId="20548826">
                  <w:pPr>
                    <w:spacing w:line="300" w:lineRule="exact"/>
                    <w:ind w:left="-120" w:leftChars="-50" w:right="-120" w:rightChars="-50"/>
                    <w:jc w:val="center"/>
                    <w:rPr>
                      <w:sz w:val="21"/>
                      <w:szCs w:val="21"/>
                    </w:rPr>
                  </w:pPr>
                  <w:r>
                    <w:rPr>
                      <w:rFonts w:hint="eastAsia"/>
                      <w:sz w:val="21"/>
                      <w:szCs w:val="21"/>
                    </w:rPr>
                    <w:t>2000（无量纲）</w:t>
                  </w:r>
                </w:p>
              </w:tc>
              <w:tc>
                <w:tcPr>
                  <w:tcW w:w="3796" w:type="dxa"/>
                  <w:vAlign w:val="center"/>
                </w:tcPr>
                <w:p w14:paraId="65F7D333">
                  <w:pPr>
                    <w:spacing w:line="300" w:lineRule="exact"/>
                    <w:ind w:left="-120" w:leftChars="-50" w:right="-120" w:rightChars="-50"/>
                    <w:jc w:val="center"/>
                    <w:rPr>
                      <w:sz w:val="21"/>
                      <w:szCs w:val="21"/>
                    </w:rPr>
                  </w:pPr>
                  <w:r>
                    <w:rPr>
                      <w:sz w:val="21"/>
                      <w:szCs w:val="21"/>
                    </w:rPr>
                    <w:t>《恶臭污染物排放标准》(GB14554-93)表2中相关标准要求</w:t>
                  </w:r>
                </w:p>
              </w:tc>
            </w:tr>
            <w:tr w14:paraId="67E66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1442" w:type="dxa"/>
                  <w:vMerge w:val="restart"/>
                  <w:vAlign w:val="center"/>
                </w:tcPr>
                <w:p w14:paraId="70658FC4">
                  <w:pPr>
                    <w:spacing w:line="300" w:lineRule="exact"/>
                    <w:ind w:left="-120" w:leftChars="-50" w:right="-120" w:rightChars="-50"/>
                    <w:jc w:val="center"/>
                    <w:rPr>
                      <w:sz w:val="21"/>
                      <w:szCs w:val="21"/>
                    </w:rPr>
                  </w:pPr>
                  <w:r>
                    <w:rPr>
                      <w:rFonts w:hint="eastAsia"/>
                      <w:sz w:val="21"/>
                      <w:szCs w:val="21"/>
                    </w:rPr>
                    <w:t>天气气燃烧炉窑</w:t>
                  </w:r>
                </w:p>
              </w:tc>
              <w:tc>
                <w:tcPr>
                  <w:tcW w:w="1108" w:type="dxa"/>
                  <w:vAlign w:val="center"/>
                </w:tcPr>
                <w:p w14:paraId="03493E07">
                  <w:pPr>
                    <w:spacing w:line="300" w:lineRule="exact"/>
                    <w:ind w:left="-120" w:leftChars="-50" w:right="-120" w:rightChars="-50"/>
                    <w:jc w:val="center"/>
                    <w:rPr>
                      <w:sz w:val="21"/>
                      <w:szCs w:val="21"/>
                    </w:rPr>
                  </w:pPr>
                  <w:r>
                    <w:rPr>
                      <w:rFonts w:hint="eastAsia"/>
                      <w:sz w:val="21"/>
                      <w:szCs w:val="21"/>
                    </w:rPr>
                    <w:t>颗粒物</w:t>
                  </w:r>
                </w:p>
              </w:tc>
              <w:tc>
                <w:tcPr>
                  <w:tcW w:w="1816" w:type="dxa"/>
                  <w:vAlign w:val="center"/>
                </w:tcPr>
                <w:p w14:paraId="2BDD54B5">
                  <w:pPr>
                    <w:spacing w:line="300" w:lineRule="exact"/>
                    <w:ind w:left="-120" w:leftChars="-50" w:right="-120" w:rightChars="-50"/>
                    <w:jc w:val="center"/>
                    <w:rPr>
                      <w:sz w:val="21"/>
                      <w:szCs w:val="21"/>
                    </w:rPr>
                  </w:pPr>
                  <w:r>
                    <w:rPr>
                      <w:rFonts w:hint="eastAsia"/>
                      <w:sz w:val="21"/>
                      <w:szCs w:val="21"/>
                    </w:rPr>
                    <w:t>30</w:t>
                  </w:r>
                  <w:r>
                    <w:rPr>
                      <w:sz w:val="21"/>
                      <w:szCs w:val="21"/>
                    </w:rPr>
                    <w:t>mg/m</w:t>
                  </w:r>
                  <w:r>
                    <w:rPr>
                      <w:sz w:val="21"/>
                      <w:szCs w:val="21"/>
                      <w:vertAlign w:val="superscript"/>
                    </w:rPr>
                    <w:t>3</w:t>
                  </w:r>
                </w:p>
              </w:tc>
              <w:tc>
                <w:tcPr>
                  <w:tcW w:w="3796" w:type="dxa"/>
                  <w:vMerge w:val="restart"/>
                  <w:vAlign w:val="center"/>
                </w:tcPr>
                <w:p w14:paraId="65076624">
                  <w:pPr>
                    <w:spacing w:line="300" w:lineRule="exact"/>
                    <w:ind w:left="-120" w:leftChars="-50" w:right="-120" w:rightChars="-50"/>
                    <w:jc w:val="center"/>
                    <w:rPr>
                      <w:sz w:val="21"/>
                      <w:szCs w:val="21"/>
                    </w:rPr>
                  </w:pPr>
                  <w:r>
                    <w:rPr>
                      <w:sz w:val="21"/>
                      <w:szCs w:val="21"/>
                    </w:rPr>
                    <w:t>《工业炉窑大气污染物排放标准》DB13 1640—2012及《工业炉窑大气污染综合治理方案》环大气[2019]56号</w:t>
                  </w:r>
                </w:p>
              </w:tc>
            </w:tr>
            <w:tr w14:paraId="55D51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1442" w:type="dxa"/>
                  <w:vMerge w:val="continue"/>
                  <w:vAlign w:val="center"/>
                </w:tcPr>
                <w:p w14:paraId="0C3261BE">
                  <w:pPr>
                    <w:spacing w:line="300" w:lineRule="exact"/>
                    <w:ind w:left="-120" w:leftChars="-50" w:right="-120" w:rightChars="-50"/>
                    <w:jc w:val="center"/>
                    <w:rPr>
                      <w:sz w:val="21"/>
                      <w:szCs w:val="21"/>
                    </w:rPr>
                  </w:pPr>
                </w:p>
              </w:tc>
              <w:tc>
                <w:tcPr>
                  <w:tcW w:w="1108" w:type="dxa"/>
                  <w:vAlign w:val="center"/>
                </w:tcPr>
                <w:p w14:paraId="03DC5C8A">
                  <w:pPr>
                    <w:spacing w:line="300" w:lineRule="exact"/>
                    <w:ind w:left="-120" w:leftChars="-50" w:right="-120" w:rightChars="-50"/>
                    <w:jc w:val="center"/>
                    <w:rPr>
                      <w:sz w:val="21"/>
                      <w:szCs w:val="21"/>
                    </w:rPr>
                  </w:pPr>
                  <w:r>
                    <w:rPr>
                      <w:rFonts w:hint="eastAsia"/>
                      <w:sz w:val="21"/>
                      <w:szCs w:val="21"/>
                    </w:rPr>
                    <w:t>SO</w:t>
                  </w:r>
                  <w:r>
                    <w:rPr>
                      <w:rFonts w:hint="eastAsia"/>
                      <w:sz w:val="21"/>
                      <w:szCs w:val="21"/>
                      <w:vertAlign w:val="subscript"/>
                    </w:rPr>
                    <w:t>2</w:t>
                  </w:r>
                </w:p>
              </w:tc>
              <w:tc>
                <w:tcPr>
                  <w:tcW w:w="1816" w:type="dxa"/>
                  <w:vAlign w:val="center"/>
                </w:tcPr>
                <w:p w14:paraId="37D6DB8C">
                  <w:pPr>
                    <w:spacing w:line="300" w:lineRule="exact"/>
                    <w:ind w:left="-120" w:leftChars="-50" w:right="-120" w:rightChars="-50"/>
                    <w:jc w:val="center"/>
                    <w:rPr>
                      <w:sz w:val="21"/>
                      <w:szCs w:val="21"/>
                    </w:rPr>
                  </w:pPr>
                  <w:r>
                    <w:rPr>
                      <w:rFonts w:hint="eastAsia"/>
                      <w:sz w:val="21"/>
                      <w:szCs w:val="21"/>
                    </w:rPr>
                    <w:t>200</w:t>
                  </w:r>
                  <w:r>
                    <w:rPr>
                      <w:sz w:val="21"/>
                      <w:szCs w:val="21"/>
                    </w:rPr>
                    <w:t>mg/m</w:t>
                  </w:r>
                  <w:r>
                    <w:rPr>
                      <w:sz w:val="21"/>
                      <w:szCs w:val="21"/>
                      <w:vertAlign w:val="superscript"/>
                    </w:rPr>
                    <w:t>3</w:t>
                  </w:r>
                </w:p>
              </w:tc>
              <w:tc>
                <w:tcPr>
                  <w:tcW w:w="3796" w:type="dxa"/>
                  <w:vMerge w:val="continue"/>
                  <w:vAlign w:val="center"/>
                </w:tcPr>
                <w:p w14:paraId="48B1534A">
                  <w:pPr>
                    <w:spacing w:line="300" w:lineRule="exact"/>
                    <w:ind w:left="-120" w:leftChars="-50" w:right="-120" w:rightChars="-50"/>
                    <w:jc w:val="center"/>
                    <w:rPr>
                      <w:sz w:val="21"/>
                      <w:szCs w:val="21"/>
                    </w:rPr>
                  </w:pPr>
                </w:p>
              </w:tc>
            </w:tr>
            <w:tr w14:paraId="79AC3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442" w:type="dxa"/>
                  <w:vMerge w:val="continue"/>
                  <w:vAlign w:val="center"/>
                </w:tcPr>
                <w:p w14:paraId="6B07655C">
                  <w:pPr>
                    <w:spacing w:line="300" w:lineRule="exact"/>
                    <w:ind w:left="-120" w:leftChars="-50" w:right="-120" w:rightChars="-50"/>
                    <w:jc w:val="center"/>
                    <w:rPr>
                      <w:sz w:val="21"/>
                      <w:szCs w:val="21"/>
                    </w:rPr>
                  </w:pPr>
                </w:p>
              </w:tc>
              <w:tc>
                <w:tcPr>
                  <w:tcW w:w="1108" w:type="dxa"/>
                  <w:vAlign w:val="center"/>
                </w:tcPr>
                <w:p w14:paraId="15C869B1">
                  <w:pPr>
                    <w:spacing w:line="300" w:lineRule="exact"/>
                    <w:ind w:left="-120" w:leftChars="-50" w:right="-120" w:rightChars="-50"/>
                    <w:jc w:val="center"/>
                    <w:rPr>
                      <w:sz w:val="21"/>
                      <w:szCs w:val="21"/>
                    </w:rPr>
                  </w:pPr>
                  <w:r>
                    <w:rPr>
                      <w:rFonts w:hint="eastAsia"/>
                      <w:sz w:val="21"/>
                      <w:szCs w:val="21"/>
                    </w:rPr>
                    <w:t>NOx</w:t>
                  </w:r>
                </w:p>
              </w:tc>
              <w:tc>
                <w:tcPr>
                  <w:tcW w:w="1816" w:type="dxa"/>
                  <w:vAlign w:val="center"/>
                </w:tcPr>
                <w:p w14:paraId="448B7B19">
                  <w:pPr>
                    <w:spacing w:line="300" w:lineRule="exact"/>
                    <w:ind w:left="-120" w:leftChars="-50" w:right="-120" w:rightChars="-50"/>
                    <w:jc w:val="center"/>
                    <w:rPr>
                      <w:sz w:val="21"/>
                      <w:szCs w:val="21"/>
                    </w:rPr>
                  </w:pPr>
                  <w:r>
                    <w:rPr>
                      <w:rFonts w:hint="eastAsia"/>
                      <w:sz w:val="21"/>
                      <w:szCs w:val="21"/>
                    </w:rPr>
                    <w:t>300</w:t>
                  </w:r>
                  <w:r>
                    <w:rPr>
                      <w:sz w:val="21"/>
                      <w:szCs w:val="21"/>
                    </w:rPr>
                    <w:t>mg/m</w:t>
                  </w:r>
                  <w:r>
                    <w:rPr>
                      <w:sz w:val="21"/>
                      <w:szCs w:val="21"/>
                      <w:vertAlign w:val="superscript"/>
                    </w:rPr>
                    <w:t>3</w:t>
                  </w:r>
                </w:p>
              </w:tc>
              <w:tc>
                <w:tcPr>
                  <w:tcW w:w="3796" w:type="dxa"/>
                  <w:vMerge w:val="continue"/>
                  <w:vAlign w:val="center"/>
                </w:tcPr>
                <w:p w14:paraId="35FE5915">
                  <w:pPr>
                    <w:spacing w:line="300" w:lineRule="exact"/>
                    <w:ind w:left="-120" w:leftChars="-50" w:right="-120" w:rightChars="-50"/>
                    <w:jc w:val="center"/>
                    <w:rPr>
                      <w:sz w:val="21"/>
                      <w:szCs w:val="21"/>
                    </w:rPr>
                  </w:pPr>
                </w:p>
              </w:tc>
            </w:tr>
            <w:tr w14:paraId="34454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1442" w:type="dxa"/>
                  <w:vAlign w:val="center"/>
                </w:tcPr>
                <w:p w14:paraId="5FA4FA22">
                  <w:pPr>
                    <w:spacing w:line="300" w:lineRule="exact"/>
                    <w:ind w:left="-120" w:leftChars="-50" w:right="-120" w:rightChars="-50"/>
                    <w:jc w:val="center"/>
                    <w:rPr>
                      <w:sz w:val="21"/>
                      <w:szCs w:val="21"/>
                    </w:rPr>
                  </w:pPr>
                  <w:r>
                    <w:rPr>
                      <w:rFonts w:hint="eastAsia"/>
                      <w:sz w:val="21"/>
                      <w:szCs w:val="21"/>
                      <w:lang w:val="en-US" w:eastAsia="zh-CN"/>
                    </w:rPr>
                    <w:t>土工布</w:t>
                  </w:r>
                  <w:r>
                    <w:rPr>
                      <w:rFonts w:hint="default" w:ascii="Times New Roman" w:hAnsi="Times New Roman" w:cs="Times New Roman"/>
                      <w:color w:val="auto"/>
                      <w:sz w:val="21"/>
                      <w:szCs w:val="21"/>
                      <w:highlight w:val="none"/>
                      <w:lang w:val="en-US" w:eastAsia="zh-CN"/>
                    </w:rPr>
                    <w:t>开包、给棉、梳理、针刺工序</w:t>
                  </w:r>
                  <w:r>
                    <w:rPr>
                      <w:rFonts w:hint="eastAsia" w:ascii="Times New Roman" w:hAnsi="Times New Roman" w:cs="Times New Roman"/>
                      <w:color w:val="auto"/>
                      <w:sz w:val="21"/>
                      <w:szCs w:val="21"/>
                      <w:highlight w:val="none"/>
                      <w:lang w:val="en-US" w:eastAsia="zh-CN"/>
                    </w:rPr>
                    <w:t>、</w:t>
                  </w:r>
                  <w:r>
                    <w:rPr>
                      <w:rFonts w:hint="eastAsia"/>
                      <w:sz w:val="21"/>
                      <w:szCs w:val="21"/>
                    </w:rPr>
                    <w:t>粉碎</w:t>
                  </w:r>
                  <w:r>
                    <w:rPr>
                      <w:sz w:val="21"/>
                      <w:szCs w:val="21"/>
                    </w:rPr>
                    <w:t>工序</w:t>
                  </w:r>
                </w:p>
              </w:tc>
              <w:tc>
                <w:tcPr>
                  <w:tcW w:w="1108" w:type="dxa"/>
                  <w:vAlign w:val="center"/>
                </w:tcPr>
                <w:p w14:paraId="571CC1CB">
                  <w:pPr>
                    <w:spacing w:line="300" w:lineRule="exact"/>
                    <w:ind w:left="-120" w:leftChars="-50" w:right="-120" w:rightChars="-50"/>
                    <w:jc w:val="center"/>
                    <w:rPr>
                      <w:sz w:val="21"/>
                      <w:szCs w:val="21"/>
                    </w:rPr>
                  </w:pPr>
                  <w:r>
                    <w:rPr>
                      <w:sz w:val="21"/>
                      <w:szCs w:val="21"/>
                    </w:rPr>
                    <w:t>颗粒物</w:t>
                  </w:r>
                </w:p>
              </w:tc>
              <w:tc>
                <w:tcPr>
                  <w:tcW w:w="1816" w:type="dxa"/>
                  <w:vAlign w:val="center"/>
                </w:tcPr>
                <w:p w14:paraId="0543619D">
                  <w:pPr>
                    <w:spacing w:line="300" w:lineRule="exact"/>
                    <w:ind w:left="-120" w:leftChars="-50" w:right="-120" w:rightChars="-50"/>
                    <w:jc w:val="center"/>
                    <w:rPr>
                      <w:sz w:val="21"/>
                      <w:szCs w:val="21"/>
                    </w:rPr>
                  </w:pPr>
                  <w:r>
                    <w:rPr>
                      <w:sz w:val="21"/>
                      <w:szCs w:val="21"/>
                    </w:rPr>
                    <w:t>15m排气筒：最高允许排放浓度120mg/m</w:t>
                  </w:r>
                  <w:r>
                    <w:rPr>
                      <w:sz w:val="21"/>
                      <w:szCs w:val="21"/>
                      <w:vertAlign w:val="superscript"/>
                    </w:rPr>
                    <w:t>3</w:t>
                  </w:r>
                  <w:r>
                    <w:rPr>
                      <w:sz w:val="21"/>
                      <w:szCs w:val="21"/>
                    </w:rPr>
                    <w:t>；</w:t>
                  </w:r>
                </w:p>
                <w:p w14:paraId="050487D9">
                  <w:pPr>
                    <w:spacing w:line="300" w:lineRule="exact"/>
                    <w:ind w:left="-120" w:leftChars="-50" w:right="-120" w:rightChars="-50"/>
                    <w:jc w:val="center"/>
                    <w:rPr>
                      <w:sz w:val="21"/>
                      <w:szCs w:val="21"/>
                    </w:rPr>
                  </w:pPr>
                  <w:r>
                    <w:rPr>
                      <w:sz w:val="21"/>
                      <w:szCs w:val="21"/>
                    </w:rPr>
                    <w:t>最高允许排放速率3.5kg/h</w:t>
                  </w:r>
                </w:p>
              </w:tc>
              <w:tc>
                <w:tcPr>
                  <w:tcW w:w="3796" w:type="dxa"/>
                  <w:vAlign w:val="center"/>
                </w:tcPr>
                <w:p w14:paraId="19DC5212">
                  <w:pPr>
                    <w:spacing w:line="300" w:lineRule="exact"/>
                    <w:ind w:left="-120" w:leftChars="-50" w:right="-120" w:rightChars="-50"/>
                    <w:jc w:val="center"/>
                    <w:rPr>
                      <w:sz w:val="21"/>
                      <w:szCs w:val="21"/>
                    </w:rPr>
                  </w:pPr>
                  <w:r>
                    <w:rPr>
                      <w:sz w:val="21"/>
                      <w:szCs w:val="21"/>
                    </w:rPr>
                    <w:t>《大气污染物综合排放标准》（GB16297-1996）表2其它颗粒物二级标准</w:t>
                  </w:r>
                </w:p>
              </w:tc>
            </w:tr>
            <w:tr w14:paraId="035A0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6" w:hRule="atLeast"/>
                <w:jc w:val="center"/>
              </w:trPr>
              <w:tc>
                <w:tcPr>
                  <w:tcW w:w="1442" w:type="dxa"/>
                  <w:vMerge w:val="restart"/>
                  <w:vAlign w:val="center"/>
                </w:tcPr>
                <w:p w14:paraId="6097355C">
                  <w:pPr>
                    <w:spacing w:line="300" w:lineRule="exact"/>
                    <w:ind w:left="-120" w:leftChars="-50" w:right="-120" w:rightChars="-50"/>
                    <w:jc w:val="center"/>
                    <w:rPr>
                      <w:sz w:val="21"/>
                      <w:szCs w:val="21"/>
                    </w:rPr>
                  </w:pPr>
                  <w:r>
                    <w:rPr>
                      <w:sz w:val="21"/>
                      <w:szCs w:val="21"/>
                    </w:rPr>
                    <w:t>无组织</w:t>
                  </w:r>
                </w:p>
              </w:tc>
              <w:tc>
                <w:tcPr>
                  <w:tcW w:w="1108" w:type="dxa"/>
                  <w:vAlign w:val="center"/>
                </w:tcPr>
                <w:p w14:paraId="23E6FC17">
                  <w:pPr>
                    <w:spacing w:line="300" w:lineRule="exact"/>
                    <w:ind w:left="-120" w:leftChars="-50" w:right="-120" w:rightChars="-50"/>
                    <w:jc w:val="center"/>
                    <w:rPr>
                      <w:sz w:val="21"/>
                      <w:szCs w:val="21"/>
                    </w:rPr>
                  </w:pPr>
                  <w:r>
                    <w:rPr>
                      <w:sz w:val="21"/>
                      <w:szCs w:val="21"/>
                    </w:rPr>
                    <w:t>非甲烷总烃</w:t>
                  </w:r>
                </w:p>
              </w:tc>
              <w:tc>
                <w:tcPr>
                  <w:tcW w:w="1816" w:type="dxa"/>
                  <w:vAlign w:val="center"/>
                </w:tcPr>
                <w:p w14:paraId="6F61C6E2">
                  <w:pPr>
                    <w:spacing w:line="300" w:lineRule="exact"/>
                    <w:ind w:left="-120" w:leftChars="-50" w:right="-120" w:rightChars="-50"/>
                    <w:jc w:val="center"/>
                    <w:rPr>
                      <w:sz w:val="21"/>
                      <w:szCs w:val="21"/>
                      <w:vertAlign w:val="superscript"/>
                    </w:rPr>
                  </w:pPr>
                  <w:r>
                    <w:rPr>
                      <w:sz w:val="21"/>
                      <w:szCs w:val="21"/>
                    </w:rPr>
                    <w:t>企业边界污染物浓度限值2.0mg/m</w:t>
                  </w:r>
                  <w:r>
                    <w:rPr>
                      <w:sz w:val="21"/>
                      <w:szCs w:val="21"/>
                      <w:vertAlign w:val="superscript"/>
                    </w:rPr>
                    <w:t>3</w:t>
                  </w:r>
                  <w:r>
                    <w:rPr>
                      <w:sz w:val="21"/>
                      <w:szCs w:val="21"/>
                    </w:rPr>
                    <w:t>；厂区内监控点处1h平均浓度值≤6mg/m</w:t>
                  </w:r>
                  <w:r>
                    <w:rPr>
                      <w:sz w:val="21"/>
                      <w:szCs w:val="21"/>
                      <w:vertAlign w:val="superscript"/>
                    </w:rPr>
                    <w:t>3</w:t>
                  </w:r>
                  <w:r>
                    <w:rPr>
                      <w:rFonts w:hint="eastAsia"/>
                      <w:sz w:val="21"/>
                      <w:szCs w:val="21"/>
                    </w:rPr>
                    <w:t>；</w:t>
                  </w:r>
                </w:p>
                <w:p w14:paraId="1517C5B7">
                  <w:pPr>
                    <w:spacing w:line="300" w:lineRule="exact"/>
                    <w:ind w:left="-120" w:leftChars="-50" w:right="-120" w:rightChars="-50"/>
                    <w:jc w:val="center"/>
                    <w:rPr>
                      <w:sz w:val="21"/>
                      <w:szCs w:val="21"/>
                    </w:rPr>
                  </w:pPr>
                  <w:r>
                    <w:rPr>
                      <w:sz w:val="21"/>
                      <w:szCs w:val="21"/>
                    </w:rPr>
                    <w:t>监控点处任意一次浓度值≤20mg/m</w:t>
                  </w:r>
                  <w:r>
                    <w:rPr>
                      <w:sz w:val="21"/>
                      <w:szCs w:val="21"/>
                      <w:vertAlign w:val="superscript"/>
                    </w:rPr>
                    <w:t>3</w:t>
                  </w:r>
                </w:p>
              </w:tc>
              <w:tc>
                <w:tcPr>
                  <w:tcW w:w="3796" w:type="dxa"/>
                  <w:vAlign w:val="center"/>
                </w:tcPr>
                <w:p w14:paraId="4C08A977">
                  <w:pPr>
                    <w:spacing w:line="300" w:lineRule="exact"/>
                    <w:ind w:left="-120" w:leftChars="-50" w:right="-120" w:rightChars="-50"/>
                    <w:jc w:val="center"/>
                    <w:rPr>
                      <w:sz w:val="21"/>
                      <w:szCs w:val="21"/>
                    </w:rPr>
                  </w:pPr>
                  <w:r>
                    <w:rPr>
                      <w:sz w:val="21"/>
                      <w:szCs w:val="21"/>
                    </w:rPr>
                    <w:t>《工业企业挥发性有机物排放控制标准》（DB13/2322-2016）表2企业边界大气污染物排放限值要求及《挥发性有机物无组织排放控制标准》(GB37822-2019)附录A特别排放限值的要求</w:t>
                  </w:r>
                </w:p>
              </w:tc>
            </w:tr>
            <w:tr w14:paraId="3FA15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1442" w:type="dxa"/>
                  <w:vMerge w:val="continue"/>
                  <w:vAlign w:val="center"/>
                </w:tcPr>
                <w:p w14:paraId="2F96012C">
                  <w:pPr>
                    <w:spacing w:line="300" w:lineRule="exact"/>
                    <w:ind w:left="-120" w:leftChars="-50" w:right="-120" w:rightChars="-50"/>
                    <w:jc w:val="center"/>
                    <w:rPr>
                      <w:sz w:val="21"/>
                      <w:szCs w:val="21"/>
                    </w:rPr>
                  </w:pPr>
                </w:p>
              </w:tc>
              <w:tc>
                <w:tcPr>
                  <w:tcW w:w="1108" w:type="dxa"/>
                  <w:vAlign w:val="center"/>
                </w:tcPr>
                <w:p w14:paraId="28B7C41C">
                  <w:pPr>
                    <w:spacing w:line="300" w:lineRule="exact"/>
                    <w:ind w:left="-120" w:leftChars="-50" w:right="-120" w:rightChars="-50"/>
                    <w:jc w:val="center"/>
                    <w:rPr>
                      <w:sz w:val="21"/>
                      <w:szCs w:val="21"/>
                    </w:rPr>
                  </w:pPr>
                  <w:r>
                    <w:rPr>
                      <w:rFonts w:hint="eastAsia"/>
                      <w:sz w:val="21"/>
                      <w:szCs w:val="21"/>
                    </w:rPr>
                    <w:t>臭气浓度</w:t>
                  </w:r>
                </w:p>
              </w:tc>
              <w:tc>
                <w:tcPr>
                  <w:tcW w:w="1816" w:type="dxa"/>
                  <w:vAlign w:val="center"/>
                </w:tcPr>
                <w:p w14:paraId="2CEB38D2">
                  <w:pPr>
                    <w:spacing w:line="300" w:lineRule="exact"/>
                    <w:ind w:left="-120" w:leftChars="-50" w:right="-120" w:rightChars="-50"/>
                    <w:jc w:val="center"/>
                    <w:rPr>
                      <w:sz w:val="21"/>
                      <w:szCs w:val="21"/>
                    </w:rPr>
                  </w:pPr>
                  <w:r>
                    <w:rPr>
                      <w:sz w:val="21"/>
                      <w:szCs w:val="21"/>
                    </w:rPr>
                    <w:t>排放浓度≤20（无量纲）</w:t>
                  </w:r>
                </w:p>
              </w:tc>
              <w:tc>
                <w:tcPr>
                  <w:tcW w:w="3796" w:type="dxa"/>
                  <w:vAlign w:val="center"/>
                </w:tcPr>
                <w:p w14:paraId="56EF912D">
                  <w:pPr>
                    <w:spacing w:line="300" w:lineRule="exact"/>
                    <w:ind w:left="-120" w:leftChars="-50" w:right="-120" w:rightChars="-50"/>
                    <w:jc w:val="center"/>
                    <w:rPr>
                      <w:sz w:val="21"/>
                      <w:szCs w:val="21"/>
                    </w:rPr>
                  </w:pPr>
                  <w:r>
                    <w:rPr>
                      <w:sz w:val="21"/>
                      <w:szCs w:val="21"/>
                    </w:rPr>
                    <w:t>《恶臭污染物排放标准》(GB14554-93)表1恶臭污染物厂界标准值二级新扩改建标准</w:t>
                  </w:r>
                </w:p>
              </w:tc>
            </w:tr>
            <w:tr w14:paraId="789C8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42" w:type="dxa"/>
                  <w:vMerge w:val="continue"/>
                  <w:vAlign w:val="center"/>
                </w:tcPr>
                <w:p w14:paraId="2AA2C032">
                  <w:pPr>
                    <w:spacing w:line="300" w:lineRule="exact"/>
                    <w:ind w:left="-120" w:leftChars="-50" w:right="-120" w:rightChars="-50"/>
                    <w:jc w:val="center"/>
                    <w:rPr>
                      <w:sz w:val="21"/>
                      <w:szCs w:val="21"/>
                    </w:rPr>
                  </w:pPr>
                </w:p>
              </w:tc>
              <w:tc>
                <w:tcPr>
                  <w:tcW w:w="1108" w:type="dxa"/>
                  <w:vAlign w:val="center"/>
                </w:tcPr>
                <w:p w14:paraId="40B402B9">
                  <w:pPr>
                    <w:spacing w:line="300" w:lineRule="exact"/>
                    <w:ind w:left="-120" w:leftChars="-50" w:right="-120" w:rightChars="-50"/>
                    <w:jc w:val="center"/>
                    <w:rPr>
                      <w:sz w:val="21"/>
                      <w:szCs w:val="21"/>
                    </w:rPr>
                  </w:pPr>
                  <w:r>
                    <w:rPr>
                      <w:sz w:val="21"/>
                      <w:szCs w:val="21"/>
                    </w:rPr>
                    <w:t>颗粒物</w:t>
                  </w:r>
                </w:p>
              </w:tc>
              <w:tc>
                <w:tcPr>
                  <w:tcW w:w="1816" w:type="dxa"/>
                  <w:vAlign w:val="center"/>
                </w:tcPr>
                <w:p w14:paraId="54D954C3">
                  <w:pPr>
                    <w:spacing w:line="300" w:lineRule="exact"/>
                    <w:ind w:left="-120" w:leftChars="-50" w:right="-120" w:rightChars="-50"/>
                    <w:jc w:val="center"/>
                    <w:rPr>
                      <w:sz w:val="21"/>
                      <w:szCs w:val="21"/>
                    </w:rPr>
                  </w:pPr>
                  <w:r>
                    <w:rPr>
                      <w:sz w:val="21"/>
                      <w:szCs w:val="21"/>
                    </w:rPr>
                    <w:t>企业边界限值：1.0mg/m</w:t>
                  </w:r>
                  <w:r>
                    <w:rPr>
                      <w:sz w:val="21"/>
                      <w:szCs w:val="21"/>
                      <w:vertAlign w:val="superscript"/>
                    </w:rPr>
                    <w:t>3</w:t>
                  </w:r>
                </w:p>
              </w:tc>
              <w:tc>
                <w:tcPr>
                  <w:tcW w:w="3796" w:type="dxa"/>
                  <w:vAlign w:val="center"/>
                </w:tcPr>
                <w:p w14:paraId="3095A9B6">
                  <w:pPr>
                    <w:spacing w:line="300" w:lineRule="exact"/>
                    <w:ind w:left="-120" w:leftChars="-50" w:right="-120" w:rightChars="-50"/>
                    <w:jc w:val="center"/>
                    <w:rPr>
                      <w:sz w:val="21"/>
                      <w:szCs w:val="21"/>
                    </w:rPr>
                  </w:pPr>
                  <w:r>
                    <w:rPr>
                      <w:sz w:val="21"/>
                      <w:szCs w:val="21"/>
                    </w:rPr>
                    <w:t>《大气污染物综合排放标准》（GB16297-1996）表2 无组织排放标准</w:t>
                  </w:r>
                </w:p>
              </w:tc>
            </w:tr>
            <w:tr w14:paraId="1C519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42" w:type="dxa"/>
                  <w:shd w:val="clear" w:color="auto" w:fill="auto"/>
                  <w:vAlign w:val="center"/>
                </w:tcPr>
                <w:p w14:paraId="273561B9">
                  <w:pPr>
                    <w:ind w:left="-120" w:leftChars="-50" w:right="-120" w:rightChars="-50"/>
                    <w:jc w:val="center"/>
                    <w:textAlignment w:val="baseline"/>
                    <w:rPr>
                      <w:sz w:val="21"/>
                      <w:szCs w:val="21"/>
                    </w:rPr>
                  </w:pPr>
                  <w:r>
                    <w:rPr>
                      <w:rFonts w:hint="eastAsia"/>
                      <w:sz w:val="21"/>
                      <w:szCs w:val="21"/>
                    </w:rPr>
                    <w:t>噪声</w:t>
                  </w:r>
                </w:p>
              </w:tc>
              <w:tc>
                <w:tcPr>
                  <w:tcW w:w="1108" w:type="dxa"/>
                  <w:shd w:val="clear" w:color="auto" w:fill="auto"/>
                  <w:vAlign w:val="center"/>
                </w:tcPr>
                <w:p w14:paraId="45F2B093">
                  <w:pPr>
                    <w:jc w:val="center"/>
                    <w:rPr>
                      <w:sz w:val="21"/>
                      <w:szCs w:val="21"/>
                    </w:rPr>
                  </w:pPr>
                  <w:r>
                    <w:rPr>
                      <w:color w:val="000000"/>
                      <w:sz w:val="21"/>
                      <w:szCs w:val="21"/>
                      <w:lang w:bidi="ar"/>
                    </w:rPr>
                    <w:t>Leq</w:t>
                  </w:r>
                </w:p>
              </w:tc>
              <w:tc>
                <w:tcPr>
                  <w:tcW w:w="1816" w:type="dxa"/>
                  <w:shd w:val="clear" w:color="auto" w:fill="auto"/>
                  <w:vAlign w:val="center"/>
                </w:tcPr>
                <w:p w14:paraId="0A6CE45A">
                  <w:pPr>
                    <w:ind w:left="-120" w:leftChars="-50" w:right="-120" w:rightChars="-50"/>
                    <w:jc w:val="center"/>
                    <w:textAlignment w:val="baseline"/>
                    <w:rPr>
                      <w:rFonts w:ascii="宋体" w:hAnsi="宋体" w:cs="宋体"/>
                      <w:sz w:val="21"/>
                      <w:szCs w:val="21"/>
                    </w:rPr>
                  </w:pPr>
                  <w:r>
                    <w:rPr>
                      <w:rFonts w:hint="eastAsia" w:ascii="宋体" w:hAnsi="宋体" w:cs="宋体"/>
                      <w:sz w:val="21"/>
                      <w:szCs w:val="21"/>
                    </w:rPr>
                    <w:t xml:space="preserve">昼间≤65dB(A) </w:t>
                  </w:r>
                </w:p>
                <w:p w14:paraId="0E810838">
                  <w:pPr>
                    <w:ind w:left="-120" w:leftChars="-50" w:right="-120" w:rightChars="-50"/>
                    <w:jc w:val="center"/>
                    <w:textAlignment w:val="baseline"/>
                    <w:rPr>
                      <w:rFonts w:ascii="宋体" w:hAnsi="宋体" w:cs="宋体"/>
                      <w:sz w:val="21"/>
                      <w:szCs w:val="21"/>
                    </w:rPr>
                  </w:pPr>
                  <w:r>
                    <w:rPr>
                      <w:rFonts w:hint="eastAsia" w:ascii="宋体" w:hAnsi="宋体" w:cs="宋体"/>
                      <w:sz w:val="21"/>
                      <w:szCs w:val="21"/>
                    </w:rPr>
                    <w:t>夜间≤55dB(A)</w:t>
                  </w:r>
                </w:p>
              </w:tc>
              <w:tc>
                <w:tcPr>
                  <w:tcW w:w="3796" w:type="dxa"/>
                  <w:shd w:val="clear" w:color="auto" w:fill="auto"/>
                  <w:vAlign w:val="center"/>
                </w:tcPr>
                <w:p w14:paraId="072516AD">
                  <w:pPr>
                    <w:jc w:val="center"/>
                    <w:rPr>
                      <w:rFonts w:ascii="宋体" w:hAnsi="宋体" w:cs="宋体"/>
                      <w:color w:val="000000"/>
                      <w:sz w:val="21"/>
                      <w:szCs w:val="21"/>
                      <w:lang w:bidi="ar"/>
                    </w:rPr>
                  </w:pPr>
                  <w:r>
                    <w:rPr>
                      <w:rFonts w:hint="eastAsia" w:ascii="宋体" w:hAnsi="宋体" w:cs="宋体"/>
                      <w:color w:val="000000"/>
                      <w:sz w:val="21"/>
                      <w:szCs w:val="21"/>
                      <w:lang w:bidi="ar"/>
                    </w:rPr>
                    <w:t xml:space="preserve">《工业企业厂界环境噪声排放标 </w:t>
                  </w:r>
                </w:p>
                <w:p w14:paraId="34E3A584">
                  <w:pPr>
                    <w:jc w:val="center"/>
                    <w:rPr>
                      <w:rFonts w:ascii="宋体" w:hAnsi="宋体" w:cs="宋体"/>
                      <w:sz w:val="21"/>
                      <w:szCs w:val="21"/>
                      <w:lang w:val="pt-BR"/>
                    </w:rPr>
                  </w:pPr>
                  <w:r>
                    <w:rPr>
                      <w:rFonts w:hint="eastAsia" w:ascii="宋体" w:hAnsi="宋体" w:cs="宋体"/>
                      <w:color w:val="000000"/>
                      <w:sz w:val="21"/>
                      <w:szCs w:val="21"/>
                      <w:lang w:bidi="ar"/>
                    </w:rPr>
                    <w:t>准》（</w:t>
                  </w:r>
                  <w:r>
                    <w:rPr>
                      <w:color w:val="000000"/>
                      <w:sz w:val="21"/>
                      <w:szCs w:val="21"/>
                      <w:lang w:bidi="ar"/>
                    </w:rPr>
                    <w:t>GB12348-2008</w:t>
                  </w:r>
                  <w:r>
                    <w:rPr>
                      <w:rFonts w:hint="eastAsia" w:ascii="宋体" w:hAnsi="宋体" w:cs="宋体"/>
                      <w:color w:val="000000"/>
                      <w:sz w:val="21"/>
                      <w:szCs w:val="21"/>
                      <w:lang w:bidi="ar"/>
                    </w:rPr>
                    <w:t>）3 类标准</w:t>
                  </w:r>
                </w:p>
              </w:tc>
            </w:tr>
          </w:tbl>
          <w:p w14:paraId="01C3D88D">
            <w:pPr>
              <w:spacing w:line="360" w:lineRule="auto"/>
              <w:ind w:firstLine="480" w:firstLineChars="200"/>
              <w:rPr>
                <w:szCs w:val="24"/>
              </w:rPr>
            </w:pPr>
          </w:p>
        </w:tc>
      </w:tr>
    </w:tbl>
    <w:p w14:paraId="1B0CB8E3">
      <w:r>
        <w:br w:type="page"/>
      </w:r>
    </w:p>
    <w:p w14:paraId="521DA9DD">
      <w:pPr>
        <w:adjustRightInd/>
        <w:snapToGrid/>
        <w:outlineLvl w:val="0"/>
        <w:rPr>
          <w:b/>
          <w:bCs/>
          <w:sz w:val="28"/>
          <w:szCs w:val="28"/>
        </w:rPr>
      </w:pPr>
      <w:r>
        <w:rPr>
          <w:b/>
          <w:bCs/>
          <w:kern w:val="44"/>
          <w:sz w:val="28"/>
          <w:szCs w:val="28"/>
        </w:rPr>
        <w:t>表二  工程建设内容</w:t>
      </w:r>
    </w:p>
    <w:tbl>
      <w:tblPr>
        <w:tblStyle w:val="16"/>
        <w:tblW w:w="8651"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651"/>
      </w:tblGrid>
      <w:tr w14:paraId="7649ACB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263" w:hRule="atLeast"/>
          <w:jc w:val="center"/>
        </w:trPr>
        <w:tc>
          <w:tcPr>
            <w:tcW w:w="8651" w:type="dxa"/>
          </w:tcPr>
          <w:p w14:paraId="570A757A">
            <w:pPr>
              <w:pStyle w:val="26"/>
              <w:snapToGrid w:val="0"/>
              <w:spacing w:before="0" w:beforeAutospacing="0" w:after="0" w:afterAutospacing="0" w:line="360" w:lineRule="auto"/>
              <w:jc w:val="both"/>
              <w:rPr>
                <w:rFonts w:ascii="Times New Roman" w:hAnsi="Times New Roman" w:cs="Times New Roman"/>
                <w:b/>
                <w:bCs/>
              </w:rPr>
            </w:pPr>
            <w:r>
              <w:rPr>
                <w:rFonts w:ascii="Times New Roman" w:hAnsi="Times New Roman" w:cs="Times New Roman"/>
                <w:b/>
                <w:bCs/>
              </w:rPr>
              <w:t>建设地点、规模、主要建设内容</w:t>
            </w:r>
          </w:p>
          <w:p w14:paraId="47499C44">
            <w:pPr>
              <w:pStyle w:val="26"/>
              <w:numPr>
                <w:ilvl w:val="0"/>
                <w:numId w:val="1"/>
              </w:numPr>
              <w:snapToGrid w:val="0"/>
              <w:spacing w:before="0" w:beforeAutospacing="0" w:after="0" w:afterAutospacing="0" w:line="360" w:lineRule="auto"/>
              <w:ind w:firstLine="482" w:firstLineChars="200"/>
              <w:jc w:val="both"/>
              <w:rPr>
                <w:rFonts w:ascii="Times New Roman" w:hAnsi="Times New Roman" w:cs="Times New Roman"/>
                <w:b/>
                <w:bCs/>
              </w:rPr>
            </w:pPr>
            <w:r>
              <w:rPr>
                <w:rFonts w:hint="eastAsia" w:ascii="Times New Roman" w:hAnsi="Times New Roman" w:cs="Times New Roman"/>
                <w:b/>
                <w:bCs/>
              </w:rPr>
              <w:t>建设地点</w:t>
            </w:r>
            <w:r>
              <w:rPr>
                <w:rFonts w:ascii="Times New Roman" w:hAnsi="Times New Roman" w:cs="Times New Roman"/>
                <w:b/>
                <w:bCs/>
              </w:rPr>
              <w:t>：</w:t>
            </w:r>
          </w:p>
          <w:p w14:paraId="6DFCB976">
            <w:pPr>
              <w:pStyle w:val="26"/>
              <w:snapToGrid w:val="0"/>
              <w:spacing w:before="0" w:beforeAutospacing="0" w:after="0" w:afterAutospacing="0" w:line="360" w:lineRule="auto"/>
              <w:ind w:firstLine="480" w:firstLineChars="200"/>
              <w:jc w:val="both"/>
              <w:rPr>
                <w:rFonts w:ascii="Times New Roman" w:hAnsi="Times New Roman" w:cs="Times New Roman"/>
              </w:rPr>
            </w:pPr>
            <w:r>
              <w:rPr>
                <w:rFonts w:ascii="Times New Roman" w:hAnsi="Times New Roman" w:cs="Times New Roman"/>
                <w:szCs w:val="22"/>
              </w:rPr>
              <w:t>项目位于河北省衡水市桃城区高新技术产业开发区人民西路6789号，生产车间中心位置坐标为：北纬37°44'30.355"、东经115°29'26.620"。厂区北侧为河北道成电子科技有限公司，南侧隔人民西路为闲置地，西侧为尚德科技有限公司，东侧隔路为</w:t>
            </w:r>
            <w:r>
              <w:rPr>
                <w:rFonts w:hint="eastAsia" w:cs="Times New Roman"/>
                <w:szCs w:val="22"/>
              </w:rPr>
              <w:t>恒星体育用品有限公司</w:t>
            </w:r>
            <w:r>
              <w:rPr>
                <w:rFonts w:ascii="Times New Roman" w:hAnsi="Times New Roman" w:cs="Times New Roman"/>
                <w:szCs w:val="22"/>
              </w:rPr>
              <w:t>。距离项目</w:t>
            </w:r>
            <w:r>
              <w:rPr>
                <w:rFonts w:ascii="Times New Roman" w:hAnsi="Times New Roman" w:cs="Times New Roman"/>
                <w:color w:val="FF0000"/>
                <w:szCs w:val="22"/>
              </w:rPr>
              <w:t>最近的敏感目标为项目东侧约</w:t>
            </w:r>
            <w:r>
              <w:rPr>
                <w:rFonts w:hint="eastAsia" w:ascii="Times New Roman" w:hAnsi="Times New Roman" w:cs="Times New Roman"/>
                <w:color w:val="FF0000"/>
                <w:szCs w:val="22"/>
                <w:lang w:val="en-US" w:eastAsia="zh-CN"/>
              </w:rPr>
              <w:t>465</w:t>
            </w:r>
            <w:r>
              <w:rPr>
                <w:rFonts w:ascii="Times New Roman" w:hAnsi="Times New Roman" w:cs="Times New Roman"/>
                <w:color w:val="FF0000"/>
                <w:szCs w:val="22"/>
              </w:rPr>
              <w:t>m的</w:t>
            </w:r>
            <w:r>
              <w:rPr>
                <w:rFonts w:hint="eastAsia" w:ascii="Times New Roman" w:hAnsi="Times New Roman" w:cs="Times New Roman"/>
                <w:color w:val="FF0000"/>
                <w:szCs w:val="22"/>
                <w:lang w:val="en-US" w:eastAsia="zh-CN"/>
              </w:rPr>
              <w:t>第五中学</w:t>
            </w:r>
            <w:r>
              <w:rPr>
                <w:rFonts w:hint="eastAsia" w:ascii="Times New Roman" w:hAnsi="Times New Roman" w:cs="Times New Roman"/>
                <w:color w:val="FF0000"/>
              </w:rPr>
              <w:t>。</w:t>
            </w:r>
          </w:p>
          <w:p w14:paraId="1363DF21">
            <w:pPr>
              <w:pStyle w:val="26"/>
              <w:numPr>
                <w:ilvl w:val="0"/>
                <w:numId w:val="1"/>
              </w:numPr>
              <w:snapToGrid w:val="0"/>
              <w:spacing w:before="0" w:beforeAutospacing="0" w:after="0" w:afterAutospacing="0" w:line="360" w:lineRule="auto"/>
              <w:ind w:firstLine="482" w:firstLineChars="200"/>
              <w:jc w:val="both"/>
              <w:rPr>
                <w:rFonts w:ascii="Times New Roman" w:hAnsi="Times New Roman" w:cs="Times New Roman"/>
                <w:b/>
                <w:bCs/>
              </w:rPr>
            </w:pPr>
            <w:r>
              <w:rPr>
                <w:rFonts w:ascii="Times New Roman" w:hAnsi="Times New Roman" w:cs="Times New Roman"/>
                <w:b/>
                <w:bCs/>
              </w:rPr>
              <w:t>主要建设内容</w:t>
            </w:r>
            <w:r>
              <w:rPr>
                <w:rFonts w:hint="eastAsia" w:ascii="Times New Roman" w:hAnsi="Times New Roman" w:cs="Times New Roman"/>
                <w:b/>
                <w:bCs/>
              </w:rPr>
              <w:t>及规模</w:t>
            </w:r>
            <w:r>
              <w:rPr>
                <w:rFonts w:ascii="Times New Roman" w:hAnsi="Times New Roman" w:cs="Times New Roman"/>
                <w:b/>
                <w:bCs/>
              </w:rPr>
              <w:t>：</w:t>
            </w:r>
          </w:p>
          <w:p w14:paraId="7973A0D1">
            <w:pPr>
              <w:pStyle w:val="26"/>
              <w:snapToGrid w:val="0"/>
              <w:spacing w:before="0" w:beforeAutospacing="0" w:after="0" w:afterAutospacing="0" w:line="360" w:lineRule="auto"/>
              <w:ind w:left="480" w:leftChars="200"/>
              <w:jc w:val="both"/>
              <w:rPr>
                <w:rFonts w:ascii="Times New Roman" w:hAnsi="Times New Roman" w:cs="Times New Roman"/>
              </w:rPr>
            </w:pPr>
            <w:r>
              <w:rPr>
                <w:rFonts w:hint="eastAsia" w:ascii="Times New Roman" w:hAnsi="Times New Roman" w:cs="Times New Roman"/>
              </w:rPr>
              <w:t>本项目主要建设内容见表2。</w:t>
            </w:r>
          </w:p>
          <w:p w14:paraId="63ED7C17">
            <w:pPr>
              <w:pStyle w:val="26"/>
              <w:snapToGrid w:val="0"/>
              <w:spacing w:before="0" w:beforeAutospacing="0" w:after="0" w:afterAutospacing="0" w:line="360" w:lineRule="auto"/>
              <w:ind w:left="480" w:leftChars="200"/>
              <w:jc w:val="center"/>
              <w:rPr>
                <w:rFonts w:ascii="Times New Roman" w:hAnsi="Times New Roman" w:cs="Times New Roman"/>
              </w:rPr>
            </w:pPr>
            <w:r>
              <w:rPr>
                <w:rFonts w:hint="eastAsia" w:ascii="Times New Roman" w:hAnsi="Times New Roman" w:cs="Times New Roman"/>
                <w:b/>
                <w:bCs/>
              </w:rPr>
              <w:t>表2 主要建设内容一览表</w:t>
            </w:r>
          </w:p>
          <w:tbl>
            <w:tblPr>
              <w:tblStyle w:val="16"/>
              <w:tblW w:w="8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5"/>
              <w:gridCol w:w="753"/>
              <w:gridCol w:w="6004"/>
              <w:gridCol w:w="1396"/>
            </w:tblGrid>
            <w:tr w14:paraId="1C49A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1098" w:type="dxa"/>
                  <w:gridSpan w:val="2"/>
                  <w:tcMar>
                    <w:left w:w="28" w:type="dxa"/>
                    <w:right w:w="28" w:type="dxa"/>
                  </w:tcMar>
                  <w:vAlign w:val="center"/>
                </w:tcPr>
                <w:p w14:paraId="28BE7C76">
                  <w:pPr>
                    <w:pStyle w:val="28"/>
                    <w:spacing w:line="240" w:lineRule="auto"/>
                    <w:rPr>
                      <w:color w:val="auto"/>
                      <w:szCs w:val="21"/>
                    </w:rPr>
                  </w:pPr>
                  <w:r>
                    <w:rPr>
                      <w:color w:val="auto"/>
                      <w:szCs w:val="21"/>
                    </w:rPr>
                    <w:t>项目组成</w:t>
                  </w:r>
                </w:p>
              </w:tc>
              <w:tc>
                <w:tcPr>
                  <w:tcW w:w="6004" w:type="dxa"/>
                  <w:tcMar>
                    <w:left w:w="28" w:type="dxa"/>
                    <w:right w:w="28" w:type="dxa"/>
                  </w:tcMar>
                  <w:vAlign w:val="center"/>
                </w:tcPr>
                <w:p w14:paraId="2EB9893E">
                  <w:pPr>
                    <w:pStyle w:val="28"/>
                    <w:spacing w:line="240" w:lineRule="auto"/>
                    <w:rPr>
                      <w:color w:val="auto"/>
                      <w:szCs w:val="21"/>
                    </w:rPr>
                  </w:pPr>
                  <w:r>
                    <w:rPr>
                      <w:color w:val="auto"/>
                      <w:szCs w:val="21"/>
                    </w:rPr>
                    <w:t>建设内容</w:t>
                  </w:r>
                </w:p>
              </w:tc>
              <w:tc>
                <w:tcPr>
                  <w:tcW w:w="1396" w:type="dxa"/>
                  <w:tcMar>
                    <w:left w:w="28" w:type="dxa"/>
                    <w:right w:w="28" w:type="dxa"/>
                  </w:tcMar>
                  <w:vAlign w:val="center"/>
                </w:tcPr>
                <w:p w14:paraId="1ED2E937">
                  <w:pPr>
                    <w:pStyle w:val="28"/>
                    <w:spacing w:line="240" w:lineRule="auto"/>
                    <w:rPr>
                      <w:color w:val="auto"/>
                      <w:szCs w:val="21"/>
                    </w:rPr>
                  </w:pPr>
                  <w:r>
                    <w:rPr>
                      <w:rFonts w:hint="eastAsia"/>
                      <w:color w:val="auto"/>
                      <w:szCs w:val="21"/>
                    </w:rPr>
                    <w:t>验收情况</w:t>
                  </w:r>
                </w:p>
              </w:tc>
            </w:tr>
            <w:tr w14:paraId="74A1A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1" w:hRule="atLeast"/>
                <w:tblHeader/>
                <w:jc w:val="center"/>
              </w:trPr>
              <w:tc>
                <w:tcPr>
                  <w:tcW w:w="345" w:type="dxa"/>
                  <w:tcMar>
                    <w:left w:w="28" w:type="dxa"/>
                    <w:right w:w="28" w:type="dxa"/>
                  </w:tcMar>
                  <w:vAlign w:val="center"/>
                </w:tcPr>
                <w:p w14:paraId="508D9C1D">
                  <w:pPr>
                    <w:pStyle w:val="28"/>
                    <w:spacing w:line="240" w:lineRule="auto"/>
                    <w:rPr>
                      <w:color w:val="auto"/>
                      <w:szCs w:val="21"/>
                    </w:rPr>
                  </w:pPr>
                  <w:r>
                    <w:rPr>
                      <w:color w:val="auto"/>
                      <w:szCs w:val="21"/>
                    </w:rPr>
                    <w:t>主体</w:t>
                  </w:r>
                </w:p>
                <w:p w14:paraId="63AAD202">
                  <w:pPr>
                    <w:pStyle w:val="28"/>
                    <w:spacing w:line="240" w:lineRule="auto"/>
                    <w:rPr>
                      <w:color w:val="auto"/>
                      <w:szCs w:val="21"/>
                    </w:rPr>
                  </w:pPr>
                  <w:r>
                    <w:rPr>
                      <w:color w:val="auto"/>
                      <w:szCs w:val="21"/>
                    </w:rPr>
                    <w:t>工程</w:t>
                  </w:r>
                </w:p>
              </w:tc>
              <w:tc>
                <w:tcPr>
                  <w:tcW w:w="753" w:type="dxa"/>
                  <w:tcMar>
                    <w:left w:w="28" w:type="dxa"/>
                    <w:right w:w="28" w:type="dxa"/>
                  </w:tcMar>
                  <w:vAlign w:val="center"/>
                </w:tcPr>
                <w:p w14:paraId="2B478FE3">
                  <w:pPr>
                    <w:jc w:val="center"/>
                    <w:rPr>
                      <w:bCs/>
                      <w:sz w:val="21"/>
                      <w:szCs w:val="21"/>
                    </w:rPr>
                  </w:pPr>
                  <w:r>
                    <w:rPr>
                      <w:bCs/>
                      <w:sz w:val="21"/>
                      <w:szCs w:val="21"/>
                    </w:rPr>
                    <w:t>生产车间</w:t>
                  </w:r>
                </w:p>
              </w:tc>
              <w:tc>
                <w:tcPr>
                  <w:tcW w:w="6004" w:type="dxa"/>
                  <w:tcMar>
                    <w:left w:w="28" w:type="dxa"/>
                    <w:right w:w="28" w:type="dxa"/>
                  </w:tcMar>
                  <w:vAlign w:val="center"/>
                </w:tcPr>
                <w:p w14:paraId="7367C649">
                  <w:pPr>
                    <w:spacing w:line="320" w:lineRule="exact"/>
                    <w:jc w:val="center"/>
                    <w:rPr>
                      <w:sz w:val="21"/>
                      <w:szCs w:val="21"/>
                    </w:rPr>
                  </w:pPr>
                  <w:r>
                    <w:rPr>
                      <w:sz w:val="21"/>
                      <w:szCs w:val="21"/>
                    </w:rPr>
                    <w:t>建筑面积22</w:t>
                  </w:r>
                  <w:r>
                    <w:rPr>
                      <w:rFonts w:hint="eastAsia"/>
                      <w:sz w:val="21"/>
                      <w:szCs w:val="21"/>
                    </w:rPr>
                    <w:t>4</w:t>
                  </w:r>
                  <w:r>
                    <w:rPr>
                      <w:sz w:val="21"/>
                      <w:szCs w:val="21"/>
                    </w:rPr>
                    <w:t>30m</w:t>
                  </w:r>
                  <w:r>
                    <w:rPr>
                      <w:sz w:val="21"/>
                      <w:szCs w:val="21"/>
                      <w:vertAlign w:val="superscript"/>
                    </w:rPr>
                    <w:t>2</w:t>
                  </w:r>
                  <w:r>
                    <w:rPr>
                      <w:sz w:val="21"/>
                      <w:szCs w:val="21"/>
                    </w:rPr>
                    <w:t>，</w:t>
                  </w:r>
                  <w:r>
                    <w:rPr>
                      <w:rFonts w:hint="eastAsia"/>
                      <w:sz w:val="21"/>
                      <w:szCs w:val="21"/>
                    </w:rPr>
                    <w:t>（均为现有</w:t>
                  </w:r>
                  <w:r>
                    <w:rPr>
                      <w:sz w:val="21"/>
                      <w:szCs w:val="21"/>
                    </w:rPr>
                    <w:t>生产车间</w:t>
                  </w:r>
                  <w:r>
                    <w:rPr>
                      <w:rFonts w:hint="eastAsia"/>
                      <w:sz w:val="21"/>
                      <w:szCs w:val="21"/>
                    </w:rPr>
                    <w:t>）。</w:t>
                  </w:r>
                  <w:r>
                    <w:rPr>
                      <w:sz w:val="21"/>
                      <w:szCs w:val="21"/>
                    </w:rPr>
                    <w:t>钢结构，层高10m，包括土工格栅生产区、土工材料及防水卷材区、路桥管材生产区、伸缩缝生产区、原料堆放区、成品堆放区等区域</w:t>
                  </w:r>
                </w:p>
              </w:tc>
              <w:tc>
                <w:tcPr>
                  <w:tcW w:w="1396" w:type="dxa"/>
                  <w:tcMar>
                    <w:left w:w="28" w:type="dxa"/>
                    <w:right w:w="28" w:type="dxa"/>
                  </w:tcMar>
                  <w:vAlign w:val="center"/>
                </w:tcPr>
                <w:p w14:paraId="6F2EE204">
                  <w:pPr>
                    <w:spacing w:line="320" w:lineRule="exact"/>
                    <w:jc w:val="center"/>
                    <w:rPr>
                      <w:sz w:val="21"/>
                      <w:szCs w:val="21"/>
                    </w:rPr>
                  </w:pPr>
                  <w:r>
                    <w:rPr>
                      <w:rFonts w:hint="eastAsia"/>
                      <w:sz w:val="21"/>
                      <w:szCs w:val="21"/>
                    </w:rPr>
                    <w:t>实际主要分为</w:t>
                  </w:r>
                  <w:r>
                    <w:rPr>
                      <w:sz w:val="21"/>
                      <w:szCs w:val="21"/>
                    </w:rPr>
                    <w:t>土工格栅生产区、土工材料及防水卷材区、路桥管材生产区、原料堆放区、成品堆放区等区域</w:t>
                  </w:r>
                </w:p>
              </w:tc>
            </w:tr>
            <w:tr w14:paraId="211D6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blHeader/>
                <w:jc w:val="center"/>
              </w:trPr>
              <w:tc>
                <w:tcPr>
                  <w:tcW w:w="345" w:type="dxa"/>
                  <w:tcMar>
                    <w:left w:w="28" w:type="dxa"/>
                    <w:right w:w="28" w:type="dxa"/>
                  </w:tcMar>
                  <w:vAlign w:val="center"/>
                </w:tcPr>
                <w:p w14:paraId="79341442">
                  <w:pPr>
                    <w:pStyle w:val="28"/>
                    <w:spacing w:line="240" w:lineRule="auto"/>
                    <w:rPr>
                      <w:color w:val="auto"/>
                      <w:szCs w:val="21"/>
                    </w:rPr>
                  </w:pPr>
                  <w:r>
                    <w:rPr>
                      <w:color w:val="auto"/>
                      <w:szCs w:val="21"/>
                    </w:rPr>
                    <w:t>配套</w:t>
                  </w:r>
                </w:p>
                <w:p w14:paraId="5DFA2FF8">
                  <w:pPr>
                    <w:pStyle w:val="28"/>
                    <w:spacing w:line="240" w:lineRule="auto"/>
                    <w:rPr>
                      <w:color w:val="auto"/>
                      <w:szCs w:val="21"/>
                    </w:rPr>
                  </w:pPr>
                  <w:r>
                    <w:rPr>
                      <w:color w:val="auto"/>
                      <w:szCs w:val="21"/>
                    </w:rPr>
                    <w:t>工程</w:t>
                  </w:r>
                </w:p>
              </w:tc>
              <w:tc>
                <w:tcPr>
                  <w:tcW w:w="753" w:type="dxa"/>
                  <w:tcMar>
                    <w:left w:w="28" w:type="dxa"/>
                    <w:right w:w="28" w:type="dxa"/>
                  </w:tcMar>
                  <w:vAlign w:val="center"/>
                </w:tcPr>
                <w:p w14:paraId="620F3102">
                  <w:pPr>
                    <w:jc w:val="center"/>
                    <w:rPr>
                      <w:bCs/>
                      <w:sz w:val="21"/>
                      <w:szCs w:val="21"/>
                    </w:rPr>
                  </w:pPr>
                  <w:r>
                    <w:rPr>
                      <w:bCs/>
                      <w:sz w:val="21"/>
                      <w:szCs w:val="21"/>
                    </w:rPr>
                    <w:t>办公室</w:t>
                  </w:r>
                </w:p>
              </w:tc>
              <w:tc>
                <w:tcPr>
                  <w:tcW w:w="6004" w:type="dxa"/>
                  <w:tcMar>
                    <w:left w:w="28" w:type="dxa"/>
                    <w:right w:w="28" w:type="dxa"/>
                  </w:tcMar>
                  <w:vAlign w:val="center"/>
                </w:tcPr>
                <w:p w14:paraId="7BD7F37D">
                  <w:pPr>
                    <w:pStyle w:val="28"/>
                    <w:spacing w:line="240" w:lineRule="auto"/>
                    <w:rPr>
                      <w:color w:val="auto"/>
                      <w:szCs w:val="21"/>
                    </w:rPr>
                  </w:pPr>
                  <w:r>
                    <w:rPr>
                      <w:color w:val="auto"/>
                      <w:szCs w:val="21"/>
                    </w:rPr>
                    <w:t>建筑面积</w:t>
                  </w:r>
                  <w:r>
                    <w:rPr>
                      <w:rFonts w:hint="eastAsia"/>
                      <w:color w:val="auto"/>
                      <w:szCs w:val="21"/>
                    </w:rPr>
                    <w:t>100</w:t>
                  </w:r>
                  <w:r>
                    <w:rPr>
                      <w:color w:val="auto"/>
                      <w:szCs w:val="21"/>
                    </w:rPr>
                    <w:t>m</w:t>
                  </w:r>
                  <w:r>
                    <w:rPr>
                      <w:color w:val="auto"/>
                      <w:szCs w:val="21"/>
                      <w:vertAlign w:val="superscript"/>
                    </w:rPr>
                    <w:t>2</w:t>
                  </w:r>
                  <w:r>
                    <w:rPr>
                      <w:rFonts w:hint="eastAsia"/>
                      <w:color w:val="auto"/>
                      <w:szCs w:val="21"/>
                    </w:rPr>
                    <w:t>（为现有</w:t>
                  </w:r>
                  <w:r>
                    <w:rPr>
                      <w:color w:val="auto"/>
                      <w:szCs w:val="21"/>
                    </w:rPr>
                    <w:t>办公设施</w:t>
                  </w:r>
                  <w:r>
                    <w:rPr>
                      <w:rFonts w:hint="eastAsia"/>
                      <w:color w:val="auto"/>
                      <w:szCs w:val="21"/>
                    </w:rPr>
                    <w:t>）</w:t>
                  </w:r>
                  <w:r>
                    <w:rPr>
                      <w:color w:val="auto"/>
                      <w:szCs w:val="21"/>
                    </w:rPr>
                    <w:t>用于员工办公。</w:t>
                  </w:r>
                </w:p>
              </w:tc>
              <w:tc>
                <w:tcPr>
                  <w:tcW w:w="1396" w:type="dxa"/>
                  <w:tcMar>
                    <w:left w:w="28" w:type="dxa"/>
                    <w:right w:w="28" w:type="dxa"/>
                  </w:tcMar>
                  <w:vAlign w:val="center"/>
                </w:tcPr>
                <w:p w14:paraId="26A4F37B">
                  <w:pPr>
                    <w:pStyle w:val="28"/>
                    <w:spacing w:line="240" w:lineRule="auto"/>
                    <w:rPr>
                      <w:color w:val="auto"/>
                      <w:szCs w:val="21"/>
                    </w:rPr>
                  </w:pPr>
                  <w:r>
                    <w:rPr>
                      <w:rFonts w:hint="eastAsia"/>
                      <w:color w:val="auto"/>
                      <w:szCs w:val="21"/>
                    </w:rPr>
                    <w:t>一致</w:t>
                  </w:r>
                </w:p>
              </w:tc>
            </w:tr>
            <w:tr w14:paraId="0D936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blHeader/>
                <w:jc w:val="center"/>
              </w:trPr>
              <w:tc>
                <w:tcPr>
                  <w:tcW w:w="345" w:type="dxa"/>
                  <w:vMerge w:val="restart"/>
                  <w:tcMar>
                    <w:left w:w="28" w:type="dxa"/>
                    <w:right w:w="28" w:type="dxa"/>
                  </w:tcMar>
                  <w:vAlign w:val="center"/>
                </w:tcPr>
                <w:p w14:paraId="00E7D51B">
                  <w:pPr>
                    <w:pStyle w:val="28"/>
                    <w:spacing w:line="240" w:lineRule="auto"/>
                    <w:rPr>
                      <w:color w:val="auto"/>
                      <w:szCs w:val="21"/>
                    </w:rPr>
                  </w:pPr>
                  <w:r>
                    <w:rPr>
                      <w:color w:val="auto"/>
                      <w:szCs w:val="21"/>
                    </w:rPr>
                    <w:t>储运</w:t>
                  </w:r>
                </w:p>
                <w:p w14:paraId="58E71199">
                  <w:pPr>
                    <w:pStyle w:val="28"/>
                    <w:spacing w:line="240" w:lineRule="auto"/>
                    <w:rPr>
                      <w:color w:val="auto"/>
                      <w:szCs w:val="21"/>
                    </w:rPr>
                  </w:pPr>
                  <w:r>
                    <w:rPr>
                      <w:color w:val="auto"/>
                      <w:szCs w:val="21"/>
                    </w:rPr>
                    <w:t>工程</w:t>
                  </w:r>
                </w:p>
              </w:tc>
              <w:tc>
                <w:tcPr>
                  <w:tcW w:w="753" w:type="dxa"/>
                  <w:tcMar>
                    <w:left w:w="28" w:type="dxa"/>
                    <w:right w:w="28" w:type="dxa"/>
                  </w:tcMar>
                  <w:vAlign w:val="center"/>
                </w:tcPr>
                <w:p w14:paraId="339AFB8B">
                  <w:pPr>
                    <w:spacing w:line="320" w:lineRule="exact"/>
                    <w:jc w:val="center"/>
                    <w:textAlignment w:val="baseline"/>
                    <w:rPr>
                      <w:bCs/>
                      <w:sz w:val="21"/>
                      <w:szCs w:val="21"/>
                    </w:rPr>
                  </w:pPr>
                  <w:r>
                    <w:rPr>
                      <w:sz w:val="21"/>
                      <w:szCs w:val="21"/>
                    </w:rPr>
                    <w:t>原料堆放区</w:t>
                  </w:r>
                </w:p>
              </w:tc>
              <w:tc>
                <w:tcPr>
                  <w:tcW w:w="6004" w:type="dxa"/>
                  <w:tcMar>
                    <w:left w:w="28" w:type="dxa"/>
                    <w:right w:w="28" w:type="dxa"/>
                  </w:tcMar>
                  <w:vAlign w:val="center"/>
                </w:tcPr>
                <w:p w14:paraId="5BB0C415">
                  <w:pPr>
                    <w:spacing w:line="320" w:lineRule="exact"/>
                    <w:jc w:val="center"/>
                    <w:textAlignment w:val="baseline"/>
                    <w:rPr>
                      <w:sz w:val="21"/>
                      <w:szCs w:val="21"/>
                    </w:rPr>
                  </w:pPr>
                  <w:r>
                    <w:rPr>
                      <w:sz w:val="21"/>
                      <w:szCs w:val="21"/>
                    </w:rPr>
                    <w:t>位于车间内，存放外购原料和半成品等。</w:t>
                  </w:r>
                </w:p>
              </w:tc>
              <w:tc>
                <w:tcPr>
                  <w:tcW w:w="1396" w:type="dxa"/>
                  <w:tcMar>
                    <w:left w:w="28" w:type="dxa"/>
                    <w:right w:w="28" w:type="dxa"/>
                  </w:tcMar>
                  <w:vAlign w:val="center"/>
                </w:tcPr>
                <w:p w14:paraId="275F4980">
                  <w:pPr>
                    <w:spacing w:line="320" w:lineRule="exact"/>
                    <w:jc w:val="center"/>
                    <w:textAlignment w:val="baseline"/>
                    <w:rPr>
                      <w:sz w:val="21"/>
                      <w:szCs w:val="21"/>
                    </w:rPr>
                  </w:pPr>
                  <w:r>
                    <w:rPr>
                      <w:rFonts w:hint="eastAsia"/>
                      <w:sz w:val="21"/>
                      <w:szCs w:val="21"/>
                    </w:rPr>
                    <w:t>一致</w:t>
                  </w:r>
                </w:p>
              </w:tc>
            </w:tr>
            <w:tr w14:paraId="71AA1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blHeader/>
                <w:jc w:val="center"/>
              </w:trPr>
              <w:tc>
                <w:tcPr>
                  <w:tcW w:w="345" w:type="dxa"/>
                  <w:vMerge w:val="continue"/>
                  <w:tcMar>
                    <w:left w:w="28" w:type="dxa"/>
                    <w:right w:w="28" w:type="dxa"/>
                  </w:tcMar>
                  <w:vAlign w:val="center"/>
                </w:tcPr>
                <w:p w14:paraId="6BF929F2">
                  <w:pPr>
                    <w:pStyle w:val="28"/>
                    <w:spacing w:line="240" w:lineRule="auto"/>
                    <w:rPr>
                      <w:color w:val="auto"/>
                      <w:szCs w:val="21"/>
                    </w:rPr>
                  </w:pPr>
                </w:p>
              </w:tc>
              <w:tc>
                <w:tcPr>
                  <w:tcW w:w="753" w:type="dxa"/>
                  <w:tcMar>
                    <w:left w:w="28" w:type="dxa"/>
                    <w:right w:w="28" w:type="dxa"/>
                  </w:tcMar>
                  <w:vAlign w:val="center"/>
                </w:tcPr>
                <w:p w14:paraId="50CB188E">
                  <w:pPr>
                    <w:spacing w:line="320" w:lineRule="exact"/>
                    <w:jc w:val="center"/>
                    <w:textAlignment w:val="baseline"/>
                    <w:rPr>
                      <w:bCs/>
                      <w:sz w:val="21"/>
                      <w:szCs w:val="21"/>
                    </w:rPr>
                  </w:pPr>
                  <w:r>
                    <w:rPr>
                      <w:sz w:val="21"/>
                      <w:szCs w:val="21"/>
                    </w:rPr>
                    <w:t>成品储存区</w:t>
                  </w:r>
                </w:p>
              </w:tc>
              <w:tc>
                <w:tcPr>
                  <w:tcW w:w="6004" w:type="dxa"/>
                  <w:tcMar>
                    <w:left w:w="28" w:type="dxa"/>
                    <w:right w:w="28" w:type="dxa"/>
                  </w:tcMar>
                  <w:vAlign w:val="center"/>
                </w:tcPr>
                <w:p w14:paraId="1A79F24E">
                  <w:pPr>
                    <w:spacing w:line="320" w:lineRule="exact"/>
                    <w:jc w:val="center"/>
                    <w:textAlignment w:val="baseline"/>
                    <w:rPr>
                      <w:sz w:val="21"/>
                      <w:szCs w:val="21"/>
                    </w:rPr>
                  </w:pPr>
                  <w:r>
                    <w:rPr>
                      <w:sz w:val="21"/>
                      <w:szCs w:val="21"/>
                    </w:rPr>
                    <w:t>位于车间内，储存成品成品。</w:t>
                  </w:r>
                </w:p>
              </w:tc>
              <w:tc>
                <w:tcPr>
                  <w:tcW w:w="1396" w:type="dxa"/>
                  <w:tcMar>
                    <w:left w:w="28" w:type="dxa"/>
                    <w:right w:w="28" w:type="dxa"/>
                  </w:tcMar>
                  <w:vAlign w:val="center"/>
                </w:tcPr>
                <w:p w14:paraId="53515155">
                  <w:pPr>
                    <w:spacing w:line="320" w:lineRule="exact"/>
                    <w:jc w:val="center"/>
                    <w:textAlignment w:val="baseline"/>
                    <w:rPr>
                      <w:sz w:val="21"/>
                      <w:szCs w:val="21"/>
                    </w:rPr>
                  </w:pPr>
                  <w:r>
                    <w:rPr>
                      <w:rFonts w:hint="eastAsia"/>
                      <w:sz w:val="21"/>
                      <w:szCs w:val="21"/>
                    </w:rPr>
                    <w:t>一致</w:t>
                  </w:r>
                </w:p>
              </w:tc>
            </w:tr>
            <w:tr w14:paraId="23E1A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blHeader/>
                <w:jc w:val="center"/>
              </w:trPr>
              <w:tc>
                <w:tcPr>
                  <w:tcW w:w="345" w:type="dxa"/>
                  <w:vMerge w:val="continue"/>
                  <w:tcMar>
                    <w:left w:w="28" w:type="dxa"/>
                    <w:right w:w="28" w:type="dxa"/>
                  </w:tcMar>
                  <w:vAlign w:val="center"/>
                </w:tcPr>
                <w:p w14:paraId="243AA60D">
                  <w:pPr>
                    <w:pStyle w:val="28"/>
                    <w:spacing w:line="240" w:lineRule="auto"/>
                    <w:rPr>
                      <w:color w:val="auto"/>
                      <w:szCs w:val="21"/>
                    </w:rPr>
                  </w:pPr>
                </w:p>
              </w:tc>
              <w:tc>
                <w:tcPr>
                  <w:tcW w:w="753" w:type="dxa"/>
                  <w:tcMar>
                    <w:left w:w="28" w:type="dxa"/>
                    <w:right w:w="28" w:type="dxa"/>
                  </w:tcMar>
                  <w:vAlign w:val="center"/>
                </w:tcPr>
                <w:p w14:paraId="7900FA31">
                  <w:pPr>
                    <w:spacing w:line="320" w:lineRule="exact"/>
                    <w:jc w:val="center"/>
                    <w:textAlignment w:val="baseline"/>
                    <w:rPr>
                      <w:bCs/>
                      <w:sz w:val="21"/>
                      <w:szCs w:val="21"/>
                    </w:rPr>
                  </w:pPr>
                  <w:r>
                    <w:rPr>
                      <w:sz w:val="21"/>
                      <w:szCs w:val="21"/>
                    </w:rPr>
                    <w:t>危废间</w:t>
                  </w:r>
                </w:p>
              </w:tc>
              <w:tc>
                <w:tcPr>
                  <w:tcW w:w="6004" w:type="dxa"/>
                  <w:tcMar>
                    <w:left w:w="28" w:type="dxa"/>
                    <w:right w:w="28" w:type="dxa"/>
                  </w:tcMar>
                  <w:vAlign w:val="center"/>
                </w:tcPr>
                <w:p w14:paraId="358B0FDB">
                  <w:pPr>
                    <w:spacing w:line="320" w:lineRule="exact"/>
                    <w:jc w:val="center"/>
                    <w:textAlignment w:val="baseline"/>
                    <w:rPr>
                      <w:sz w:val="21"/>
                      <w:szCs w:val="21"/>
                    </w:rPr>
                  </w:pPr>
                  <w:r>
                    <w:rPr>
                      <w:sz w:val="21"/>
                      <w:szCs w:val="21"/>
                    </w:rPr>
                    <w:t>依托现有，建筑面积15m</w:t>
                  </w:r>
                  <w:r>
                    <w:rPr>
                      <w:sz w:val="21"/>
                      <w:szCs w:val="21"/>
                      <w:vertAlign w:val="superscript"/>
                    </w:rPr>
                    <w:t>2</w:t>
                  </w:r>
                  <w:r>
                    <w:rPr>
                      <w:sz w:val="21"/>
                      <w:szCs w:val="21"/>
                    </w:rPr>
                    <w:t>，暂存危险废物，可满足本项目需求</w:t>
                  </w:r>
                </w:p>
              </w:tc>
              <w:tc>
                <w:tcPr>
                  <w:tcW w:w="1396" w:type="dxa"/>
                  <w:tcMar>
                    <w:left w:w="28" w:type="dxa"/>
                    <w:right w:w="28" w:type="dxa"/>
                  </w:tcMar>
                  <w:vAlign w:val="center"/>
                </w:tcPr>
                <w:p w14:paraId="32EC0752">
                  <w:pPr>
                    <w:spacing w:line="320" w:lineRule="exact"/>
                    <w:jc w:val="center"/>
                    <w:textAlignment w:val="baseline"/>
                    <w:rPr>
                      <w:sz w:val="21"/>
                      <w:szCs w:val="21"/>
                    </w:rPr>
                  </w:pPr>
                  <w:r>
                    <w:rPr>
                      <w:rFonts w:hint="eastAsia"/>
                      <w:sz w:val="21"/>
                      <w:szCs w:val="21"/>
                    </w:rPr>
                    <w:t>一致</w:t>
                  </w:r>
                </w:p>
              </w:tc>
            </w:tr>
            <w:tr w14:paraId="1ED41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blHeader/>
                <w:jc w:val="center"/>
              </w:trPr>
              <w:tc>
                <w:tcPr>
                  <w:tcW w:w="345" w:type="dxa"/>
                  <w:vMerge w:val="restart"/>
                  <w:tcMar>
                    <w:left w:w="28" w:type="dxa"/>
                    <w:right w:w="28" w:type="dxa"/>
                  </w:tcMar>
                  <w:vAlign w:val="center"/>
                </w:tcPr>
                <w:p w14:paraId="230C52A3">
                  <w:pPr>
                    <w:pStyle w:val="28"/>
                    <w:spacing w:line="240" w:lineRule="auto"/>
                    <w:rPr>
                      <w:color w:val="auto"/>
                      <w:szCs w:val="21"/>
                    </w:rPr>
                  </w:pPr>
                  <w:r>
                    <w:rPr>
                      <w:color w:val="auto"/>
                      <w:szCs w:val="21"/>
                    </w:rPr>
                    <w:t>公用</w:t>
                  </w:r>
                </w:p>
                <w:p w14:paraId="2ACB0524">
                  <w:pPr>
                    <w:pStyle w:val="28"/>
                    <w:spacing w:line="240" w:lineRule="auto"/>
                    <w:rPr>
                      <w:color w:val="auto"/>
                      <w:szCs w:val="21"/>
                    </w:rPr>
                  </w:pPr>
                  <w:r>
                    <w:rPr>
                      <w:color w:val="auto"/>
                      <w:szCs w:val="21"/>
                    </w:rPr>
                    <w:t>工程</w:t>
                  </w:r>
                </w:p>
              </w:tc>
              <w:tc>
                <w:tcPr>
                  <w:tcW w:w="753" w:type="dxa"/>
                  <w:tcMar>
                    <w:left w:w="28" w:type="dxa"/>
                    <w:right w:w="28" w:type="dxa"/>
                  </w:tcMar>
                  <w:vAlign w:val="center"/>
                </w:tcPr>
                <w:p w14:paraId="49910C52">
                  <w:pPr>
                    <w:jc w:val="center"/>
                    <w:rPr>
                      <w:sz w:val="21"/>
                      <w:szCs w:val="21"/>
                    </w:rPr>
                  </w:pPr>
                  <w:r>
                    <w:rPr>
                      <w:sz w:val="21"/>
                      <w:szCs w:val="21"/>
                    </w:rPr>
                    <w:t>供电</w:t>
                  </w:r>
                </w:p>
              </w:tc>
              <w:tc>
                <w:tcPr>
                  <w:tcW w:w="6004" w:type="dxa"/>
                  <w:tcMar>
                    <w:left w:w="28" w:type="dxa"/>
                    <w:right w:w="28" w:type="dxa"/>
                  </w:tcMar>
                  <w:vAlign w:val="center"/>
                </w:tcPr>
                <w:p w14:paraId="5C928240">
                  <w:pPr>
                    <w:jc w:val="center"/>
                    <w:rPr>
                      <w:bCs/>
                      <w:sz w:val="21"/>
                      <w:szCs w:val="21"/>
                    </w:rPr>
                  </w:pPr>
                  <w:r>
                    <w:rPr>
                      <w:sz w:val="21"/>
                      <w:szCs w:val="21"/>
                    </w:rPr>
                    <w:t>本项目用电由园区供电站供电</w:t>
                  </w:r>
                </w:p>
              </w:tc>
              <w:tc>
                <w:tcPr>
                  <w:tcW w:w="1396" w:type="dxa"/>
                  <w:tcMar>
                    <w:left w:w="28" w:type="dxa"/>
                    <w:right w:w="28" w:type="dxa"/>
                  </w:tcMar>
                  <w:vAlign w:val="center"/>
                </w:tcPr>
                <w:p w14:paraId="7B9BB0A1">
                  <w:pPr>
                    <w:jc w:val="center"/>
                    <w:rPr>
                      <w:sz w:val="21"/>
                      <w:szCs w:val="21"/>
                    </w:rPr>
                  </w:pPr>
                  <w:r>
                    <w:rPr>
                      <w:rFonts w:hint="eastAsia"/>
                      <w:sz w:val="21"/>
                      <w:szCs w:val="21"/>
                    </w:rPr>
                    <w:t>一致</w:t>
                  </w:r>
                </w:p>
              </w:tc>
            </w:tr>
            <w:tr w14:paraId="03FBF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blHeader/>
                <w:jc w:val="center"/>
              </w:trPr>
              <w:tc>
                <w:tcPr>
                  <w:tcW w:w="345" w:type="dxa"/>
                  <w:vMerge w:val="continue"/>
                  <w:tcMar>
                    <w:left w:w="28" w:type="dxa"/>
                    <w:right w:w="28" w:type="dxa"/>
                  </w:tcMar>
                  <w:vAlign w:val="center"/>
                </w:tcPr>
                <w:p w14:paraId="49E178D7">
                  <w:pPr>
                    <w:pStyle w:val="28"/>
                    <w:spacing w:line="240" w:lineRule="auto"/>
                    <w:rPr>
                      <w:color w:val="auto"/>
                      <w:szCs w:val="21"/>
                    </w:rPr>
                  </w:pPr>
                </w:p>
              </w:tc>
              <w:tc>
                <w:tcPr>
                  <w:tcW w:w="753" w:type="dxa"/>
                  <w:tcMar>
                    <w:left w:w="28" w:type="dxa"/>
                    <w:right w:w="28" w:type="dxa"/>
                  </w:tcMar>
                  <w:vAlign w:val="center"/>
                </w:tcPr>
                <w:p w14:paraId="69E5BA0D">
                  <w:pPr>
                    <w:jc w:val="center"/>
                    <w:rPr>
                      <w:sz w:val="21"/>
                      <w:szCs w:val="21"/>
                    </w:rPr>
                  </w:pPr>
                  <w:r>
                    <w:rPr>
                      <w:sz w:val="21"/>
                      <w:szCs w:val="21"/>
                    </w:rPr>
                    <w:t>给水</w:t>
                  </w:r>
                </w:p>
              </w:tc>
              <w:tc>
                <w:tcPr>
                  <w:tcW w:w="6004" w:type="dxa"/>
                  <w:tcMar>
                    <w:left w:w="28" w:type="dxa"/>
                    <w:right w:w="28" w:type="dxa"/>
                  </w:tcMar>
                  <w:vAlign w:val="center"/>
                </w:tcPr>
                <w:p w14:paraId="2D1F7EC8">
                  <w:pPr>
                    <w:jc w:val="center"/>
                    <w:rPr>
                      <w:bCs/>
                      <w:sz w:val="21"/>
                      <w:szCs w:val="21"/>
                    </w:rPr>
                  </w:pPr>
                  <w:r>
                    <w:rPr>
                      <w:sz w:val="21"/>
                      <w:szCs w:val="21"/>
                    </w:rPr>
                    <w:t>本项目生产厂区用水由园区供水管网提供</w:t>
                  </w:r>
                </w:p>
              </w:tc>
              <w:tc>
                <w:tcPr>
                  <w:tcW w:w="1396" w:type="dxa"/>
                  <w:tcMar>
                    <w:left w:w="28" w:type="dxa"/>
                    <w:right w:w="28" w:type="dxa"/>
                  </w:tcMar>
                  <w:vAlign w:val="center"/>
                </w:tcPr>
                <w:p w14:paraId="2C4F9460">
                  <w:pPr>
                    <w:jc w:val="center"/>
                    <w:rPr>
                      <w:sz w:val="21"/>
                      <w:szCs w:val="21"/>
                    </w:rPr>
                  </w:pPr>
                  <w:r>
                    <w:rPr>
                      <w:rFonts w:hint="eastAsia"/>
                      <w:sz w:val="21"/>
                      <w:szCs w:val="21"/>
                    </w:rPr>
                    <w:t>一致</w:t>
                  </w:r>
                </w:p>
              </w:tc>
            </w:tr>
            <w:tr w14:paraId="164C3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blHeader/>
                <w:jc w:val="center"/>
              </w:trPr>
              <w:tc>
                <w:tcPr>
                  <w:tcW w:w="345" w:type="dxa"/>
                  <w:vMerge w:val="continue"/>
                  <w:tcMar>
                    <w:left w:w="28" w:type="dxa"/>
                    <w:right w:w="28" w:type="dxa"/>
                  </w:tcMar>
                  <w:vAlign w:val="center"/>
                </w:tcPr>
                <w:p w14:paraId="74894B99">
                  <w:pPr>
                    <w:pStyle w:val="28"/>
                    <w:spacing w:line="240" w:lineRule="auto"/>
                    <w:rPr>
                      <w:color w:val="auto"/>
                      <w:szCs w:val="21"/>
                    </w:rPr>
                  </w:pPr>
                </w:p>
              </w:tc>
              <w:tc>
                <w:tcPr>
                  <w:tcW w:w="753" w:type="dxa"/>
                  <w:tcMar>
                    <w:left w:w="28" w:type="dxa"/>
                    <w:right w:w="28" w:type="dxa"/>
                  </w:tcMar>
                  <w:vAlign w:val="center"/>
                </w:tcPr>
                <w:p w14:paraId="522632ED">
                  <w:pPr>
                    <w:jc w:val="center"/>
                    <w:rPr>
                      <w:sz w:val="21"/>
                      <w:szCs w:val="21"/>
                    </w:rPr>
                  </w:pPr>
                  <w:r>
                    <w:rPr>
                      <w:sz w:val="21"/>
                      <w:szCs w:val="21"/>
                    </w:rPr>
                    <w:t>制冷及供热</w:t>
                  </w:r>
                </w:p>
              </w:tc>
              <w:tc>
                <w:tcPr>
                  <w:tcW w:w="6004" w:type="dxa"/>
                  <w:tcMar>
                    <w:left w:w="28" w:type="dxa"/>
                    <w:right w:w="28" w:type="dxa"/>
                  </w:tcMar>
                  <w:vAlign w:val="center"/>
                </w:tcPr>
                <w:p w14:paraId="1E7CA22A">
                  <w:pPr>
                    <w:jc w:val="center"/>
                    <w:rPr>
                      <w:bCs/>
                      <w:sz w:val="21"/>
                      <w:szCs w:val="21"/>
                    </w:rPr>
                  </w:pPr>
                  <w:r>
                    <w:rPr>
                      <w:sz w:val="21"/>
                      <w:szCs w:val="21"/>
                    </w:rPr>
                    <w:t>项目生产用热采用天然气</w:t>
                  </w:r>
                  <w:r>
                    <w:rPr>
                      <w:rFonts w:hint="eastAsia"/>
                      <w:sz w:val="21"/>
                      <w:szCs w:val="21"/>
                    </w:rPr>
                    <w:t>燃烧机</w:t>
                  </w:r>
                  <w:r>
                    <w:rPr>
                      <w:sz w:val="21"/>
                      <w:szCs w:val="21"/>
                    </w:rPr>
                    <w:t>，职工生活办公取暖依托现有工程采用电采暖。</w:t>
                  </w:r>
                </w:p>
              </w:tc>
              <w:tc>
                <w:tcPr>
                  <w:tcW w:w="1396" w:type="dxa"/>
                  <w:tcMar>
                    <w:left w:w="28" w:type="dxa"/>
                    <w:right w:w="28" w:type="dxa"/>
                  </w:tcMar>
                  <w:vAlign w:val="center"/>
                </w:tcPr>
                <w:p w14:paraId="2E65E699">
                  <w:pPr>
                    <w:jc w:val="center"/>
                    <w:rPr>
                      <w:sz w:val="21"/>
                      <w:szCs w:val="21"/>
                    </w:rPr>
                  </w:pPr>
                  <w:r>
                    <w:rPr>
                      <w:rFonts w:hint="eastAsia"/>
                      <w:sz w:val="21"/>
                      <w:szCs w:val="21"/>
                    </w:rPr>
                    <w:t>一致</w:t>
                  </w:r>
                </w:p>
              </w:tc>
            </w:tr>
            <w:tr w14:paraId="29D50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5" w:hRule="atLeast"/>
                <w:tblHeader/>
                <w:jc w:val="center"/>
              </w:trPr>
              <w:tc>
                <w:tcPr>
                  <w:tcW w:w="345" w:type="dxa"/>
                  <w:vMerge w:val="restart"/>
                  <w:tcMar>
                    <w:left w:w="28" w:type="dxa"/>
                    <w:right w:w="28" w:type="dxa"/>
                  </w:tcMar>
                  <w:vAlign w:val="center"/>
                </w:tcPr>
                <w:p w14:paraId="05F50A42">
                  <w:pPr>
                    <w:pStyle w:val="28"/>
                    <w:spacing w:line="240" w:lineRule="auto"/>
                    <w:rPr>
                      <w:color w:val="auto"/>
                      <w:szCs w:val="21"/>
                    </w:rPr>
                  </w:pPr>
                  <w:r>
                    <w:rPr>
                      <w:color w:val="auto"/>
                      <w:szCs w:val="21"/>
                    </w:rPr>
                    <w:t>环保</w:t>
                  </w:r>
                </w:p>
                <w:p w14:paraId="24974CC9">
                  <w:pPr>
                    <w:pStyle w:val="28"/>
                    <w:spacing w:line="240" w:lineRule="auto"/>
                    <w:rPr>
                      <w:color w:val="auto"/>
                      <w:szCs w:val="21"/>
                    </w:rPr>
                  </w:pPr>
                  <w:r>
                    <w:rPr>
                      <w:color w:val="auto"/>
                      <w:szCs w:val="21"/>
                    </w:rPr>
                    <w:t>工程</w:t>
                  </w:r>
                </w:p>
              </w:tc>
              <w:tc>
                <w:tcPr>
                  <w:tcW w:w="753" w:type="dxa"/>
                  <w:tcMar>
                    <w:left w:w="28" w:type="dxa"/>
                    <w:right w:w="28" w:type="dxa"/>
                  </w:tcMar>
                  <w:vAlign w:val="center"/>
                </w:tcPr>
                <w:p w14:paraId="5B698772">
                  <w:pPr>
                    <w:pStyle w:val="28"/>
                    <w:spacing w:line="240" w:lineRule="auto"/>
                    <w:rPr>
                      <w:color w:val="auto"/>
                      <w:szCs w:val="21"/>
                    </w:rPr>
                  </w:pPr>
                  <w:r>
                    <w:rPr>
                      <w:color w:val="auto"/>
                      <w:szCs w:val="21"/>
                    </w:rPr>
                    <w:t>废气</w:t>
                  </w:r>
                </w:p>
              </w:tc>
              <w:tc>
                <w:tcPr>
                  <w:tcW w:w="6004" w:type="dxa"/>
                  <w:tcMar>
                    <w:left w:w="28" w:type="dxa"/>
                    <w:right w:w="28" w:type="dxa"/>
                  </w:tcMar>
                  <w:vAlign w:val="center"/>
                </w:tcPr>
                <w:p w14:paraId="7A7E04BD">
                  <w:pPr>
                    <w:pStyle w:val="30"/>
                    <w:spacing w:line="240" w:lineRule="auto"/>
                    <w:ind w:firstLine="422"/>
                    <w:jc w:val="left"/>
                    <w:rPr>
                      <w:sz w:val="21"/>
                      <w:szCs w:val="21"/>
                    </w:rPr>
                  </w:pPr>
                  <w:r>
                    <w:rPr>
                      <w:b/>
                      <w:bCs/>
                      <w:sz w:val="21"/>
                      <w:szCs w:val="21"/>
                    </w:rPr>
                    <w:t>塑料土工格栅</w:t>
                  </w:r>
                  <w:r>
                    <w:rPr>
                      <w:sz w:val="21"/>
                      <w:szCs w:val="21"/>
                    </w:rPr>
                    <w:t>生产过程中挤出、拉伸、造粒、</w:t>
                  </w:r>
                  <w:r>
                    <w:rPr>
                      <w:b/>
                      <w:bCs/>
                      <w:sz w:val="21"/>
                      <w:szCs w:val="21"/>
                    </w:rPr>
                    <w:t>天然气</w:t>
                  </w:r>
                  <w:r>
                    <w:rPr>
                      <w:rFonts w:hint="eastAsia"/>
                      <w:b/>
                      <w:bCs/>
                      <w:sz w:val="21"/>
                      <w:szCs w:val="21"/>
                    </w:rPr>
                    <w:t>燃烧机</w:t>
                  </w:r>
                  <w:r>
                    <w:rPr>
                      <w:b/>
                      <w:bCs/>
                      <w:sz w:val="21"/>
                      <w:szCs w:val="21"/>
                    </w:rPr>
                    <w:t>燃烧</w:t>
                  </w:r>
                  <w:r>
                    <w:rPr>
                      <w:sz w:val="21"/>
                      <w:szCs w:val="21"/>
                    </w:rPr>
                    <w:t>废气集气罩+软帘收集后经二级活性炭装置处理后经15m排气筒DA001排放；</w:t>
                  </w:r>
                </w:p>
                <w:p w14:paraId="4F88CF2E">
                  <w:pPr>
                    <w:rPr>
                      <w:sz w:val="21"/>
                      <w:szCs w:val="21"/>
                    </w:rPr>
                  </w:pPr>
                  <w:r>
                    <w:rPr>
                      <w:b/>
                      <w:bCs/>
                      <w:sz w:val="21"/>
                      <w:szCs w:val="21"/>
                    </w:rPr>
                    <w:t>土工布</w:t>
                  </w:r>
                  <w:r>
                    <w:rPr>
                      <w:sz w:val="21"/>
                      <w:szCs w:val="21"/>
                    </w:rPr>
                    <w:t>生产工序开包、给棉、梳理、针刺工序废气经集气罩+软帘收集后经布袋除尘器处理后经15m排气筒DA00</w:t>
                  </w:r>
                  <w:r>
                    <w:rPr>
                      <w:rFonts w:hint="eastAsia"/>
                      <w:sz w:val="21"/>
                      <w:szCs w:val="21"/>
                    </w:rPr>
                    <w:t>2</w:t>
                  </w:r>
                  <w:r>
                    <w:rPr>
                      <w:sz w:val="21"/>
                      <w:szCs w:val="21"/>
                    </w:rPr>
                    <w:t>排放；</w:t>
                  </w:r>
                </w:p>
                <w:p w14:paraId="4E80EFC0">
                  <w:pPr>
                    <w:pStyle w:val="28"/>
                    <w:spacing w:line="240" w:lineRule="auto"/>
                    <w:jc w:val="left"/>
                    <w:rPr>
                      <w:color w:val="auto"/>
                      <w:szCs w:val="21"/>
                    </w:rPr>
                  </w:pPr>
                  <w:r>
                    <w:rPr>
                      <w:b/>
                      <w:bCs/>
                      <w:color w:val="auto"/>
                      <w:szCs w:val="21"/>
                    </w:rPr>
                    <w:t>土工膜、防水卷材</w:t>
                  </w:r>
                  <w:r>
                    <w:rPr>
                      <w:color w:val="auto"/>
                      <w:szCs w:val="21"/>
                    </w:rPr>
                    <w:t>生产工序中注塑、挤出、定型、施胶工序与</w:t>
                  </w:r>
                  <w:r>
                    <w:rPr>
                      <w:b/>
                      <w:bCs/>
                      <w:color w:val="auto"/>
                      <w:szCs w:val="21"/>
                    </w:rPr>
                    <w:t>塑料波纹管</w:t>
                  </w:r>
                  <w:r>
                    <w:rPr>
                      <w:rFonts w:hint="eastAsia"/>
                      <w:b/>
                      <w:bCs/>
                      <w:color w:val="auto"/>
                      <w:szCs w:val="21"/>
                    </w:rPr>
                    <w:t>、</w:t>
                  </w:r>
                  <w:r>
                    <w:rPr>
                      <w:b/>
                      <w:bCs/>
                      <w:color w:val="auto"/>
                      <w:szCs w:val="21"/>
                    </w:rPr>
                    <w:t>钢塑土工格栅</w:t>
                  </w:r>
                  <w:r>
                    <w:rPr>
                      <w:color w:val="auto"/>
                      <w:szCs w:val="21"/>
                    </w:rPr>
                    <w:t>挤出工序废气经集气罩+软帘收集后经二级活性炭装置处理后经15m排气筒DA00</w:t>
                  </w:r>
                  <w:r>
                    <w:rPr>
                      <w:rFonts w:hint="eastAsia"/>
                      <w:color w:val="auto"/>
                      <w:szCs w:val="21"/>
                    </w:rPr>
                    <w:t>3</w:t>
                  </w:r>
                  <w:r>
                    <w:rPr>
                      <w:color w:val="auto"/>
                      <w:szCs w:val="21"/>
                    </w:rPr>
                    <w:t>排放；</w:t>
                  </w:r>
                </w:p>
                <w:p w14:paraId="437A8300">
                  <w:pPr>
                    <w:pStyle w:val="28"/>
                    <w:spacing w:line="240" w:lineRule="auto"/>
                    <w:jc w:val="left"/>
                    <w:rPr>
                      <w:color w:val="auto"/>
                      <w:szCs w:val="21"/>
                    </w:rPr>
                  </w:pPr>
                  <w:r>
                    <w:rPr>
                      <w:b/>
                      <w:bCs/>
                      <w:color w:val="auto"/>
                      <w:szCs w:val="21"/>
                    </w:rPr>
                    <w:t>粉碎工序</w:t>
                  </w:r>
                  <w:r>
                    <w:rPr>
                      <w:color w:val="auto"/>
                      <w:szCs w:val="21"/>
                    </w:rPr>
                    <w:t>废气经集气罩收集、</w:t>
                  </w:r>
                  <w:r>
                    <w:rPr>
                      <w:b/>
                      <w:bCs/>
                      <w:color w:val="auto"/>
                      <w:szCs w:val="21"/>
                    </w:rPr>
                    <w:t>焊接工序</w:t>
                  </w:r>
                  <w:r>
                    <w:rPr>
                      <w:color w:val="auto"/>
                      <w:szCs w:val="21"/>
                    </w:rPr>
                    <w:t>废气经集气</w:t>
                  </w:r>
                  <w:r>
                    <w:rPr>
                      <w:rFonts w:hint="eastAsia"/>
                      <w:color w:val="auto"/>
                      <w:szCs w:val="21"/>
                    </w:rPr>
                    <w:t>臂</w:t>
                  </w:r>
                  <w:r>
                    <w:rPr>
                      <w:color w:val="auto"/>
                      <w:szCs w:val="21"/>
                    </w:rPr>
                    <w:t>收集、</w:t>
                  </w:r>
                  <w:r>
                    <w:rPr>
                      <w:b/>
                      <w:bCs/>
                      <w:color w:val="auto"/>
                      <w:szCs w:val="21"/>
                    </w:rPr>
                    <w:t>下料切割</w:t>
                  </w:r>
                  <w:r>
                    <w:rPr>
                      <w:color w:val="auto"/>
                      <w:szCs w:val="21"/>
                    </w:rPr>
                    <w:t>废气经侧吸共同经管道至布袋除尘器处理后经15m排气筒DA00</w:t>
                  </w:r>
                  <w:r>
                    <w:rPr>
                      <w:rFonts w:hint="eastAsia"/>
                      <w:color w:val="auto"/>
                      <w:szCs w:val="21"/>
                    </w:rPr>
                    <w:t>4</w:t>
                  </w:r>
                  <w:r>
                    <w:rPr>
                      <w:color w:val="auto"/>
                      <w:szCs w:val="21"/>
                    </w:rPr>
                    <w:t>排放。</w:t>
                  </w:r>
                </w:p>
                <w:p w14:paraId="4E006034">
                  <w:pPr>
                    <w:pStyle w:val="28"/>
                    <w:spacing w:line="240" w:lineRule="auto"/>
                    <w:jc w:val="left"/>
                    <w:rPr>
                      <w:color w:val="auto"/>
                      <w:szCs w:val="21"/>
                    </w:rPr>
                  </w:pPr>
                  <w:r>
                    <w:rPr>
                      <w:color w:val="auto"/>
                      <w:szCs w:val="21"/>
                    </w:rPr>
                    <w:t>平板硫化工序经集气罩+软帘收集后经二级活性炭处理至15m排气筒排放DA00</w:t>
                  </w:r>
                  <w:r>
                    <w:rPr>
                      <w:rFonts w:hint="eastAsia"/>
                      <w:color w:val="auto"/>
                      <w:szCs w:val="21"/>
                    </w:rPr>
                    <w:t>5。</w:t>
                  </w:r>
                </w:p>
              </w:tc>
              <w:tc>
                <w:tcPr>
                  <w:tcW w:w="1396" w:type="dxa"/>
                  <w:tcMar>
                    <w:left w:w="28" w:type="dxa"/>
                    <w:right w:w="28" w:type="dxa"/>
                  </w:tcMar>
                  <w:vAlign w:val="center"/>
                </w:tcPr>
                <w:p w14:paraId="7F77967C">
                  <w:pPr>
                    <w:pStyle w:val="28"/>
                    <w:spacing w:line="240" w:lineRule="auto"/>
                    <w:jc w:val="left"/>
                    <w:rPr>
                      <w:color w:val="auto"/>
                      <w:szCs w:val="21"/>
                    </w:rPr>
                  </w:pPr>
                  <w:r>
                    <w:rPr>
                      <w:rFonts w:hint="eastAsia"/>
                      <w:color w:val="auto"/>
                      <w:szCs w:val="21"/>
                    </w:rPr>
                    <w:t>实际：</w:t>
                  </w:r>
                  <w:r>
                    <w:rPr>
                      <w:color w:val="auto"/>
                      <w:szCs w:val="21"/>
                    </w:rPr>
                    <w:t>土工布生产工序开包、给棉、梳理、针刺工序废气经</w:t>
                  </w:r>
                  <w:r>
                    <w:rPr>
                      <w:rFonts w:hint="eastAsia"/>
                      <w:color w:val="auto"/>
                      <w:szCs w:val="21"/>
                    </w:rPr>
                    <w:t>密闭</w:t>
                  </w:r>
                  <w:r>
                    <w:rPr>
                      <w:color w:val="auto"/>
                      <w:szCs w:val="21"/>
                    </w:rPr>
                    <w:t>收集后</w:t>
                  </w:r>
                  <w:r>
                    <w:rPr>
                      <w:rFonts w:hint="eastAsia"/>
                      <w:color w:val="auto"/>
                      <w:szCs w:val="21"/>
                    </w:rPr>
                    <w:t>与</w:t>
                  </w:r>
                  <w:r>
                    <w:rPr>
                      <w:color w:val="auto"/>
                      <w:szCs w:val="21"/>
                    </w:rPr>
                    <w:t>粉碎工序</w:t>
                  </w:r>
                  <w:r>
                    <w:rPr>
                      <w:rFonts w:hint="eastAsia"/>
                      <w:color w:val="auto"/>
                      <w:szCs w:val="21"/>
                    </w:rPr>
                    <w:t>合并</w:t>
                  </w:r>
                  <w:r>
                    <w:rPr>
                      <w:color w:val="auto"/>
                      <w:szCs w:val="21"/>
                    </w:rPr>
                    <w:t>经布袋除尘器处理</w:t>
                  </w:r>
                  <w:r>
                    <w:rPr>
                      <w:rFonts w:hint="eastAsia"/>
                      <w:color w:val="auto"/>
                      <w:szCs w:val="21"/>
                    </w:rPr>
                    <w:t>后</w:t>
                  </w:r>
                  <w:r>
                    <w:rPr>
                      <w:color w:val="auto"/>
                      <w:szCs w:val="21"/>
                    </w:rPr>
                    <w:t>经15m排气筒DA00</w:t>
                  </w:r>
                  <w:r>
                    <w:rPr>
                      <w:rFonts w:hint="eastAsia"/>
                      <w:color w:val="auto"/>
                      <w:szCs w:val="21"/>
                    </w:rPr>
                    <w:t>4</w:t>
                  </w:r>
                  <w:r>
                    <w:rPr>
                      <w:color w:val="auto"/>
                      <w:szCs w:val="21"/>
                    </w:rPr>
                    <w:t>排放</w:t>
                  </w:r>
                  <w:r>
                    <w:rPr>
                      <w:rFonts w:hint="eastAsia"/>
                      <w:color w:val="auto"/>
                      <w:szCs w:val="21"/>
                    </w:rPr>
                    <w:t>；</w:t>
                  </w:r>
                  <w:r>
                    <w:rPr>
                      <w:color w:val="auto"/>
                      <w:szCs w:val="21"/>
                    </w:rPr>
                    <w:t>焊接</w:t>
                  </w:r>
                  <w:r>
                    <w:rPr>
                      <w:rFonts w:hint="eastAsia"/>
                      <w:color w:val="auto"/>
                      <w:szCs w:val="21"/>
                    </w:rPr>
                    <w:t>金属下料、橡胶硫化、</w:t>
                  </w:r>
                  <w:r>
                    <w:rPr>
                      <w:color w:val="auto"/>
                      <w:szCs w:val="21"/>
                    </w:rPr>
                    <w:t>塑料波纹管</w:t>
                  </w:r>
                  <w:r>
                    <w:rPr>
                      <w:rFonts w:hint="eastAsia"/>
                      <w:color w:val="auto"/>
                      <w:szCs w:val="21"/>
                    </w:rPr>
                    <w:t>、</w:t>
                  </w:r>
                  <w:r>
                    <w:rPr>
                      <w:color w:val="auto"/>
                      <w:szCs w:val="21"/>
                    </w:rPr>
                    <w:t>钢塑土工格栅</w:t>
                  </w:r>
                  <w:r>
                    <w:rPr>
                      <w:rFonts w:hint="eastAsia"/>
                      <w:color w:val="auto"/>
                      <w:szCs w:val="21"/>
                    </w:rPr>
                    <w:t>生产工序未建设。其他建设内容与环评一致</w:t>
                  </w:r>
                </w:p>
              </w:tc>
            </w:tr>
            <w:tr w14:paraId="08E45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blHeader/>
                <w:jc w:val="center"/>
              </w:trPr>
              <w:tc>
                <w:tcPr>
                  <w:tcW w:w="345" w:type="dxa"/>
                  <w:vMerge w:val="continue"/>
                  <w:tcMar>
                    <w:left w:w="28" w:type="dxa"/>
                    <w:right w:w="28" w:type="dxa"/>
                  </w:tcMar>
                  <w:vAlign w:val="center"/>
                </w:tcPr>
                <w:p w14:paraId="6D5EDADC">
                  <w:pPr>
                    <w:pStyle w:val="28"/>
                    <w:spacing w:line="240" w:lineRule="auto"/>
                    <w:rPr>
                      <w:color w:val="auto"/>
                      <w:szCs w:val="21"/>
                    </w:rPr>
                  </w:pPr>
                </w:p>
              </w:tc>
              <w:tc>
                <w:tcPr>
                  <w:tcW w:w="753" w:type="dxa"/>
                  <w:tcMar>
                    <w:left w:w="28" w:type="dxa"/>
                    <w:right w:w="28" w:type="dxa"/>
                  </w:tcMar>
                  <w:vAlign w:val="center"/>
                </w:tcPr>
                <w:p w14:paraId="6AFF0B2D">
                  <w:pPr>
                    <w:pStyle w:val="28"/>
                    <w:spacing w:line="240" w:lineRule="auto"/>
                    <w:rPr>
                      <w:color w:val="auto"/>
                      <w:szCs w:val="21"/>
                    </w:rPr>
                  </w:pPr>
                  <w:r>
                    <w:rPr>
                      <w:color w:val="auto"/>
                      <w:szCs w:val="21"/>
                    </w:rPr>
                    <w:t>废水</w:t>
                  </w:r>
                </w:p>
              </w:tc>
              <w:tc>
                <w:tcPr>
                  <w:tcW w:w="6004" w:type="dxa"/>
                  <w:tcMar>
                    <w:left w:w="28" w:type="dxa"/>
                    <w:right w:w="28" w:type="dxa"/>
                  </w:tcMar>
                  <w:vAlign w:val="center"/>
                </w:tcPr>
                <w:p w14:paraId="555CB4DB">
                  <w:pPr>
                    <w:pStyle w:val="31"/>
                    <w:spacing w:line="240" w:lineRule="auto"/>
                    <w:ind w:firstLine="0" w:firstLineChars="0"/>
                    <w:jc w:val="center"/>
                    <w:rPr>
                      <w:sz w:val="21"/>
                      <w:szCs w:val="21"/>
                    </w:rPr>
                  </w:pPr>
                  <w:r>
                    <w:rPr>
                      <w:sz w:val="21"/>
                      <w:szCs w:val="21"/>
                    </w:rPr>
                    <w:t>项目无生产废水产生；职工生活污水经厂区化粪池处理后，通过园区污水管网排入衡水桃城高新技术产业开发区污水处理厂进一步处理。</w:t>
                  </w:r>
                </w:p>
              </w:tc>
              <w:tc>
                <w:tcPr>
                  <w:tcW w:w="1396" w:type="dxa"/>
                  <w:tcMar>
                    <w:left w:w="28" w:type="dxa"/>
                    <w:right w:w="28" w:type="dxa"/>
                  </w:tcMar>
                  <w:vAlign w:val="center"/>
                </w:tcPr>
                <w:p w14:paraId="60932AF8">
                  <w:pPr>
                    <w:pStyle w:val="31"/>
                    <w:spacing w:line="240" w:lineRule="auto"/>
                    <w:ind w:firstLine="0" w:firstLineChars="0"/>
                    <w:jc w:val="center"/>
                    <w:rPr>
                      <w:sz w:val="21"/>
                      <w:szCs w:val="21"/>
                    </w:rPr>
                  </w:pPr>
                  <w:r>
                    <w:rPr>
                      <w:rFonts w:hint="eastAsia"/>
                      <w:sz w:val="21"/>
                      <w:szCs w:val="21"/>
                    </w:rPr>
                    <w:t>一致</w:t>
                  </w:r>
                </w:p>
              </w:tc>
            </w:tr>
            <w:tr w14:paraId="4C84A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blHeader/>
                <w:jc w:val="center"/>
              </w:trPr>
              <w:tc>
                <w:tcPr>
                  <w:tcW w:w="345" w:type="dxa"/>
                  <w:vMerge w:val="continue"/>
                  <w:tcMar>
                    <w:left w:w="28" w:type="dxa"/>
                    <w:right w:w="28" w:type="dxa"/>
                  </w:tcMar>
                  <w:vAlign w:val="center"/>
                </w:tcPr>
                <w:p w14:paraId="3BFC29B9">
                  <w:pPr>
                    <w:pStyle w:val="28"/>
                    <w:spacing w:line="240" w:lineRule="auto"/>
                    <w:rPr>
                      <w:color w:val="auto"/>
                      <w:szCs w:val="21"/>
                    </w:rPr>
                  </w:pPr>
                </w:p>
              </w:tc>
              <w:tc>
                <w:tcPr>
                  <w:tcW w:w="753" w:type="dxa"/>
                  <w:tcMar>
                    <w:left w:w="28" w:type="dxa"/>
                    <w:right w:w="28" w:type="dxa"/>
                  </w:tcMar>
                  <w:vAlign w:val="center"/>
                </w:tcPr>
                <w:p w14:paraId="53D98336">
                  <w:pPr>
                    <w:pStyle w:val="28"/>
                    <w:spacing w:line="240" w:lineRule="auto"/>
                    <w:rPr>
                      <w:color w:val="auto"/>
                      <w:szCs w:val="21"/>
                    </w:rPr>
                  </w:pPr>
                  <w:r>
                    <w:rPr>
                      <w:color w:val="auto"/>
                      <w:szCs w:val="21"/>
                    </w:rPr>
                    <w:t>噪声</w:t>
                  </w:r>
                </w:p>
              </w:tc>
              <w:tc>
                <w:tcPr>
                  <w:tcW w:w="6004" w:type="dxa"/>
                  <w:tcMar>
                    <w:left w:w="28" w:type="dxa"/>
                    <w:right w:w="28" w:type="dxa"/>
                  </w:tcMar>
                  <w:vAlign w:val="center"/>
                </w:tcPr>
                <w:p w14:paraId="5A8B82C3">
                  <w:pPr>
                    <w:pStyle w:val="28"/>
                    <w:adjustRightInd/>
                    <w:spacing w:line="240" w:lineRule="auto"/>
                    <w:rPr>
                      <w:color w:val="auto"/>
                      <w:szCs w:val="21"/>
                    </w:rPr>
                  </w:pPr>
                  <w:r>
                    <w:rPr>
                      <w:color w:val="auto"/>
                      <w:szCs w:val="21"/>
                    </w:rPr>
                    <w:t>选用低噪声设备，加装基础减振，厂房隔声。</w:t>
                  </w:r>
                </w:p>
              </w:tc>
              <w:tc>
                <w:tcPr>
                  <w:tcW w:w="1396" w:type="dxa"/>
                  <w:tcMar>
                    <w:left w:w="28" w:type="dxa"/>
                    <w:right w:w="28" w:type="dxa"/>
                  </w:tcMar>
                  <w:vAlign w:val="center"/>
                </w:tcPr>
                <w:p w14:paraId="35244C01">
                  <w:pPr>
                    <w:pStyle w:val="28"/>
                    <w:adjustRightInd/>
                    <w:spacing w:line="240" w:lineRule="auto"/>
                    <w:rPr>
                      <w:color w:val="auto"/>
                      <w:szCs w:val="21"/>
                    </w:rPr>
                  </w:pPr>
                  <w:r>
                    <w:rPr>
                      <w:rFonts w:hint="eastAsia"/>
                      <w:color w:val="auto"/>
                      <w:szCs w:val="21"/>
                    </w:rPr>
                    <w:t>一致</w:t>
                  </w:r>
                </w:p>
              </w:tc>
            </w:tr>
            <w:tr w14:paraId="5793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6" w:hRule="atLeast"/>
                <w:tblHeader/>
                <w:jc w:val="center"/>
              </w:trPr>
              <w:tc>
                <w:tcPr>
                  <w:tcW w:w="345" w:type="dxa"/>
                  <w:vMerge w:val="continue"/>
                  <w:tcMar>
                    <w:left w:w="28" w:type="dxa"/>
                    <w:right w:w="28" w:type="dxa"/>
                  </w:tcMar>
                  <w:vAlign w:val="center"/>
                </w:tcPr>
                <w:p w14:paraId="17497E7A">
                  <w:pPr>
                    <w:pStyle w:val="28"/>
                    <w:spacing w:line="240" w:lineRule="auto"/>
                    <w:rPr>
                      <w:color w:val="auto"/>
                      <w:szCs w:val="21"/>
                    </w:rPr>
                  </w:pPr>
                </w:p>
              </w:tc>
              <w:tc>
                <w:tcPr>
                  <w:tcW w:w="753" w:type="dxa"/>
                  <w:tcMar>
                    <w:left w:w="28" w:type="dxa"/>
                    <w:right w:w="28" w:type="dxa"/>
                  </w:tcMar>
                  <w:vAlign w:val="center"/>
                </w:tcPr>
                <w:p w14:paraId="7985D92C">
                  <w:pPr>
                    <w:pStyle w:val="28"/>
                    <w:spacing w:line="240" w:lineRule="auto"/>
                    <w:rPr>
                      <w:color w:val="auto"/>
                      <w:szCs w:val="21"/>
                    </w:rPr>
                  </w:pPr>
                  <w:r>
                    <w:rPr>
                      <w:color w:val="auto"/>
                      <w:szCs w:val="21"/>
                    </w:rPr>
                    <w:t>固废</w:t>
                  </w:r>
                </w:p>
              </w:tc>
              <w:tc>
                <w:tcPr>
                  <w:tcW w:w="6004" w:type="dxa"/>
                  <w:tcMar>
                    <w:left w:w="28" w:type="dxa"/>
                    <w:right w:w="28" w:type="dxa"/>
                  </w:tcMar>
                  <w:vAlign w:val="center"/>
                </w:tcPr>
                <w:p w14:paraId="1EE9586F">
                  <w:pPr>
                    <w:pStyle w:val="23"/>
                    <w:adjustRightInd/>
                    <w:spacing w:line="24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固废为土工格栅边角料及不合格产品、塑料边角料、金属边角料、橡胶边角料、防水板边角料及不合格产品、焊渣、金属屑、除尘灰、废包装袋、废润滑油、废活性炭、废过滤棉。</w:t>
                  </w:r>
                </w:p>
                <w:p w14:paraId="78F26014">
                  <w:pPr>
                    <w:pStyle w:val="23"/>
                    <w:adjustRightInd/>
                    <w:spacing w:line="24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其中土工格栅边角料及不合格产品、防水板边角料及不合格产品粉碎后回用于生产；橡胶边角料、塑料边角料、金属边角料、焊渣、金属屑、除尘灰、废包装袋集中收集后外售；生活垃圾集中收集后交由环卫部门处理；废润滑油、废活性炭、废过滤棉，收集后暂存于厂区危废间，定期交由有资质单位处置。</w:t>
                  </w:r>
                </w:p>
              </w:tc>
              <w:tc>
                <w:tcPr>
                  <w:tcW w:w="1396" w:type="dxa"/>
                  <w:tcMar>
                    <w:left w:w="28" w:type="dxa"/>
                    <w:right w:w="28" w:type="dxa"/>
                  </w:tcMar>
                  <w:vAlign w:val="center"/>
                </w:tcPr>
                <w:p w14:paraId="055CE398">
                  <w:pPr>
                    <w:pStyle w:val="23"/>
                    <w:adjustRightInd/>
                    <w:spacing w:line="24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实际固废为</w:t>
                  </w:r>
                  <w:r>
                    <w:rPr>
                      <w:rFonts w:hint="default" w:ascii="Times New Roman" w:hAnsi="Times New Roman" w:eastAsia="宋体" w:cs="Times New Roman"/>
                      <w:color w:val="auto"/>
                      <w:sz w:val="21"/>
                      <w:szCs w:val="21"/>
                      <w:lang w:val="en-US" w:eastAsia="zh-CN"/>
                    </w:rPr>
                    <w:t>土工格栅边角料及不合格产品、防水板边角料及不合格产品粉碎后回用于生产；除尘灰、废包装袋集中收集后外售；生活垃圾集中收集后交由环卫部门处理；</w:t>
                  </w:r>
                  <w:r>
                    <w:rPr>
                      <w:rFonts w:hint="eastAsia" w:ascii="Times New Roman" w:hAnsi="Times New Roman" w:eastAsia="宋体" w:cs="Times New Roman"/>
                      <w:color w:val="auto"/>
                      <w:sz w:val="21"/>
                      <w:szCs w:val="21"/>
                      <w:lang w:val="en-US" w:eastAsia="zh-CN"/>
                    </w:rPr>
                    <w:t>废润滑油、</w:t>
                  </w:r>
                  <w:r>
                    <w:rPr>
                      <w:rFonts w:hint="default" w:ascii="Times New Roman" w:hAnsi="Times New Roman" w:eastAsia="宋体" w:cs="Times New Roman"/>
                      <w:color w:val="auto"/>
                      <w:sz w:val="21"/>
                      <w:szCs w:val="21"/>
                      <w:lang w:val="en-US" w:eastAsia="zh-CN"/>
                    </w:rPr>
                    <w:t>废活性炭、废过滤棉，收集后暂存于厂区危废间，定期交由有资质单位处置</w:t>
                  </w:r>
                </w:p>
              </w:tc>
            </w:tr>
          </w:tbl>
          <w:p w14:paraId="606A19D2">
            <w:pPr>
              <w:pStyle w:val="27"/>
              <w:adjustRightInd/>
              <w:spacing w:line="360" w:lineRule="auto"/>
              <w:ind w:firstLine="482"/>
              <w:rPr>
                <w:rFonts w:ascii="宋体" w:hAnsi="宋体" w:cs="宋体"/>
                <w:b/>
                <w:bCs/>
              </w:rPr>
            </w:pPr>
            <w:r>
              <w:rPr>
                <w:rFonts w:hint="eastAsia" w:ascii="宋体" w:hAnsi="宋体" w:cs="宋体"/>
                <w:b/>
                <w:bCs/>
              </w:rPr>
              <w:t>3、主要产品及生产规模：</w:t>
            </w:r>
          </w:p>
          <w:p w14:paraId="616D67E0">
            <w:pPr>
              <w:pStyle w:val="27"/>
              <w:adjustRightInd/>
              <w:spacing w:line="360" w:lineRule="auto"/>
              <w:ind w:left="480" w:leftChars="200" w:firstLine="0" w:firstLineChars="0"/>
              <w:rPr>
                <w:rFonts w:ascii="宋体" w:hAnsi="宋体" w:cs="宋体"/>
                <w:bCs/>
                <w:kern w:val="44"/>
              </w:rPr>
            </w:pPr>
            <w:r>
              <w:rPr>
                <w:rFonts w:hint="eastAsia" w:ascii="宋体" w:hAnsi="宋体" w:cs="宋体"/>
                <w:bCs/>
                <w:kern w:val="44"/>
              </w:rPr>
              <w:t>本项目产品方案及生产规模见表3。</w:t>
            </w:r>
          </w:p>
          <w:p w14:paraId="3D36ED5E">
            <w:pPr>
              <w:pStyle w:val="27"/>
              <w:adjustRightInd/>
              <w:spacing w:line="360" w:lineRule="auto"/>
              <w:ind w:left="480" w:leftChars="200" w:firstLine="0" w:firstLineChars="0"/>
              <w:jc w:val="center"/>
              <w:rPr>
                <w:rFonts w:ascii="宋体" w:hAnsi="宋体" w:cs="宋体"/>
                <w:b/>
                <w:kern w:val="44"/>
              </w:rPr>
            </w:pPr>
            <w:r>
              <w:rPr>
                <w:rFonts w:hint="eastAsia" w:ascii="宋体" w:hAnsi="宋体" w:cs="宋体"/>
                <w:b/>
                <w:kern w:val="44"/>
              </w:rPr>
              <w:t>表3 产品方案及生产规模一览表</w:t>
            </w:r>
          </w:p>
          <w:tbl>
            <w:tblPr>
              <w:tblStyle w:val="16"/>
              <w:tblW w:w="8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781"/>
              <w:gridCol w:w="594"/>
              <w:gridCol w:w="759"/>
              <w:gridCol w:w="1267"/>
              <w:gridCol w:w="696"/>
              <w:gridCol w:w="699"/>
              <w:gridCol w:w="1207"/>
              <w:gridCol w:w="1207"/>
              <w:gridCol w:w="1207"/>
            </w:tblGrid>
            <w:tr w14:paraId="53EB6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04" w:hRule="atLeast"/>
                <w:jc w:val="center"/>
              </w:trPr>
              <w:tc>
                <w:tcPr>
                  <w:tcW w:w="781" w:type="dxa"/>
                  <w:vAlign w:val="center"/>
                </w:tcPr>
                <w:p w14:paraId="7F3D05B0">
                  <w:pPr>
                    <w:adjustRightInd/>
                    <w:spacing w:line="320" w:lineRule="exact"/>
                    <w:jc w:val="center"/>
                    <w:textAlignment w:val="center"/>
                    <w:rPr>
                      <w:bCs/>
                      <w:sz w:val="21"/>
                      <w:szCs w:val="21"/>
                    </w:rPr>
                  </w:pPr>
                  <w:r>
                    <w:rPr>
                      <w:bCs/>
                      <w:sz w:val="21"/>
                      <w:szCs w:val="21"/>
                      <w:lang w:bidi="ar"/>
                    </w:rPr>
                    <w:t>序号</w:t>
                  </w:r>
                </w:p>
              </w:tc>
              <w:tc>
                <w:tcPr>
                  <w:tcW w:w="1353" w:type="dxa"/>
                  <w:gridSpan w:val="2"/>
                  <w:vAlign w:val="center"/>
                </w:tcPr>
                <w:p w14:paraId="63102945">
                  <w:pPr>
                    <w:adjustRightInd/>
                    <w:spacing w:line="320" w:lineRule="exact"/>
                    <w:jc w:val="center"/>
                    <w:textAlignment w:val="center"/>
                    <w:rPr>
                      <w:bCs/>
                      <w:sz w:val="21"/>
                      <w:szCs w:val="21"/>
                    </w:rPr>
                  </w:pPr>
                  <w:r>
                    <w:rPr>
                      <w:bCs/>
                      <w:sz w:val="21"/>
                      <w:szCs w:val="21"/>
                      <w:lang w:bidi="ar"/>
                    </w:rPr>
                    <w:t>产品名称</w:t>
                  </w:r>
                </w:p>
              </w:tc>
              <w:tc>
                <w:tcPr>
                  <w:tcW w:w="1267" w:type="dxa"/>
                  <w:vAlign w:val="center"/>
                </w:tcPr>
                <w:p w14:paraId="7E0C317A">
                  <w:pPr>
                    <w:adjustRightInd/>
                    <w:spacing w:line="320" w:lineRule="exact"/>
                    <w:jc w:val="center"/>
                    <w:textAlignment w:val="center"/>
                    <w:rPr>
                      <w:bCs/>
                      <w:sz w:val="21"/>
                      <w:szCs w:val="21"/>
                    </w:rPr>
                  </w:pPr>
                  <w:r>
                    <w:rPr>
                      <w:rFonts w:hint="eastAsia"/>
                      <w:bCs/>
                      <w:sz w:val="21"/>
                      <w:szCs w:val="21"/>
                    </w:rPr>
                    <w:t>产品规格</w:t>
                  </w:r>
                </w:p>
              </w:tc>
              <w:tc>
                <w:tcPr>
                  <w:tcW w:w="1395" w:type="dxa"/>
                  <w:gridSpan w:val="2"/>
                  <w:vAlign w:val="center"/>
                </w:tcPr>
                <w:p w14:paraId="34D3075D">
                  <w:pPr>
                    <w:adjustRightInd/>
                    <w:spacing w:line="320" w:lineRule="exact"/>
                    <w:jc w:val="center"/>
                    <w:textAlignment w:val="center"/>
                    <w:rPr>
                      <w:bCs/>
                      <w:sz w:val="21"/>
                      <w:szCs w:val="21"/>
                      <w:lang w:bidi="ar"/>
                    </w:rPr>
                  </w:pPr>
                  <w:r>
                    <w:rPr>
                      <w:bCs/>
                      <w:sz w:val="21"/>
                      <w:szCs w:val="21"/>
                      <w:lang w:bidi="ar"/>
                    </w:rPr>
                    <w:t>改建后产品规模</w:t>
                  </w:r>
                </w:p>
              </w:tc>
              <w:tc>
                <w:tcPr>
                  <w:tcW w:w="1207" w:type="dxa"/>
                  <w:vAlign w:val="center"/>
                </w:tcPr>
                <w:p w14:paraId="1ECE3FF2">
                  <w:pPr>
                    <w:adjustRightInd/>
                    <w:spacing w:line="320" w:lineRule="exact"/>
                    <w:jc w:val="center"/>
                    <w:textAlignment w:val="center"/>
                    <w:rPr>
                      <w:bCs/>
                      <w:sz w:val="21"/>
                      <w:szCs w:val="21"/>
                      <w:lang w:bidi="ar"/>
                    </w:rPr>
                  </w:pPr>
                  <w:r>
                    <w:rPr>
                      <w:rFonts w:hint="eastAsia"/>
                      <w:bCs/>
                      <w:sz w:val="21"/>
                      <w:szCs w:val="21"/>
                      <w:lang w:bidi="ar"/>
                    </w:rPr>
                    <w:t>实际产品规模</w:t>
                  </w:r>
                </w:p>
              </w:tc>
              <w:tc>
                <w:tcPr>
                  <w:tcW w:w="1207" w:type="dxa"/>
                  <w:vAlign w:val="center"/>
                </w:tcPr>
                <w:p w14:paraId="6977F37D">
                  <w:pPr>
                    <w:adjustRightInd/>
                    <w:spacing w:line="320" w:lineRule="exact"/>
                    <w:jc w:val="center"/>
                    <w:textAlignment w:val="center"/>
                    <w:rPr>
                      <w:bCs/>
                      <w:sz w:val="21"/>
                      <w:szCs w:val="21"/>
                      <w:lang w:bidi="ar"/>
                    </w:rPr>
                  </w:pPr>
                  <w:r>
                    <w:rPr>
                      <w:bCs/>
                      <w:sz w:val="21"/>
                      <w:szCs w:val="21"/>
                      <w:lang w:bidi="ar"/>
                    </w:rPr>
                    <w:t>单位</w:t>
                  </w:r>
                </w:p>
              </w:tc>
              <w:tc>
                <w:tcPr>
                  <w:tcW w:w="1207" w:type="dxa"/>
                  <w:vAlign w:val="center"/>
                </w:tcPr>
                <w:p w14:paraId="39C4F4AD">
                  <w:pPr>
                    <w:adjustRightInd/>
                    <w:spacing w:line="320" w:lineRule="exact"/>
                    <w:jc w:val="center"/>
                    <w:textAlignment w:val="center"/>
                    <w:rPr>
                      <w:bCs/>
                      <w:sz w:val="21"/>
                      <w:szCs w:val="21"/>
                      <w:lang w:bidi="ar"/>
                    </w:rPr>
                  </w:pPr>
                  <w:r>
                    <w:rPr>
                      <w:rFonts w:hint="eastAsia"/>
                      <w:bCs/>
                      <w:sz w:val="21"/>
                      <w:szCs w:val="21"/>
                      <w:lang w:bidi="ar"/>
                    </w:rPr>
                    <w:t>实际建设情况</w:t>
                  </w:r>
                </w:p>
              </w:tc>
            </w:tr>
            <w:tr w14:paraId="0C8B8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781" w:type="dxa"/>
                  <w:vMerge w:val="restart"/>
                  <w:vAlign w:val="center"/>
                </w:tcPr>
                <w:p w14:paraId="096B937C">
                  <w:pPr>
                    <w:adjustRightInd/>
                    <w:spacing w:line="320" w:lineRule="exact"/>
                    <w:jc w:val="center"/>
                    <w:rPr>
                      <w:sz w:val="21"/>
                      <w:szCs w:val="21"/>
                    </w:rPr>
                  </w:pPr>
                  <w:r>
                    <w:rPr>
                      <w:sz w:val="21"/>
                      <w:szCs w:val="21"/>
                    </w:rPr>
                    <w:t>1</w:t>
                  </w:r>
                </w:p>
              </w:tc>
              <w:tc>
                <w:tcPr>
                  <w:tcW w:w="594" w:type="dxa"/>
                  <w:vMerge w:val="restart"/>
                  <w:vAlign w:val="center"/>
                </w:tcPr>
                <w:p w14:paraId="7F05AAF3">
                  <w:pPr>
                    <w:adjustRightInd/>
                    <w:spacing w:line="320" w:lineRule="exact"/>
                    <w:jc w:val="center"/>
                    <w:rPr>
                      <w:sz w:val="21"/>
                      <w:szCs w:val="21"/>
                    </w:rPr>
                  </w:pPr>
                  <w:r>
                    <w:rPr>
                      <w:sz w:val="21"/>
                      <w:szCs w:val="21"/>
                    </w:rPr>
                    <w:t>土工格栅</w:t>
                  </w:r>
                </w:p>
              </w:tc>
              <w:tc>
                <w:tcPr>
                  <w:tcW w:w="759" w:type="dxa"/>
                  <w:vAlign w:val="center"/>
                </w:tcPr>
                <w:p w14:paraId="177C213E">
                  <w:pPr>
                    <w:adjustRightInd/>
                    <w:spacing w:line="320" w:lineRule="exact"/>
                    <w:jc w:val="center"/>
                    <w:rPr>
                      <w:sz w:val="21"/>
                      <w:szCs w:val="21"/>
                    </w:rPr>
                  </w:pPr>
                  <w:r>
                    <w:rPr>
                      <w:rFonts w:hint="eastAsia"/>
                      <w:sz w:val="21"/>
                      <w:szCs w:val="21"/>
                    </w:rPr>
                    <w:t>塑料土工格栅</w:t>
                  </w:r>
                </w:p>
              </w:tc>
              <w:tc>
                <w:tcPr>
                  <w:tcW w:w="1267" w:type="dxa"/>
                  <w:vAlign w:val="center"/>
                </w:tcPr>
                <w:p w14:paraId="10140FD5">
                  <w:pPr>
                    <w:adjustRightInd/>
                    <w:spacing w:line="320" w:lineRule="exact"/>
                    <w:jc w:val="center"/>
                    <w:rPr>
                      <w:sz w:val="21"/>
                      <w:szCs w:val="21"/>
                    </w:rPr>
                  </w:pPr>
                  <w:r>
                    <w:rPr>
                      <w:rFonts w:hint="eastAsia"/>
                      <w:sz w:val="21"/>
                      <w:szCs w:val="21"/>
                    </w:rPr>
                    <w:t>Q/YS 01-2022</w:t>
                  </w:r>
                </w:p>
              </w:tc>
              <w:tc>
                <w:tcPr>
                  <w:tcW w:w="696" w:type="dxa"/>
                  <w:vMerge w:val="restart"/>
                  <w:vAlign w:val="center"/>
                </w:tcPr>
                <w:p w14:paraId="6CB01CB8">
                  <w:pPr>
                    <w:adjustRightInd/>
                    <w:spacing w:line="320" w:lineRule="exact"/>
                    <w:jc w:val="center"/>
                    <w:rPr>
                      <w:sz w:val="21"/>
                      <w:szCs w:val="21"/>
                    </w:rPr>
                  </w:pPr>
                  <w:r>
                    <w:rPr>
                      <w:sz w:val="21"/>
                      <w:szCs w:val="21"/>
                    </w:rPr>
                    <w:t>7000</w:t>
                  </w:r>
                </w:p>
              </w:tc>
              <w:tc>
                <w:tcPr>
                  <w:tcW w:w="699" w:type="dxa"/>
                  <w:vAlign w:val="center"/>
                </w:tcPr>
                <w:p w14:paraId="3B4A9D7B">
                  <w:pPr>
                    <w:adjustRightInd/>
                    <w:spacing w:line="320" w:lineRule="exact"/>
                    <w:jc w:val="center"/>
                    <w:rPr>
                      <w:sz w:val="21"/>
                      <w:szCs w:val="21"/>
                    </w:rPr>
                  </w:pPr>
                  <w:r>
                    <w:rPr>
                      <w:rFonts w:hint="eastAsia"/>
                      <w:sz w:val="21"/>
                      <w:szCs w:val="21"/>
                    </w:rPr>
                    <w:t>5000</w:t>
                  </w:r>
                </w:p>
              </w:tc>
              <w:tc>
                <w:tcPr>
                  <w:tcW w:w="1207" w:type="dxa"/>
                  <w:vAlign w:val="center"/>
                </w:tcPr>
                <w:p w14:paraId="38883B0B">
                  <w:pPr>
                    <w:adjustRightInd/>
                    <w:spacing w:line="320" w:lineRule="exact"/>
                    <w:jc w:val="center"/>
                    <w:rPr>
                      <w:sz w:val="21"/>
                      <w:szCs w:val="21"/>
                    </w:rPr>
                  </w:pPr>
                  <w:r>
                    <w:rPr>
                      <w:rFonts w:hint="eastAsia"/>
                      <w:sz w:val="21"/>
                      <w:szCs w:val="21"/>
                    </w:rPr>
                    <w:t>5000</w:t>
                  </w:r>
                </w:p>
              </w:tc>
              <w:tc>
                <w:tcPr>
                  <w:tcW w:w="1207" w:type="dxa"/>
                  <w:vMerge w:val="restart"/>
                  <w:vAlign w:val="center"/>
                </w:tcPr>
                <w:p w14:paraId="5D4DFA26">
                  <w:pPr>
                    <w:adjustRightInd/>
                    <w:spacing w:line="320" w:lineRule="exact"/>
                    <w:jc w:val="center"/>
                    <w:rPr>
                      <w:sz w:val="21"/>
                      <w:szCs w:val="21"/>
                    </w:rPr>
                  </w:pPr>
                  <w:r>
                    <w:rPr>
                      <w:sz w:val="21"/>
                      <w:szCs w:val="21"/>
                    </w:rPr>
                    <w:t>万平方米/年</w:t>
                  </w:r>
                </w:p>
              </w:tc>
              <w:tc>
                <w:tcPr>
                  <w:tcW w:w="1207" w:type="dxa"/>
                  <w:vMerge w:val="restart"/>
                  <w:vAlign w:val="center"/>
                </w:tcPr>
                <w:p w14:paraId="138265E4">
                  <w:pPr>
                    <w:adjustRightInd/>
                    <w:spacing w:line="320" w:lineRule="exact"/>
                    <w:jc w:val="center"/>
                    <w:rPr>
                      <w:sz w:val="21"/>
                      <w:szCs w:val="21"/>
                    </w:rPr>
                  </w:pPr>
                  <w:r>
                    <w:rPr>
                      <w:rFonts w:hint="eastAsia"/>
                      <w:sz w:val="21"/>
                      <w:szCs w:val="21"/>
                    </w:rPr>
                    <w:t>钢塑土工格栅生产工序未建设</w:t>
                  </w:r>
                </w:p>
              </w:tc>
            </w:tr>
            <w:tr w14:paraId="1A59B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9" w:hRule="atLeast"/>
                <w:jc w:val="center"/>
              </w:trPr>
              <w:tc>
                <w:tcPr>
                  <w:tcW w:w="781" w:type="dxa"/>
                  <w:vMerge w:val="continue"/>
                  <w:vAlign w:val="center"/>
                </w:tcPr>
                <w:p w14:paraId="5FAF6465">
                  <w:pPr>
                    <w:adjustRightInd/>
                    <w:spacing w:line="320" w:lineRule="exact"/>
                    <w:jc w:val="center"/>
                    <w:rPr>
                      <w:sz w:val="21"/>
                      <w:szCs w:val="21"/>
                    </w:rPr>
                  </w:pPr>
                </w:p>
              </w:tc>
              <w:tc>
                <w:tcPr>
                  <w:tcW w:w="594" w:type="dxa"/>
                  <w:vMerge w:val="continue"/>
                  <w:vAlign w:val="center"/>
                </w:tcPr>
                <w:p w14:paraId="66AB6E20">
                  <w:pPr>
                    <w:adjustRightInd/>
                    <w:spacing w:line="320" w:lineRule="exact"/>
                    <w:jc w:val="center"/>
                    <w:rPr>
                      <w:sz w:val="21"/>
                      <w:szCs w:val="21"/>
                    </w:rPr>
                  </w:pPr>
                </w:p>
              </w:tc>
              <w:tc>
                <w:tcPr>
                  <w:tcW w:w="759" w:type="dxa"/>
                  <w:vAlign w:val="center"/>
                </w:tcPr>
                <w:p w14:paraId="59ACAFFE">
                  <w:pPr>
                    <w:adjustRightInd/>
                    <w:spacing w:line="320" w:lineRule="exact"/>
                    <w:jc w:val="center"/>
                    <w:rPr>
                      <w:sz w:val="21"/>
                      <w:szCs w:val="21"/>
                    </w:rPr>
                  </w:pPr>
                  <w:r>
                    <w:rPr>
                      <w:rFonts w:hint="eastAsia"/>
                      <w:sz w:val="21"/>
                      <w:szCs w:val="21"/>
                    </w:rPr>
                    <w:t>钢塑土工格栅</w:t>
                  </w:r>
                </w:p>
              </w:tc>
              <w:tc>
                <w:tcPr>
                  <w:tcW w:w="1267" w:type="dxa"/>
                  <w:vAlign w:val="center"/>
                </w:tcPr>
                <w:p w14:paraId="50E89277">
                  <w:pPr>
                    <w:adjustRightInd/>
                    <w:spacing w:line="320" w:lineRule="exact"/>
                    <w:jc w:val="center"/>
                    <w:rPr>
                      <w:sz w:val="21"/>
                      <w:szCs w:val="21"/>
                    </w:rPr>
                  </w:pPr>
                  <w:r>
                    <w:rPr>
                      <w:rFonts w:hint="eastAsia"/>
                      <w:sz w:val="21"/>
                      <w:szCs w:val="21"/>
                    </w:rPr>
                    <w:t>PVC4000MS</w:t>
                  </w:r>
                </w:p>
              </w:tc>
              <w:tc>
                <w:tcPr>
                  <w:tcW w:w="696" w:type="dxa"/>
                  <w:vMerge w:val="continue"/>
                  <w:vAlign w:val="center"/>
                </w:tcPr>
                <w:p w14:paraId="0547CE5A">
                  <w:pPr>
                    <w:adjustRightInd/>
                    <w:spacing w:line="320" w:lineRule="exact"/>
                    <w:jc w:val="center"/>
                    <w:rPr>
                      <w:sz w:val="21"/>
                      <w:szCs w:val="21"/>
                    </w:rPr>
                  </w:pPr>
                </w:p>
              </w:tc>
              <w:tc>
                <w:tcPr>
                  <w:tcW w:w="699" w:type="dxa"/>
                  <w:vAlign w:val="center"/>
                </w:tcPr>
                <w:p w14:paraId="2EC4147C">
                  <w:pPr>
                    <w:adjustRightInd/>
                    <w:spacing w:line="320" w:lineRule="exact"/>
                    <w:jc w:val="center"/>
                    <w:rPr>
                      <w:sz w:val="21"/>
                      <w:szCs w:val="21"/>
                    </w:rPr>
                  </w:pPr>
                  <w:r>
                    <w:rPr>
                      <w:rFonts w:hint="eastAsia"/>
                      <w:sz w:val="21"/>
                      <w:szCs w:val="21"/>
                    </w:rPr>
                    <w:t>2000</w:t>
                  </w:r>
                </w:p>
              </w:tc>
              <w:tc>
                <w:tcPr>
                  <w:tcW w:w="1207" w:type="dxa"/>
                  <w:vAlign w:val="center"/>
                </w:tcPr>
                <w:p w14:paraId="33529EF5">
                  <w:pPr>
                    <w:adjustRightInd/>
                    <w:spacing w:line="320" w:lineRule="exact"/>
                    <w:jc w:val="center"/>
                    <w:rPr>
                      <w:sz w:val="21"/>
                      <w:szCs w:val="21"/>
                    </w:rPr>
                  </w:pPr>
                  <w:r>
                    <w:rPr>
                      <w:rFonts w:hint="eastAsia"/>
                      <w:sz w:val="21"/>
                      <w:szCs w:val="21"/>
                    </w:rPr>
                    <w:t>0</w:t>
                  </w:r>
                </w:p>
              </w:tc>
              <w:tc>
                <w:tcPr>
                  <w:tcW w:w="1207" w:type="dxa"/>
                  <w:vMerge w:val="continue"/>
                  <w:vAlign w:val="center"/>
                </w:tcPr>
                <w:p w14:paraId="03A8E28B">
                  <w:pPr>
                    <w:adjustRightInd/>
                    <w:spacing w:line="320" w:lineRule="exact"/>
                    <w:jc w:val="center"/>
                    <w:rPr>
                      <w:sz w:val="21"/>
                      <w:szCs w:val="21"/>
                    </w:rPr>
                  </w:pPr>
                </w:p>
              </w:tc>
              <w:tc>
                <w:tcPr>
                  <w:tcW w:w="1207" w:type="dxa"/>
                  <w:vMerge w:val="continue"/>
                  <w:vAlign w:val="center"/>
                </w:tcPr>
                <w:p w14:paraId="01079131">
                  <w:pPr>
                    <w:adjustRightInd/>
                    <w:spacing w:line="320" w:lineRule="exact"/>
                    <w:jc w:val="center"/>
                    <w:rPr>
                      <w:sz w:val="21"/>
                      <w:szCs w:val="21"/>
                    </w:rPr>
                  </w:pPr>
                </w:p>
              </w:tc>
            </w:tr>
            <w:tr w14:paraId="2CBB2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99" w:hRule="atLeast"/>
                <w:jc w:val="center"/>
              </w:trPr>
              <w:tc>
                <w:tcPr>
                  <w:tcW w:w="781" w:type="dxa"/>
                  <w:vAlign w:val="center"/>
                </w:tcPr>
                <w:p w14:paraId="7F91E6DE">
                  <w:pPr>
                    <w:adjustRightInd/>
                    <w:spacing w:line="320" w:lineRule="exact"/>
                    <w:jc w:val="center"/>
                    <w:rPr>
                      <w:sz w:val="21"/>
                      <w:szCs w:val="21"/>
                    </w:rPr>
                  </w:pPr>
                  <w:r>
                    <w:rPr>
                      <w:sz w:val="21"/>
                      <w:szCs w:val="21"/>
                    </w:rPr>
                    <w:t>2</w:t>
                  </w:r>
                </w:p>
              </w:tc>
              <w:tc>
                <w:tcPr>
                  <w:tcW w:w="1353" w:type="dxa"/>
                  <w:gridSpan w:val="2"/>
                  <w:vAlign w:val="center"/>
                </w:tcPr>
                <w:p w14:paraId="1B52CB8C">
                  <w:pPr>
                    <w:adjustRightInd/>
                    <w:spacing w:line="320" w:lineRule="exact"/>
                    <w:jc w:val="center"/>
                    <w:rPr>
                      <w:sz w:val="21"/>
                      <w:szCs w:val="21"/>
                    </w:rPr>
                  </w:pPr>
                  <w:r>
                    <w:rPr>
                      <w:sz w:val="21"/>
                      <w:szCs w:val="21"/>
                    </w:rPr>
                    <w:t>光电产品组件</w:t>
                  </w:r>
                </w:p>
              </w:tc>
              <w:tc>
                <w:tcPr>
                  <w:tcW w:w="1267" w:type="dxa"/>
                  <w:vAlign w:val="center"/>
                </w:tcPr>
                <w:p w14:paraId="52578383">
                  <w:pPr>
                    <w:adjustRightInd/>
                    <w:spacing w:line="320" w:lineRule="exact"/>
                    <w:jc w:val="center"/>
                    <w:rPr>
                      <w:sz w:val="21"/>
                      <w:szCs w:val="21"/>
                    </w:rPr>
                  </w:pPr>
                  <w:r>
                    <w:rPr>
                      <w:rFonts w:hint="eastAsia"/>
                      <w:sz w:val="21"/>
                      <w:szCs w:val="21"/>
                    </w:rPr>
                    <w:t>/</w:t>
                  </w:r>
                </w:p>
              </w:tc>
              <w:tc>
                <w:tcPr>
                  <w:tcW w:w="1395" w:type="dxa"/>
                  <w:gridSpan w:val="2"/>
                  <w:vAlign w:val="center"/>
                </w:tcPr>
                <w:p w14:paraId="025D27A3">
                  <w:pPr>
                    <w:adjustRightInd/>
                    <w:spacing w:line="320" w:lineRule="exact"/>
                    <w:jc w:val="center"/>
                    <w:rPr>
                      <w:sz w:val="21"/>
                      <w:szCs w:val="21"/>
                    </w:rPr>
                  </w:pPr>
                  <w:r>
                    <w:rPr>
                      <w:sz w:val="21"/>
                      <w:szCs w:val="21"/>
                    </w:rPr>
                    <w:t>0</w:t>
                  </w:r>
                </w:p>
              </w:tc>
              <w:tc>
                <w:tcPr>
                  <w:tcW w:w="1207" w:type="dxa"/>
                  <w:vAlign w:val="center"/>
                </w:tcPr>
                <w:p w14:paraId="4AC65309">
                  <w:pPr>
                    <w:adjustRightInd/>
                    <w:spacing w:line="320" w:lineRule="exact"/>
                    <w:jc w:val="center"/>
                    <w:rPr>
                      <w:sz w:val="21"/>
                      <w:szCs w:val="21"/>
                    </w:rPr>
                  </w:pPr>
                  <w:r>
                    <w:rPr>
                      <w:rFonts w:hint="eastAsia"/>
                      <w:sz w:val="21"/>
                      <w:szCs w:val="21"/>
                    </w:rPr>
                    <w:t>0</w:t>
                  </w:r>
                </w:p>
              </w:tc>
              <w:tc>
                <w:tcPr>
                  <w:tcW w:w="1207" w:type="dxa"/>
                  <w:vAlign w:val="center"/>
                </w:tcPr>
                <w:p w14:paraId="356C4A4D">
                  <w:pPr>
                    <w:adjustRightInd/>
                    <w:spacing w:line="320" w:lineRule="exact"/>
                    <w:jc w:val="center"/>
                    <w:rPr>
                      <w:sz w:val="21"/>
                      <w:szCs w:val="21"/>
                    </w:rPr>
                  </w:pPr>
                  <w:r>
                    <w:rPr>
                      <w:sz w:val="21"/>
                      <w:szCs w:val="21"/>
                    </w:rPr>
                    <w:t>万支/年</w:t>
                  </w:r>
                </w:p>
              </w:tc>
              <w:tc>
                <w:tcPr>
                  <w:tcW w:w="1207" w:type="dxa"/>
                  <w:vAlign w:val="center"/>
                </w:tcPr>
                <w:p w14:paraId="166B4823">
                  <w:pPr>
                    <w:adjustRightInd/>
                    <w:spacing w:line="320" w:lineRule="exact"/>
                    <w:jc w:val="center"/>
                    <w:rPr>
                      <w:sz w:val="21"/>
                      <w:szCs w:val="21"/>
                    </w:rPr>
                  </w:pPr>
                  <w:r>
                    <w:rPr>
                      <w:rFonts w:hint="eastAsia"/>
                      <w:sz w:val="21"/>
                      <w:szCs w:val="21"/>
                    </w:rPr>
                    <w:t>未建设</w:t>
                  </w:r>
                </w:p>
              </w:tc>
            </w:tr>
            <w:tr w14:paraId="55838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67" w:hRule="atLeast"/>
                <w:jc w:val="center"/>
              </w:trPr>
              <w:tc>
                <w:tcPr>
                  <w:tcW w:w="781" w:type="dxa"/>
                  <w:vAlign w:val="center"/>
                </w:tcPr>
                <w:p w14:paraId="234FBFCD">
                  <w:pPr>
                    <w:adjustRightInd/>
                    <w:spacing w:line="320" w:lineRule="exact"/>
                    <w:jc w:val="center"/>
                    <w:rPr>
                      <w:sz w:val="21"/>
                      <w:szCs w:val="21"/>
                    </w:rPr>
                  </w:pPr>
                  <w:r>
                    <w:rPr>
                      <w:rFonts w:hint="eastAsia"/>
                      <w:sz w:val="21"/>
                      <w:szCs w:val="21"/>
                    </w:rPr>
                    <w:t>3</w:t>
                  </w:r>
                </w:p>
              </w:tc>
              <w:tc>
                <w:tcPr>
                  <w:tcW w:w="1353" w:type="dxa"/>
                  <w:gridSpan w:val="2"/>
                  <w:vAlign w:val="center"/>
                </w:tcPr>
                <w:p w14:paraId="457DCEF3">
                  <w:pPr>
                    <w:adjustRightInd/>
                    <w:spacing w:line="320" w:lineRule="exact"/>
                    <w:jc w:val="center"/>
                    <w:rPr>
                      <w:sz w:val="21"/>
                      <w:szCs w:val="21"/>
                    </w:rPr>
                  </w:pPr>
                  <w:r>
                    <w:rPr>
                      <w:sz w:val="21"/>
                      <w:szCs w:val="21"/>
                    </w:rPr>
                    <w:t>土工布</w:t>
                  </w:r>
                </w:p>
              </w:tc>
              <w:tc>
                <w:tcPr>
                  <w:tcW w:w="1267" w:type="dxa"/>
                  <w:vAlign w:val="center"/>
                </w:tcPr>
                <w:p w14:paraId="067911F4">
                  <w:pPr>
                    <w:adjustRightInd/>
                    <w:spacing w:line="320" w:lineRule="exact"/>
                    <w:jc w:val="center"/>
                    <w:rPr>
                      <w:sz w:val="21"/>
                      <w:szCs w:val="21"/>
                    </w:rPr>
                  </w:pPr>
                  <w:r>
                    <w:rPr>
                      <w:rFonts w:hint="eastAsia"/>
                      <w:sz w:val="21"/>
                      <w:szCs w:val="21"/>
                    </w:rPr>
                    <w:t>100g-1000g</w:t>
                  </w:r>
                </w:p>
              </w:tc>
              <w:tc>
                <w:tcPr>
                  <w:tcW w:w="1395" w:type="dxa"/>
                  <w:gridSpan w:val="2"/>
                  <w:vAlign w:val="center"/>
                </w:tcPr>
                <w:p w14:paraId="6DB270AA">
                  <w:pPr>
                    <w:adjustRightInd/>
                    <w:spacing w:line="320" w:lineRule="exact"/>
                    <w:jc w:val="center"/>
                    <w:rPr>
                      <w:sz w:val="21"/>
                      <w:szCs w:val="21"/>
                    </w:rPr>
                  </w:pPr>
                  <w:r>
                    <w:rPr>
                      <w:rFonts w:hint="eastAsia"/>
                      <w:sz w:val="21"/>
                      <w:szCs w:val="21"/>
                    </w:rPr>
                    <w:t>300</w:t>
                  </w:r>
                </w:p>
              </w:tc>
              <w:tc>
                <w:tcPr>
                  <w:tcW w:w="1207" w:type="dxa"/>
                  <w:vAlign w:val="center"/>
                </w:tcPr>
                <w:p w14:paraId="71991E58">
                  <w:pPr>
                    <w:adjustRightInd/>
                    <w:spacing w:line="320" w:lineRule="exact"/>
                    <w:jc w:val="center"/>
                    <w:rPr>
                      <w:sz w:val="21"/>
                      <w:szCs w:val="21"/>
                    </w:rPr>
                  </w:pPr>
                  <w:r>
                    <w:rPr>
                      <w:rFonts w:hint="eastAsia"/>
                      <w:sz w:val="21"/>
                      <w:szCs w:val="21"/>
                    </w:rPr>
                    <w:t>300</w:t>
                  </w:r>
                </w:p>
              </w:tc>
              <w:tc>
                <w:tcPr>
                  <w:tcW w:w="1207" w:type="dxa"/>
                  <w:vAlign w:val="center"/>
                </w:tcPr>
                <w:p w14:paraId="1A2E0816">
                  <w:pPr>
                    <w:adjustRightInd/>
                    <w:spacing w:line="320" w:lineRule="exact"/>
                    <w:jc w:val="center"/>
                    <w:rPr>
                      <w:sz w:val="21"/>
                      <w:szCs w:val="21"/>
                    </w:rPr>
                  </w:pPr>
                  <w:r>
                    <w:rPr>
                      <w:sz w:val="21"/>
                      <w:szCs w:val="21"/>
                    </w:rPr>
                    <w:t>万平方米/年</w:t>
                  </w:r>
                </w:p>
              </w:tc>
              <w:tc>
                <w:tcPr>
                  <w:tcW w:w="1207" w:type="dxa"/>
                  <w:vMerge w:val="restart"/>
                  <w:vAlign w:val="center"/>
                </w:tcPr>
                <w:p w14:paraId="72F9000B">
                  <w:pPr>
                    <w:adjustRightInd/>
                    <w:spacing w:line="320" w:lineRule="exact"/>
                    <w:jc w:val="center"/>
                    <w:rPr>
                      <w:sz w:val="21"/>
                      <w:szCs w:val="21"/>
                    </w:rPr>
                  </w:pPr>
                  <w:r>
                    <w:rPr>
                      <w:rFonts w:hint="eastAsia"/>
                      <w:sz w:val="21"/>
                      <w:szCs w:val="21"/>
                    </w:rPr>
                    <w:t>一致</w:t>
                  </w:r>
                </w:p>
              </w:tc>
            </w:tr>
            <w:tr w14:paraId="66FBF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781" w:type="dxa"/>
                  <w:vAlign w:val="center"/>
                </w:tcPr>
                <w:p w14:paraId="32E58E62">
                  <w:pPr>
                    <w:adjustRightInd/>
                    <w:spacing w:line="320" w:lineRule="exact"/>
                    <w:jc w:val="center"/>
                    <w:rPr>
                      <w:sz w:val="21"/>
                      <w:szCs w:val="21"/>
                    </w:rPr>
                  </w:pPr>
                  <w:r>
                    <w:rPr>
                      <w:rFonts w:hint="eastAsia"/>
                      <w:sz w:val="21"/>
                      <w:szCs w:val="21"/>
                    </w:rPr>
                    <w:t>4</w:t>
                  </w:r>
                </w:p>
              </w:tc>
              <w:tc>
                <w:tcPr>
                  <w:tcW w:w="1353" w:type="dxa"/>
                  <w:gridSpan w:val="2"/>
                  <w:vAlign w:val="center"/>
                </w:tcPr>
                <w:p w14:paraId="2B940332">
                  <w:pPr>
                    <w:adjustRightInd/>
                    <w:spacing w:line="320" w:lineRule="exact"/>
                    <w:jc w:val="center"/>
                    <w:rPr>
                      <w:sz w:val="21"/>
                      <w:szCs w:val="21"/>
                    </w:rPr>
                  </w:pPr>
                  <w:r>
                    <w:rPr>
                      <w:sz w:val="21"/>
                      <w:szCs w:val="21"/>
                    </w:rPr>
                    <w:t>土工膜</w:t>
                  </w:r>
                </w:p>
              </w:tc>
              <w:tc>
                <w:tcPr>
                  <w:tcW w:w="1267" w:type="dxa"/>
                  <w:vAlign w:val="center"/>
                </w:tcPr>
                <w:p w14:paraId="684B547A">
                  <w:pPr>
                    <w:adjustRightInd/>
                    <w:spacing w:line="320" w:lineRule="exact"/>
                    <w:jc w:val="center"/>
                    <w:rPr>
                      <w:sz w:val="21"/>
                      <w:szCs w:val="21"/>
                    </w:rPr>
                  </w:pPr>
                  <w:r>
                    <w:rPr>
                      <w:rFonts w:hint="eastAsia"/>
                      <w:sz w:val="21"/>
                      <w:szCs w:val="21"/>
                    </w:rPr>
                    <w:t>100g-1000g</w:t>
                  </w:r>
                </w:p>
              </w:tc>
              <w:tc>
                <w:tcPr>
                  <w:tcW w:w="1395" w:type="dxa"/>
                  <w:gridSpan w:val="2"/>
                  <w:vAlign w:val="center"/>
                </w:tcPr>
                <w:p w14:paraId="2CF4B8D1">
                  <w:pPr>
                    <w:adjustRightInd/>
                    <w:spacing w:line="320" w:lineRule="exact"/>
                    <w:jc w:val="center"/>
                    <w:rPr>
                      <w:sz w:val="21"/>
                      <w:szCs w:val="21"/>
                    </w:rPr>
                  </w:pPr>
                  <w:r>
                    <w:rPr>
                      <w:rFonts w:hint="eastAsia"/>
                      <w:sz w:val="21"/>
                      <w:szCs w:val="21"/>
                    </w:rPr>
                    <w:t>300</w:t>
                  </w:r>
                </w:p>
              </w:tc>
              <w:tc>
                <w:tcPr>
                  <w:tcW w:w="1207" w:type="dxa"/>
                  <w:vAlign w:val="center"/>
                </w:tcPr>
                <w:p w14:paraId="4363045D">
                  <w:pPr>
                    <w:adjustRightInd/>
                    <w:spacing w:line="320" w:lineRule="exact"/>
                    <w:jc w:val="center"/>
                    <w:rPr>
                      <w:sz w:val="21"/>
                      <w:szCs w:val="21"/>
                    </w:rPr>
                  </w:pPr>
                  <w:r>
                    <w:rPr>
                      <w:rFonts w:hint="eastAsia"/>
                      <w:sz w:val="21"/>
                      <w:szCs w:val="21"/>
                    </w:rPr>
                    <w:t>300</w:t>
                  </w:r>
                </w:p>
              </w:tc>
              <w:tc>
                <w:tcPr>
                  <w:tcW w:w="1207" w:type="dxa"/>
                  <w:vAlign w:val="center"/>
                </w:tcPr>
                <w:p w14:paraId="48AB46D7">
                  <w:pPr>
                    <w:adjustRightInd/>
                    <w:spacing w:line="320" w:lineRule="exact"/>
                    <w:jc w:val="center"/>
                    <w:rPr>
                      <w:sz w:val="21"/>
                      <w:szCs w:val="21"/>
                    </w:rPr>
                  </w:pPr>
                  <w:r>
                    <w:rPr>
                      <w:sz w:val="21"/>
                      <w:szCs w:val="21"/>
                    </w:rPr>
                    <w:t>万平方米/年</w:t>
                  </w:r>
                </w:p>
              </w:tc>
              <w:tc>
                <w:tcPr>
                  <w:tcW w:w="1207" w:type="dxa"/>
                  <w:vMerge w:val="continue"/>
                  <w:vAlign w:val="center"/>
                </w:tcPr>
                <w:p w14:paraId="6DC984E3">
                  <w:pPr>
                    <w:adjustRightInd/>
                    <w:spacing w:line="320" w:lineRule="exact"/>
                    <w:jc w:val="center"/>
                    <w:rPr>
                      <w:sz w:val="21"/>
                      <w:szCs w:val="21"/>
                    </w:rPr>
                  </w:pPr>
                </w:p>
              </w:tc>
            </w:tr>
            <w:tr w14:paraId="39A86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24" w:hRule="atLeast"/>
                <w:jc w:val="center"/>
              </w:trPr>
              <w:tc>
                <w:tcPr>
                  <w:tcW w:w="781" w:type="dxa"/>
                  <w:vMerge w:val="restart"/>
                  <w:vAlign w:val="center"/>
                </w:tcPr>
                <w:p w14:paraId="6A34F8AA">
                  <w:pPr>
                    <w:adjustRightInd/>
                    <w:spacing w:line="320" w:lineRule="exact"/>
                    <w:jc w:val="center"/>
                    <w:rPr>
                      <w:sz w:val="21"/>
                      <w:szCs w:val="21"/>
                    </w:rPr>
                  </w:pPr>
                  <w:r>
                    <w:rPr>
                      <w:rFonts w:hint="eastAsia"/>
                      <w:sz w:val="21"/>
                      <w:szCs w:val="21"/>
                    </w:rPr>
                    <w:t>5</w:t>
                  </w:r>
                </w:p>
              </w:tc>
              <w:tc>
                <w:tcPr>
                  <w:tcW w:w="594" w:type="dxa"/>
                  <w:vMerge w:val="restart"/>
                  <w:vAlign w:val="center"/>
                </w:tcPr>
                <w:p w14:paraId="0D3478B6">
                  <w:pPr>
                    <w:adjustRightInd/>
                    <w:spacing w:line="320" w:lineRule="exact"/>
                    <w:jc w:val="center"/>
                    <w:rPr>
                      <w:sz w:val="21"/>
                      <w:szCs w:val="21"/>
                    </w:rPr>
                  </w:pPr>
                  <w:r>
                    <w:rPr>
                      <w:sz w:val="21"/>
                      <w:szCs w:val="21"/>
                    </w:rPr>
                    <w:t>防水</w:t>
                  </w:r>
                  <w:r>
                    <w:rPr>
                      <w:rFonts w:hint="eastAsia"/>
                      <w:sz w:val="21"/>
                      <w:szCs w:val="21"/>
                    </w:rPr>
                    <w:t>卷材</w:t>
                  </w:r>
                </w:p>
              </w:tc>
              <w:tc>
                <w:tcPr>
                  <w:tcW w:w="759" w:type="dxa"/>
                  <w:vAlign w:val="center"/>
                </w:tcPr>
                <w:p w14:paraId="3107A7A0">
                  <w:pPr>
                    <w:adjustRightInd/>
                    <w:spacing w:line="320" w:lineRule="exact"/>
                    <w:jc w:val="center"/>
                    <w:rPr>
                      <w:sz w:val="21"/>
                      <w:szCs w:val="21"/>
                    </w:rPr>
                  </w:pPr>
                  <w:r>
                    <w:rPr>
                      <w:rFonts w:hint="eastAsia"/>
                      <w:sz w:val="21"/>
                      <w:szCs w:val="21"/>
                    </w:rPr>
                    <w:t>防水板</w:t>
                  </w:r>
                </w:p>
              </w:tc>
              <w:tc>
                <w:tcPr>
                  <w:tcW w:w="1267" w:type="dxa"/>
                  <w:vAlign w:val="center"/>
                </w:tcPr>
                <w:p w14:paraId="0DB65FDF">
                  <w:pPr>
                    <w:adjustRightInd/>
                    <w:spacing w:line="320" w:lineRule="exact"/>
                    <w:jc w:val="center"/>
                    <w:rPr>
                      <w:sz w:val="21"/>
                      <w:szCs w:val="21"/>
                    </w:rPr>
                  </w:pPr>
                  <w:r>
                    <w:rPr>
                      <w:rFonts w:hint="eastAsia"/>
                      <w:sz w:val="21"/>
                      <w:szCs w:val="21"/>
                    </w:rPr>
                    <w:t>厚度1.5cm-2.0cm</w:t>
                  </w:r>
                </w:p>
              </w:tc>
              <w:tc>
                <w:tcPr>
                  <w:tcW w:w="1395" w:type="dxa"/>
                  <w:gridSpan w:val="2"/>
                  <w:vAlign w:val="center"/>
                </w:tcPr>
                <w:p w14:paraId="2888B113">
                  <w:pPr>
                    <w:adjustRightInd/>
                    <w:spacing w:line="320" w:lineRule="exact"/>
                    <w:jc w:val="center"/>
                    <w:rPr>
                      <w:sz w:val="21"/>
                      <w:szCs w:val="21"/>
                    </w:rPr>
                  </w:pPr>
                  <w:r>
                    <w:rPr>
                      <w:rFonts w:hint="eastAsia"/>
                      <w:sz w:val="21"/>
                      <w:szCs w:val="21"/>
                    </w:rPr>
                    <w:t>300</w:t>
                  </w:r>
                </w:p>
              </w:tc>
              <w:tc>
                <w:tcPr>
                  <w:tcW w:w="1207" w:type="dxa"/>
                  <w:vAlign w:val="center"/>
                </w:tcPr>
                <w:p w14:paraId="1EFDEF2F">
                  <w:pPr>
                    <w:adjustRightInd/>
                    <w:spacing w:line="320" w:lineRule="exact"/>
                    <w:jc w:val="center"/>
                    <w:rPr>
                      <w:sz w:val="21"/>
                      <w:szCs w:val="21"/>
                    </w:rPr>
                  </w:pPr>
                  <w:r>
                    <w:rPr>
                      <w:rFonts w:hint="eastAsia"/>
                      <w:sz w:val="21"/>
                      <w:szCs w:val="21"/>
                    </w:rPr>
                    <w:t>300</w:t>
                  </w:r>
                </w:p>
              </w:tc>
              <w:tc>
                <w:tcPr>
                  <w:tcW w:w="1207" w:type="dxa"/>
                  <w:vAlign w:val="center"/>
                </w:tcPr>
                <w:p w14:paraId="0ECDAA48">
                  <w:pPr>
                    <w:adjustRightInd/>
                    <w:spacing w:line="320" w:lineRule="exact"/>
                    <w:jc w:val="center"/>
                    <w:rPr>
                      <w:sz w:val="21"/>
                      <w:szCs w:val="21"/>
                    </w:rPr>
                  </w:pPr>
                  <w:r>
                    <w:rPr>
                      <w:sz w:val="21"/>
                      <w:szCs w:val="21"/>
                    </w:rPr>
                    <w:t>万平方米/年</w:t>
                  </w:r>
                </w:p>
              </w:tc>
              <w:tc>
                <w:tcPr>
                  <w:tcW w:w="1207" w:type="dxa"/>
                  <w:vAlign w:val="center"/>
                </w:tcPr>
                <w:p w14:paraId="030A3539">
                  <w:pPr>
                    <w:adjustRightInd/>
                    <w:spacing w:line="320" w:lineRule="exact"/>
                    <w:jc w:val="center"/>
                    <w:rPr>
                      <w:sz w:val="21"/>
                      <w:szCs w:val="21"/>
                    </w:rPr>
                  </w:pPr>
                  <w:r>
                    <w:rPr>
                      <w:rFonts w:hint="eastAsia"/>
                      <w:sz w:val="21"/>
                      <w:szCs w:val="21"/>
                    </w:rPr>
                    <w:t>一致</w:t>
                  </w:r>
                </w:p>
              </w:tc>
            </w:tr>
            <w:tr w14:paraId="27593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3" w:hRule="atLeast"/>
                <w:jc w:val="center"/>
              </w:trPr>
              <w:tc>
                <w:tcPr>
                  <w:tcW w:w="781" w:type="dxa"/>
                  <w:vMerge w:val="continue"/>
                  <w:vAlign w:val="center"/>
                </w:tcPr>
                <w:p w14:paraId="0D7D9E46">
                  <w:pPr>
                    <w:adjustRightInd/>
                    <w:spacing w:line="320" w:lineRule="exact"/>
                    <w:jc w:val="center"/>
                    <w:rPr>
                      <w:sz w:val="21"/>
                      <w:szCs w:val="21"/>
                    </w:rPr>
                  </w:pPr>
                </w:p>
              </w:tc>
              <w:tc>
                <w:tcPr>
                  <w:tcW w:w="594" w:type="dxa"/>
                  <w:vMerge w:val="continue"/>
                  <w:vAlign w:val="center"/>
                </w:tcPr>
                <w:p w14:paraId="272D9496">
                  <w:pPr>
                    <w:adjustRightInd/>
                    <w:spacing w:line="320" w:lineRule="exact"/>
                    <w:jc w:val="center"/>
                    <w:rPr>
                      <w:sz w:val="21"/>
                      <w:szCs w:val="21"/>
                    </w:rPr>
                  </w:pPr>
                </w:p>
              </w:tc>
              <w:tc>
                <w:tcPr>
                  <w:tcW w:w="759" w:type="dxa"/>
                  <w:vAlign w:val="center"/>
                </w:tcPr>
                <w:p w14:paraId="1AA9F7F7">
                  <w:pPr>
                    <w:adjustRightInd/>
                    <w:spacing w:line="320" w:lineRule="exact"/>
                    <w:jc w:val="center"/>
                    <w:rPr>
                      <w:sz w:val="21"/>
                      <w:szCs w:val="21"/>
                    </w:rPr>
                  </w:pPr>
                  <w:r>
                    <w:rPr>
                      <w:rFonts w:hint="eastAsia"/>
                      <w:sz w:val="21"/>
                      <w:szCs w:val="21"/>
                    </w:rPr>
                    <w:t>橡胶材质防水卷材</w:t>
                  </w:r>
                </w:p>
              </w:tc>
              <w:tc>
                <w:tcPr>
                  <w:tcW w:w="1267" w:type="dxa"/>
                  <w:vAlign w:val="center"/>
                </w:tcPr>
                <w:p w14:paraId="059A7E6C">
                  <w:pPr>
                    <w:adjustRightInd/>
                    <w:spacing w:line="320" w:lineRule="exact"/>
                    <w:jc w:val="center"/>
                    <w:rPr>
                      <w:sz w:val="21"/>
                      <w:szCs w:val="21"/>
                    </w:rPr>
                  </w:pPr>
                  <w:r>
                    <w:rPr>
                      <w:rFonts w:hint="eastAsia"/>
                      <w:sz w:val="21"/>
                      <w:szCs w:val="21"/>
                    </w:rPr>
                    <w:t>宽20cm-50cm</w:t>
                  </w:r>
                </w:p>
              </w:tc>
              <w:tc>
                <w:tcPr>
                  <w:tcW w:w="1395" w:type="dxa"/>
                  <w:gridSpan w:val="2"/>
                  <w:vAlign w:val="center"/>
                </w:tcPr>
                <w:p w14:paraId="12F0B7D9">
                  <w:pPr>
                    <w:adjustRightInd/>
                    <w:spacing w:line="320" w:lineRule="exact"/>
                    <w:jc w:val="center"/>
                    <w:rPr>
                      <w:sz w:val="21"/>
                      <w:szCs w:val="21"/>
                    </w:rPr>
                  </w:pPr>
                  <w:r>
                    <w:rPr>
                      <w:rFonts w:hint="eastAsia"/>
                      <w:sz w:val="21"/>
                      <w:szCs w:val="21"/>
                    </w:rPr>
                    <w:t>100</w:t>
                  </w:r>
                </w:p>
              </w:tc>
              <w:tc>
                <w:tcPr>
                  <w:tcW w:w="1207" w:type="dxa"/>
                  <w:vAlign w:val="center"/>
                </w:tcPr>
                <w:p w14:paraId="37C9C5AB">
                  <w:pPr>
                    <w:adjustRightInd/>
                    <w:spacing w:line="320" w:lineRule="exact"/>
                    <w:jc w:val="center"/>
                    <w:rPr>
                      <w:sz w:val="21"/>
                      <w:szCs w:val="21"/>
                    </w:rPr>
                  </w:pPr>
                  <w:r>
                    <w:rPr>
                      <w:rFonts w:hint="eastAsia"/>
                      <w:sz w:val="21"/>
                      <w:szCs w:val="21"/>
                    </w:rPr>
                    <w:t>0</w:t>
                  </w:r>
                </w:p>
              </w:tc>
              <w:tc>
                <w:tcPr>
                  <w:tcW w:w="1207" w:type="dxa"/>
                  <w:vAlign w:val="center"/>
                </w:tcPr>
                <w:p w14:paraId="52B0EFAF">
                  <w:pPr>
                    <w:adjustRightInd/>
                    <w:spacing w:line="320" w:lineRule="exact"/>
                    <w:jc w:val="center"/>
                    <w:rPr>
                      <w:sz w:val="21"/>
                      <w:szCs w:val="21"/>
                    </w:rPr>
                  </w:pPr>
                  <w:r>
                    <w:rPr>
                      <w:sz w:val="21"/>
                      <w:szCs w:val="21"/>
                    </w:rPr>
                    <w:t>万平方米/年</w:t>
                  </w:r>
                </w:p>
              </w:tc>
              <w:tc>
                <w:tcPr>
                  <w:tcW w:w="1207" w:type="dxa"/>
                  <w:vAlign w:val="center"/>
                </w:tcPr>
                <w:p w14:paraId="68E8001D">
                  <w:pPr>
                    <w:adjustRightInd/>
                    <w:spacing w:line="320" w:lineRule="exact"/>
                    <w:jc w:val="center"/>
                    <w:rPr>
                      <w:sz w:val="21"/>
                      <w:szCs w:val="21"/>
                    </w:rPr>
                  </w:pPr>
                  <w:r>
                    <w:rPr>
                      <w:rFonts w:hint="eastAsia"/>
                      <w:sz w:val="21"/>
                      <w:szCs w:val="21"/>
                    </w:rPr>
                    <w:t>未建设</w:t>
                  </w:r>
                </w:p>
              </w:tc>
            </w:tr>
            <w:tr w14:paraId="73B89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9" w:hRule="atLeast"/>
                <w:jc w:val="center"/>
              </w:trPr>
              <w:tc>
                <w:tcPr>
                  <w:tcW w:w="781" w:type="dxa"/>
                  <w:vAlign w:val="center"/>
                </w:tcPr>
                <w:p w14:paraId="2472989A">
                  <w:pPr>
                    <w:adjustRightInd/>
                    <w:spacing w:line="320" w:lineRule="exact"/>
                    <w:jc w:val="center"/>
                    <w:rPr>
                      <w:sz w:val="21"/>
                      <w:szCs w:val="21"/>
                    </w:rPr>
                  </w:pPr>
                  <w:r>
                    <w:rPr>
                      <w:rFonts w:hint="eastAsia"/>
                      <w:sz w:val="21"/>
                      <w:szCs w:val="21"/>
                    </w:rPr>
                    <w:t>6</w:t>
                  </w:r>
                </w:p>
              </w:tc>
              <w:tc>
                <w:tcPr>
                  <w:tcW w:w="1353" w:type="dxa"/>
                  <w:gridSpan w:val="2"/>
                  <w:vAlign w:val="center"/>
                </w:tcPr>
                <w:p w14:paraId="5B550138">
                  <w:pPr>
                    <w:adjustRightInd/>
                    <w:spacing w:line="320" w:lineRule="exact"/>
                    <w:jc w:val="center"/>
                    <w:rPr>
                      <w:sz w:val="21"/>
                      <w:szCs w:val="21"/>
                    </w:rPr>
                  </w:pPr>
                  <w:r>
                    <w:rPr>
                      <w:sz w:val="21"/>
                      <w:szCs w:val="21"/>
                    </w:rPr>
                    <w:t>金属波纹管</w:t>
                  </w:r>
                </w:p>
              </w:tc>
              <w:tc>
                <w:tcPr>
                  <w:tcW w:w="1267" w:type="dxa"/>
                  <w:vAlign w:val="center"/>
                </w:tcPr>
                <w:p w14:paraId="671CA0CD">
                  <w:pPr>
                    <w:adjustRightInd/>
                    <w:spacing w:line="320" w:lineRule="exact"/>
                    <w:jc w:val="center"/>
                    <w:rPr>
                      <w:sz w:val="21"/>
                      <w:szCs w:val="21"/>
                    </w:rPr>
                  </w:pPr>
                  <w:r>
                    <w:rPr>
                      <w:rFonts w:hint="eastAsia"/>
                      <w:sz w:val="21"/>
                      <w:szCs w:val="21"/>
                    </w:rPr>
                    <w:t>口径50mm-100mm</w:t>
                  </w:r>
                </w:p>
              </w:tc>
              <w:tc>
                <w:tcPr>
                  <w:tcW w:w="1395" w:type="dxa"/>
                  <w:gridSpan w:val="2"/>
                  <w:vAlign w:val="center"/>
                </w:tcPr>
                <w:p w14:paraId="5051C20C">
                  <w:pPr>
                    <w:adjustRightInd/>
                    <w:spacing w:line="320" w:lineRule="exact"/>
                    <w:jc w:val="center"/>
                    <w:rPr>
                      <w:sz w:val="21"/>
                      <w:szCs w:val="21"/>
                    </w:rPr>
                  </w:pPr>
                  <w:r>
                    <w:rPr>
                      <w:rFonts w:hint="eastAsia"/>
                      <w:sz w:val="21"/>
                      <w:szCs w:val="21"/>
                    </w:rPr>
                    <w:t>250</w:t>
                  </w:r>
                </w:p>
              </w:tc>
              <w:tc>
                <w:tcPr>
                  <w:tcW w:w="1207" w:type="dxa"/>
                  <w:vAlign w:val="center"/>
                </w:tcPr>
                <w:p w14:paraId="6B8E1D93">
                  <w:pPr>
                    <w:adjustRightInd/>
                    <w:spacing w:line="320" w:lineRule="exact"/>
                    <w:jc w:val="center"/>
                    <w:rPr>
                      <w:sz w:val="21"/>
                      <w:szCs w:val="21"/>
                    </w:rPr>
                  </w:pPr>
                  <w:r>
                    <w:rPr>
                      <w:rFonts w:hint="eastAsia"/>
                      <w:sz w:val="21"/>
                      <w:szCs w:val="21"/>
                    </w:rPr>
                    <w:t>0</w:t>
                  </w:r>
                </w:p>
              </w:tc>
              <w:tc>
                <w:tcPr>
                  <w:tcW w:w="1207" w:type="dxa"/>
                  <w:vAlign w:val="center"/>
                </w:tcPr>
                <w:p w14:paraId="46117ABA">
                  <w:pPr>
                    <w:adjustRightInd/>
                    <w:spacing w:line="320" w:lineRule="exact"/>
                    <w:jc w:val="center"/>
                    <w:rPr>
                      <w:sz w:val="21"/>
                      <w:szCs w:val="21"/>
                    </w:rPr>
                  </w:pPr>
                  <w:r>
                    <w:rPr>
                      <w:sz w:val="21"/>
                      <w:szCs w:val="21"/>
                    </w:rPr>
                    <w:t>万米/年</w:t>
                  </w:r>
                </w:p>
              </w:tc>
              <w:tc>
                <w:tcPr>
                  <w:tcW w:w="1207" w:type="dxa"/>
                  <w:vAlign w:val="center"/>
                </w:tcPr>
                <w:p w14:paraId="279E01D2">
                  <w:pPr>
                    <w:adjustRightInd/>
                    <w:spacing w:line="320" w:lineRule="exact"/>
                    <w:jc w:val="center"/>
                    <w:rPr>
                      <w:sz w:val="21"/>
                      <w:szCs w:val="21"/>
                    </w:rPr>
                  </w:pPr>
                  <w:r>
                    <w:rPr>
                      <w:rFonts w:hint="eastAsia"/>
                      <w:sz w:val="21"/>
                      <w:szCs w:val="21"/>
                    </w:rPr>
                    <w:t>未建设</w:t>
                  </w:r>
                </w:p>
              </w:tc>
            </w:tr>
            <w:tr w14:paraId="5781C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36" w:hRule="atLeast"/>
                <w:jc w:val="center"/>
              </w:trPr>
              <w:tc>
                <w:tcPr>
                  <w:tcW w:w="781" w:type="dxa"/>
                  <w:vAlign w:val="center"/>
                </w:tcPr>
                <w:p w14:paraId="0C7A1550">
                  <w:pPr>
                    <w:adjustRightInd/>
                    <w:spacing w:line="320" w:lineRule="exact"/>
                    <w:jc w:val="center"/>
                    <w:rPr>
                      <w:sz w:val="21"/>
                      <w:szCs w:val="21"/>
                    </w:rPr>
                  </w:pPr>
                  <w:r>
                    <w:rPr>
                      <w:rFonts w:hint="eastAsia"/>
                      <w:sz w:val="21"/>
                      <w:szCs w:val="21"/>
                    </w:rPr>
                    <w:t>7</w:t>
                  </w:r>
                </w:p>
              </w:tc>
              <w:tc>
                <w:tcPr>
                  <w:tcW w:w="1353" w:type="dxa"/>
                  <w:gridSpan w:val="2"/>
                  <w:vAlign w:val="center"/>
                </w:tcPr>
                <w:p w14:paraId="429062C6">
                  <w:pPr>
                    <w:adjustRightInd/>
                    <w:spacing w:line="320" w:lineRule="exact"/>
                    <w:jc w:val="center"/>
                    <w:rPr>
                      <w:sz w:val="21"/>
                      <w:szCs w:val="21"/>
                    </w:rPr>
                  </w:pPr>
                  <w:r>
                    <w:rPr>
                      <w:sz w:val="21"/>
                      <w:szCs w:val="21"/>
                    </w:rPr>
                    <w:t>塑料波纹管</w:t>
                  </w:r>
                </w:p>
              </w:tc>
              <w:tc>
                <w:tcPr>
                  <w:tcW w:w="1267" w:type="dxa"/>
                  <w:vAlign w:val="center"/>
                </w:tcPr>
                <w:p w14:paraId="382A0F0F">
                  <w:pPr>
                    <w:adjustRightInd/>
                    <w:spacing w:line="320" w:lineRule="exact"/>
                    <w:jc w:val="center"/>
                    <w:rPr>
                      <w:sz w:val="21"/>
                      <w:szCs w:val="21"/>
                    </w:rPr>
                  </w:pPr>
                  <w:r>
                    <w:rPr>
                      <w:rFonts w:hint="eastAsia"/>
                      <w:sz w:val="21"/>
                      <w:szCs w:val="21"/>
                    </w:rPr>
                    <w:t>口径50mm-100mm</w:t>
                  </w:r>
                </w:p>
              </w:tc>
              <w:tc>
                <w:tcPr>
                  <w:tcW w:w="1395" w:type="dxa"/>
                  <w:gridSpan w:val="2"/>
                  <w:vAlign w:val="center"/>
                </w:tcPr>
                <w:p w14:paraId="40909714">
                  <w:pPr>
                    <w:adjustRightInd/>
                    <w:spacing w:line="320" w:lineRule="exact"/>
                    <w:jc w:val="center"/>
                    <w:rPr>
                      <w:sz w:val="21"/>
                      <w:szCs w:val="21"/>
                    </w:rPr>
                  </w:pPr>
                  <w:r>
                    <w:rPr>
                      <w:rFonts w:hint="eastAsia"/>
                      <w:sz w:val="21"/>
                      <w:szCs w:val="21"/>
                    </w:rPr>
                    <w:t>250</w:t>
                  </w:r>
                </w:p>
              </w:tc>
              <w:tc>
                <w:tcPr>
                  <w:tcW w:w="1207" w:type="dxa"/>
                  <w:vAlign w:val="center"/>
                </w:tcPr>
                <w:p w14:paraId="0600B1F0">
                  <w:pPr>
                    <w:adjustRightInd/>
                    <w:spacing w:line="320" w:lineRule="exact"/>
                    <w:jc w:val="center"/>
                    <w:rPr>
                      <w:sz w:val="21"/>
                      <w:szCs w:val="21"/>
                    </w:rPr>
                  </w:pPr>
                  <w:r>
                    <w:rPr>
                      <w:rFonts w:hint="eastAsia"/>
                      <w:sz w:val="21"/>
                      <w:szCs w:val="21"/>
                    </w:rPr>
                    <w:t>0</w:t>
                  </w:r>
                </w:p>
              </w:tc>
              <w:tc>
                <w:tcPr>
                  <w:tcW w:w="1207" w:type="dxa"/>
                  <w:vAlign w:val="center"/>
                </w:tcPr>
                <w:p w14:paraId="63B6E53B">
                  <w:pPr>
                    <w:adjustRightInd/>
                    <w:spacing w:line="320" w:lineRule="exact"/>
                    <w:jc w:val="center"/>
                    <w:rPr>
                      <w:sz w:val="21"/>
                      <w:szCs w:val="21"/>
                    </w:rPr>
                  </w:pPr>
                  <w:r>
                    <w:rPr>
                      <w:sz w:val="21"/>
                      <w:szCs w:val="21"/>
                    </w:rPr>
                    <w:t>万米/年</w:t>
                  </w:r>
                </w:p>
              </w:tc>
              <w:tc>
                <w:tcPr>
                  <w:tcW w:w="1207" w:type="dxa"/>
                  <w:vAlign w:val="center"/>
                </w:tcPr>
                <w:p w14:paraId="7A84E63E">
                  <w:pPr>
                    <w:adjustRightInd/>
                    <w:spacing w:line="320" w:lineRule="exact"/>
                    <w:jc w:val="center"/>
                    <w:rPr>
                      <w:sz w:val="21"/>
                      <w:szCs w:val="21"/>
                    </w:rPr>
                  </w:pPr>
                  <w:r>
                    <w:rPr>
                      <w:rFonts w:hint="eastAsia"/>
                      <w:sz w:val="21"/>
                      <w:szCs w:val="21"/>
                    </w:rPr>
                    <w:t>未建设</w:t>
                  </w:r>
                </w:p>
              </w:tc>
            </w:tr>
            <w:tr w14:paraId="73814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781" w:type="dxa"/>
                  <w:vAlign w:val="center"/>
                </w:tcPr>
                <w:p w14:paraId="2805D01E">
                  <w:pPr>
                    <w:adjustRightInd/>
                    <w:spacing w:line="320" w:lineRule="exact"/>
                    <w:jc w:val="center"/>
                    <w:rPr>
                      <w:sz w:val="21"/>
                      <w:szCs w:val="21"/>
                    </w:rPr>
                  </w:pPr>
                  <w:r>
                    <w:rPr>
                      <w:rFonts w:hint="eastAsia"/>
                      <w:sz w:val="21"/>
                      <w:szCs w:val="21"/>
                    </w:rPr>
                    <w:t>8</w:t>
                  </w:r>
                </w:p>
              </w:tc>
              <w:tc>
                <w:tcPr>
                  <w:tcW w:w="1353" w:type="dxa"/>
                  <w:gridSpan w:val="2"/>
                  <w:vAlign w:val="center"/>
                </w:tcPr>
                <w:p w14:paraId="020DD197">
                  <w:pPr>
                    <w:adjustRightInd/>
                    <w:spacing w:line="320" w:lineRule="exact"/>
                    <w:jc w:val="center"/>
                    <w:rPr>
                      <w:kern w:val="2"/>
                      <w:sz w:val="21"/>
                      <w:szCs w:val="21"/>
                    </w:rPr>
                  </w:pPr>
                  <w:r>
                    <w:rPr>
                      <w:sz w:val="21"/>
                      <w:szCs w:val="21"/>
                    </w:rPr>
                    <w:t>声纳管</w:t>
                  </w:r>
                </w:p>
              </w:tc>
              <w:tc>
                <w:tcPr>
                  <w:tcW w:w="1267" w:type="dxa"/>
                  <w:vAlign w:val="center"/>
                </w:tcPr>
                <w:p w14:paraId="672E344B">
                  <w:pPr>
                    <w:adjustRightInd/>
                    <w:spacing w:line="320" w:lineRule="exact"/>
                    <w:jc w:val="center"/>
                    <w:rPr>
                      <w:sz w:val="21"/>
                      <w:szCs w:val="21"/>
                    </w:rPr>
                  </w:pPr>
                  <w:r>
                    <w:rPr>
                      <w:rFonts w:hint="eastAsia"/>
                      <w:sz w:val="21"/>
                      <w:szCs w:val="21"/>
                    </w:rPr>
                    <w:t>/</w:t>
                  </w:r>
                </w:p>
              </w:tc>
              <w:tc>
                <w:tcPr>
                  <w:tcW w:w="1395" w:type="dxa"/>
                  <w:gridSpan w:val="2"/>
                  <w:vAlign w:val="center"/>
                </w:tcPr>
                <w:p w14:paraId="7299020E">
                  <w:pPr>
                    <w:adjustRightInd/>
                    <w:spacing w:line="320" w:lineRule="exact"/>
                    <w:jc w:val="center"/>
                    <w:rPr>
                      <w:sz w:val="21"/>
                      <w:szCs w:val="21"/>
                    </w:rPr>
                  </w:pPr>
                  <w:r>
                    <w:rPr>
                      <w:sz w:val="21"/>
                      <w:szCs w:val="21"/>
                    </w:rPr>
                    <w:t>0</w:t>
                  </w:r>
                </w:p>
              </w:tc>
              <w:tc>
                <w:tcPr>
                  <w:tcW w:w="1207" w:type="dxa"/>
                  <w:vAlign w:val="center"/>
                </w:tcPr>
                <w:p w14:paraId="72F0B7A3">
                  <w:pPr>
                    <w:adjustRightInd/>
                    <w:spacing w:line="320" w:lineRule="exact"/>
                    <w:jc w:val="center"/>
                    <w:rPr>
                      <w:sz w:val="21"/>
                      <w:szCs w:val="21"/>
                    </w:rPr>
                  </w:pPr>
                  <w:r>
                    <w:rPr>
                      <w:rFonts w:hint="eastAsia"/>
                      <w:sz w:val="21"/>
                      <w:szCs w:val="21"/>
                    </w:rPr>
                    <w:t>0</w:t>
                  </w:r>
                </w:p>
              </w:tc>
              <w:tc>
                <w:tcPr>
                  <w:tcW w:w="1207" w:type="dxa"/>
                  <w:vAlign w:val="center"/>
                </w:tcPr>
                <w:p w14:paraId="17C1DF6E">
                  <w:pPr>
                    <w:adjustRightInd/>
                    <w:spacing w:line="320" w:lineRule="exact"/>
                    <w:jc w:val="center"/>
                    <w:rPr>
                      <w:sz w:val="21"/>
                      <w:szCs w:val="21"/>
                    </w:rPr>
                  </w:pPr>
                  <w:r>
                    <w:rPr>
                      <w:sz w:val="21"/>
                      <w:szCs w:val="21"/>
                    </w:rPr>
                    <w:t>万米/年</w:t>
                  </w:r>
                </w:p>
              </w:tc>
              <w:tc>
                <w:tcPr>
                  <w:tcW w:w="1207" w:type="dxa"/>
                  <w:vAlign w:val="center"/>
                </w:tcPr>
                <w:p w14:paraId="03A53224">
                  <w:pPr>
                    <w:adjustRightInd/>
                    <w:spacing w:line="320" w:lineRule="exact"/>
                    <w:jc w:val="center"/>
                    <w:rPr>
                      <w:sz w:val="21"/>
                      <w:szCs w:val="21"/>
                    </w:rPr>
                  </w:pPr>
                  <w:r>
                    <w:rPr>
                      <w:rFonts w:hint="eastAsia"/>
                      <w:sz w:val="21"/>
                      <w:szCs w:val="21"/>
                    </w:rPr>
                    <w:t>未建设</w:t>
                  </w:r>
                </w:p>
              </w:tc>
            </w:tr>
            <w:tr w14:paraId="697C5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7" w:hRule="atLeast"/>
                <w:jc w:val="center"/>
              </w:trPr>
              <w:tc>
                <w:tcPr>
                  <w:tcW w:w="781" w:type="dxa"/>
                  <w:vAlign w:val="center"/>
                </w:tcPr>
                <w:p w14:paraId="413C2F40">
                  <w:pPr>
                    <w:adjustRightInd/>
                    <w:spacing w:line="320" w:lineRule="exact"/>
                    <w:jc w:val="center"/>
                    <w:rPr>
                      <w:sz w:val="21"/>
                      <w:szCs w:val="21"/>
                    </w:rPr>
                  </w:pPr>
                  <w:r>
                    <w:rPr>
                      <w:rFonts w:hint="eastAsia"/>
                      <w:sz w:val="21"/>
                      <w:szCs w:val="21"/>
                    </w:rPr>
                    <w:t>9</w:t>
                  </w:r>
                </w:p>
              </w:tc>
              <w:tc>
                <w:tcPr>
                  <w:tcW w:w="1353" w:type="dxa"/>
                  <w:gridSpan w:val="2"/>
                  <w:vAlign w:val="center"/>
                </w:tcPr>
                <w:p w14:paraId="3CED770D">
                  <w:pPr>
                    <w:adjustRightInd/>
                    <w:spacing w:line="320" w:lineRule="exact"/>
                    <w:jc w:val="center"/>
                    <w:rPr>
                      <w:sz w:val="21"/>
                      <w:szCs w:val="21"/>
                    </w:rPr>
                  </w:pPr>
                  <w:r>
                    <w:rPr>
                      <w:sz w:val="21"/>
                      <w:szCs w:val="21"/>
                    </w:rPr>
                    <w:t>伸缩缝</w:t>
                  </w:r>
                </w:p>
              </w:tc>
              <w:tc>
                <w:tcPr>
                  <w:tcW w:w="1267" w:type="dxa"/>
                  <w:vAlign w:val="center"/>
                </w:tcPr>
                <w:p w14:paraId="7CFD0E87">
                  <w:pPr>
                    <w:adjustRightInd/>
                    <w:spacing w:line="320" w:lineRule="exact"/>
                    <w:jc w:val="center"/>
                    <w:rPr>
                      <w:sz w:val="21"/>
                      <w:szCs w:val="21"/>
                    </w:rPr>
                  </w:pPr>
                  <w:r>
                    <w:rPr>
                      <w:rFonts w:hint="eastAsia"/>
                      <w:sz w:val="21"/>
                      <w:szCs w:val="21"/>
                    </w:rPr>
                    <w:t>/</w:t>
                  </w:r>
                </w:p>
              </w:tc>
              <w:tc>
                <w:tcPr>
                  <w:tcW w:w="1395" w:type="dxa"/>
                  <w:gridSpan w:val="2"/>
                  <w:vAlign w:val="center"/>
                </w:tcPr>
                <w:p w14:paraId="132344F6">
                  <w:pPr>
                    <w:adjustRightInd/>
                    <w:spacing w:line="320" w:lineRule="exact"/>
                    <w:jc w:val="center"/>
                    <w:rPr>
                      <w:sz w:val="21"/>
                      <w:szCs w:val="21"/>
                    </w:rPr>
                  </w:pPr>
                  <w:r>
                    <w:rPr>
                      <w:sz w:val="21"/>
                      <w:szCs w:val="21"/>
                    </w:rPr>
                    <w:t>10</w:t>
                  </w:r>
                </w:p>
              </w:tc>
              <w:tc>
                <w:tcPr>
                  <w:tcW w:w="1207" w:type="dxa"/>
                  <w:vAlign w:val="center"/>
                </w:tcPr>
                <w:p w14:paraId="4B1944D8">
                  <w:pPr>
                    <w:adjustRightInd/>
                    <w:spacing w:line="320" w:lineRule="exact"/>
                    <w:jc w:val="center"/>
                    <w:rPr>
                      <w:sz w:val="21"/>
                      <w:szCs w:val="21"/>
                    </w:rPr>
                  </w:pPr>
                  <w:r>
                    <w:rPr>
                      <w:rFonts w:hint="eastAsia"/>
                      <w:sz w:val="21"/>
                      <w:szCs w:val="21"/>
                    </w:rPr>
                    <w:t>0</w:t>
                  </w:r>
                </w:p>
              </w:tc>
              <w:tc>
                <w:tcPr>
                  <w:tcW w:w="1207" w:type="dxa"/>
                  <w:vAlign w:val="center"/>
                </w:tcPr>
                <w:p w14:paraId="2372E425">
                  <w:pPr>
                    <w:adjustRightInd/>
                    <w:spacing w:line="320" w:lineRule="exact"/>
                    <w:jc w:val="center"/>
                    <w:rPr>
                      <w:sz w:val="21"/>
                      <w:szCs w:val="21"/>
                    </w:rPr>
                  </w:pPr>
                  <w:r>
                    <w:rPr>
                      <w:sz w:val="21"/>
                      <w:szCs w:val="21"/>
                    </w:rPr>
                    <w:t>万米/年</w:t>
                  </w:r>
                </w:p>
              </w:tc>
              <w:tc>
                <w:tcPr>
                  <w:tcW w:w="1207" w:type="dxa"/>
                  <w:vAlign w:val="center"/>
                </w:tcPr>
                <w:p w14:paraId="09A71279">
                  <w:pPr>
                    <w:adjustRightInd/>
                    <w:spacing w:line="320" w:lineRule="exact"/>
                    <w:jc w:val="center"/>
                    <w:rPr>
                      <w:sz w:val="21"/>
                      <w:szCs w:val="21"/>
                    </w:rPr>
                  </w:pPr>
                  <w:r>
                    <w:rPr>
                      <w:rFonts w:hint="eastAsia"/>
                      <w:sz w:val="21"/>
                      <w:szCs w:val="21"/>
                    </w:rPr>
                    <w:t>未建设</w:t>
                  </w:r>
                </w:p>
              </w:tc>
            </w:tr>
          </w:tbl>
          <w:p w14:paraId="61A86B0A">
            <w:pPr>
              <w:pStyle w:val="26"/>
              <w:snapToGrid w:val="0"/>
              <w:spacing w:before="0" w:beforeAutospacing="0" w:after="0" w:afterAutospacing="0" w:line="360" w:lineRule="auto"/>
              <w:ind w:firstLine="482" w:firstLineChars="200"/>
              <w:jc w:val="both"/>
              <w:rPr>
                <w:rFonts w:ascii="Times New Roman" w:hAnsi="Times New Roman" w:cs="Times New Roman"/>
                <w:b/>
                <w:bCs/>
              </w:rPr>
            </w:pPr>
            <w:r>
              <w:rPr>
                <w:rFonts w:hint="eastAsia" w:ascii="Times New Roman" w:hAnsi="Times New Roman" w:cs="Times New Roman"/>
                <w:b/>
                <w:bCs/>
              </w:rPr>
              <w:t>4、主要设备情况</w:t>
            </w:r>
          </w:p>
          <w:p w14:paraId="151F50FA">
            <w:pPr>
              <w:pStyle w:val="26"/>
              <w:snapToGrid w:val="0"/>
              <w:spacing w:before="0" w:beforeAutospacing="0" w:after="0" w:afterAutospacing="0" w:line="360" w:lineRule="auto"/>
              <w:ind w:firstLine="480" w:firstLineChars="200"/>
              <w:jc w:val="both"/>
              <w:rPr>
                <w:rFonts w:ascii="Times New Roman" w:hAnsi="Times New Roman" w:cs="Times New Roman"/>
                <w:bCs/>
                <w:kern w:val="44"/>
              </w:rPr>
            </w:pPr>
            <w:r>
              <w:rPr>
                <w:rFonts w:hint="eastAsia" w:ascii="Times New Roman" w:hAnsi="Times New Roman" w:cs="Times New Roman"/>
                <w:bCs/>
                <w:kern w:val="44"/>
              </w:rPr>
              <w:t>项目主要生产设备见表4。</w:t>
            </w:r>
          </w:p>
          <w:p w14:paraId="6D724156">
            <w:pPr>
              <w:adjustRightInd/>
              <w:spacing w:line="360" w:lineRule="auto"/>
              <w:ind w:firstLine="470" w:firstLineChars="195"/>
              <w:jc w:val="center"/>
              <w:textAlignment w:val="baseline"/>
              <w:rPr>
                <w:b/>
                <w:szCs w:val="24"/>
              </w:rPr>
            </w:pPr>
            <w:r>
              <w:rPr>
                <w:b/>
                <w:szCs w:val="24"/>
              </w:rPr>
              <w:t>表</w:t>
            </w:r>
            <w:r>
              <w:rPr>
                <w:rFonts w:hint="eastAsia"/>
                <w:b/>
                <w:szCs w:val="24"/>
              </w:rPr>
              <w:t>4</w:t>
            </w:r>
            <w:r>
              <w:rPr>
                <w:b/>
                <w:szCs w:val="24"/>
              </w:rPr>
              <w:t xml:space="preserve">  主要生产设备一览表</w:t>
            </w:r>
          </w:p>
          <w:tbl>
            <w:tblPr>
              <w:tblStyle w:val="16"/>
              <w:tblW w:w="857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61"/>
              <w:gridCol w:w="847"/>
              <w:gridCol w:w="1656"/>
              <w:gridCol w:w="2036"/>
              <w:gridCol w:w="2036"/>
              <w:gridCol w:w="1241"/>
            </w:tblGrid>
            <w:tr w14:paraId="760DE8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4" w:hRule="atLeast"/>
                <w:jc w:val="center"/>
              </w:trPr>
              <w:tc>
                <w:tcPr>
                  <w:tcW w:w="761" w:type="dxa"/>
                  <w:vAlign w:val="center"/>
                </w:tcPr>
                <w:p w14:paraId="53417B20">
                  <w:pPr>
                    <w:pStyle w:val="33"/>
                    <w:jc w:val="center"/>
                    <w:rPr>
                      <w:bCs/>
                      <w:sz w:val="21"/>
                      <w:szCs w:val="21"/>
                    </w:rPr>
                  </w:pPr>
                  <w:r>
                    <w:rPr>
                      <w:sz w:val="21"/>
                      <w:szCs w:val="21"/>
                    </w:rPr>
                    <w:t>序号</w:t>
                  </w:r>
                </w:p>
              </w:tc>
              <w:tc>
                <w:tcPr>
                  <w:tcW w:w="847" w:type="dxa"/>
                  <w:vAlign w:val="center"/>
                </w:tcPr>
                <w:p w14:paraId="121D5045">
                  <w:pPr>
                    <w:pStyle w:val="33"/>
                    <w:jc w:val="center"/>
                    <w:rPr>
                      <w:sz w:val="21"/>
                      <w:szCs w:val="21"/>
                    </w:rPr>
                  </w:pPr>
                  <w:r>
                    <w:rPr>
                      <w:sz w:val="21"/>
                      <w:szCs w:val="21"/>
                    </w:rPr>
                    <w:t>生产线</w:t>
                  </w:r>
                </w:p>
              </w:tc>
              <w:tc>
                <w:tcPr>
                  <w:tcW w:w="1656" w:type="dxa"/>
                  <w:vAlign w:val="center"/>
                </w:tcPr>
                <w:p w14:paraId="099D3226">
                  <w:pPr>
                    <w:pStyle w:val="33"/>
                    <w:jc w:val="center"/>
                    <w:rPr>
                      <w:sz w:val="21"/>
                      <w:szCs w:val="21"/>
                    </w:rPr>
                  </w:pPr>
                  <w:r>
                    <w:rPr>
                      <w:sz w:val="21"/>
                      <w:szCs w:val="21"/>
                    </w:rPr>
                    <w:t>设备名称</w:t>
                  </w:r>
                </w:p>
              </w:tc>
              <w:tc>
                <w:tcPr>
                  <w:tcW w:w="2036" w:type="dxa"/>
                  <w:shd w:val="clear" w:color="auto" w:fill="auto"/>
                  <w:vAlign w:val="center"/>
                </w:tcPr>
                <w:p w14:paraId="6E998F6E">
                  <w:pPr>
                    <w:pStyle w:val="33"/>
                    <w:jc w:val="center"/>
                    <w:rPr>
                      <w:sz w:val="21"/>
                      <w:szCs w:val="21"/>
                    </w:rPr>
                  </w:pPr>
                  <w:r>
                    <w:rPr>
                      <w:sz w:val="21"/>
                      <w:szCs w:val="21"/>
                    </w:rPr>
                    <w:t>改建完成后数量（台/套）</w:t>
                  </w:r>
                </w:p>
              </w:tc>
              <w:tc>
                <w:tcPr>
                  <w:tcW w:w="2036" w:type="dxa"/>
                  <w:vAlign w:val="center"/>
                </w:tcPr>
                <w:p w14:paraId="14204E93">
                  <w:pPr>
                    <w:pStyle w:val="33"/>
                    <w:jc w:val="center"/>
                    <w:rPr>
                      <w:sz w:val="21"/>
                      <w:szCs w:val="21"/>
                    </w:rPr>
                  </w:pPr>
                  <w:r>
                    <w:rPr>
                      <w:rFonts w:hint="eastAsia"/>
                      <w:sz w:val="21"/>
                      <w:szCs w:val="21"/>
                    </w:rPr>
                    <w:t>实际建设情况</w:t>
                  </w:r>
                  <w:r>
                    <w:rPr>
                      <w:sz w:val="21"/>
                      <w:szCs w:val="21"/>
                    </w:rPr>
                    <w:t>（台/套）</w:t>
                  </w:r>
                </w:p>
              </w:tc>
              <w:tc>
                <w:tcPr>
                  <w:tcW w:w="1241" w:type="dxa"/>
                  <w:vAlign w:val="center"/>
                </w:tcPr>
                <w:p w14:paraId="36730830">
                  <w:pPr>
                    <w:pStyle w:val="33"/>
                    <w:jc w:val="center"/>
                    <w:rPr>
                      <w:sz w:val="21"/>
                      <w:szCs w:val="21"/>
                    </w:rPr>
                  </w:pPr>
                  <w:r>
                    <w:rPr>
                      <w:sz w:val="21"/>
                      <w:szCs w:val="21"/>
                    </w:rPr>
                    <w:t>备注</w:t>
                  </w:r>
                </w:p>
              </w:tc>
            </w:tr>
            <w:tr w14:paraId="4F622A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61" w:type="dxa"/>
                  <w:vMerge w:val="restart"/>
                  <w:vAlign w:val="center"/>
                </w:tcPr>
                <w:p w14:paraId="0E99EF38">
                  <w:pPr>
                    <w:jc w:val="center"/>
                    <w:rPr>
                      <w:bCs/>
                      <w:sz w:val="21"/>
                      <w:szCs w:val="21"/>
                    </w:rPr>
                  </w:pPr>
                  <w:r>
                    <w:rPr>
                      <w:bCs/>
                      <w:sz w:val="21"/>
                      <w:szCs w:val="21"/>
                    </w:rPr>
                    <w:t>1</w:t>
                  </w:r>
                </w:p>
              </w:tc>
              <w:tc>
                <w:tcPr>
                  <w:tcW w:w="847" w:type="dxa"/>
                  <w:vMerge w:val="restart"/>
                  <w:vAlign w:val="center"/>
                </w:tcPr>
                <w:p w14:paraId="427B008D">
                  <w:pPr>
                    <w:jc w:val="center"/>
                    <w:rPr>
                      <w:bCs/>
                      <w:sz w:val="21"/>
                      <w:szCs w:val="21"/>
                    </w:rPr>
                  </w:pPr>
                  <w:r>
                    <w:rPr>
                      <w:bCs/>
                      <w:sz w:val="21"/>
                      <w:szCs w:val="21"/>
                    </w:rPr>
                    <w:t>塑料土工格栅</w:t>
                  </w:r>
                </w:p>
                <w:p w14:paraId="03D0E676">
                  <w:pPr>
                    <w:jc w:val="center"/>
                    <w:rPr>
                      <w:bCs/>
                      <w:sz w:val="21"/>
                      <w:szCs w:val="21"/>
                    </w:rPr>
                  </w:pPr>
                </w:p>
              </w:tc>
              <w:tc>
                <w:tcPr>
                  <w:tcW w:w="1656" w:type="dxa"/>
                  <w:vAlign w:val="center"/>
                </w:tcPr>
                <w:p w14:paraId="0025EA0E">
                  <w:pPr>
                    <w:jc w:val="center"/>
                    <w:rPr>
                      <w:bCs/>
                      <w:sz w:val="21"/>
                      <w:szCs w:val="21"/>
                    </w:rPr>
                  </w:pPr>
                  <w:r>
                    <w:rPr>
                      <w:bCs/>
                      <w:sz w:val="21"/>
                      <w:szCs w:val="21"/>
                    </w:rPr>
                    <w:t>混料机</w:t>
                  </w:r>
                </w:p>
              </w:tc>
              <w:tc>
                <w:tcPr>
                  <w:tcW w:w="2036" w:type="dxa"/>
                  <w:shd w:val="clear" w:color="auto" w:fill="auto"/>
                  <w:vAlign w:val="center"/>
                </w:tcPr>
                <w:p w14:paraId="4990BC81">
                  <w:pPr>
                    <w:jc w:val="center"/>
                    <w:rPr>
                      <w:bCs/>
                      <w:sz w:val="21"/>
                      <w:szCs w:val="21"/>
                    </w:rPr>
                  </w:pPr>
                  <w:r>
                    <w:rPr>
                      <w:bCs/>
                      <w:sz w:val="21"/>
                      <w:szCs w:val="21"/>
                    </w:rPr>
                    <w:t>2</w:t>
                  </w:r>
                </w:p>
              </w:tc>
              <w:tc>
                <w:tcPr>
                  <w:tcW w:w="2036" w:type="dxa"/>
                  <w:shd w:val="clear" w:color="auto" w:fill="auto"/>
                  <w:vAlign w:val="center"/>
                </w:tcPr>
                <w:p w14:paraId="509C7B27">
                  <w:pPr>
                    <w:jc w:val="center"/>
                    <w:rPr>
                      <w:bCs/>
                      <w:sz w:val="21"/>
                      <w:szCs w:val="21"/>
                    </w:rPr>
                  </w:pPr>
                  <w:r>
                    <w:rPr>
                      <w:rFonts w:hint="eastAsia"/>
                      <w:bCs/>
                      <w:sz w:val="21"/>
                      <w:szCs w:val="21"/>
                    </w:rPr>
                    <w:t>3</w:t>
                  </w:r>
                </w:p>
              </w:tc>
              <w:tc>
                <w:tcPr>
                  <w:tcW w:w="1241" w:type="dxa"/>
                  <w:vAlign w:val="center"/>
                </w:tcPr>
                <w:p w14:paraId="1E2D6AAD">
                  <w:pPr>
                    <w:jc w:val="center"/>
                    <w:rPr>
                      <w:bCs/>
                      <w:sz w:val="21"/>
                      <w:szCs w:val="21"/>
                    </w:rPr>
                  </w:pPr>
                </w:p>
              </w:tc>
            </w:tr>
            <w:tr w14:paraId="70F042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79" w:hRule="atLeast"/>
                <w:jc w:val="center"/>
              </w:trPr>
              <w:tc>
                <w:tcPr>
                  <w:tcW w:w="761" w:type="dxa"/>
                  <w:vMerge w:val="continue"/>
                  <w:vAlign w:val="center"/>
                </w:tcPr>
                <w:p w14:paraId="040D8D58">
                  <w:pPr>
                    <w:jc w:val="center"/>
                    <w:rPr>
                      <w:bCs/>
                      <w:sz w:val="21"/>
                      <w:szCs w:val="21"/>
                    </w:rPr>
                  </w:pPr>
                </w:p>
              </w:tc>
              <w:tc>
                <w:tcPr>
                  <w:tcW w:w="847" w:type="dxa"/>
                  <w:vMerge w:val="continue"/>
                  <w:vAlign w:val="center"/>
                </w:tcPr>
                <w:p w14:paraId="16F41ACD">
                  <w:pPr>
                    <w:jc w:val="center"/>
                    <w:rPr>
                      <w:bCs/>
                      <w:sz w:val="21"/>
                      <w:szCs w:val="21"/>
                    </w:rPr>
                  </w:pPr>
                </w:p>
              </w:tc>
              <w:tc>
                <w:tcPr>
                  <w:tcW w:w="1656" w:type="dxa"/>
                  <w:vAlign w:val="center"/>
                </w:tcPr>
                <w:p w14:paraId="2DB4D5EF">
                  <w:pPr>
                    <w:jc w:val="center"/>
                    <w:rPr>
                      <w:bCs/>
                      <w:sz w:val="21"/>
                      <w:szCs w:val="21"/>
                    </w:rPr>
                  </w:pPr>
                  <w:r>
                    <w:rPr>
                      <w:bCs/>
                      <w:sz w:val="21"/>
                      <w:szCs w:val="21"/>
                    </w:rPr>
                    <w:t>挤出机</w:t>
                  </w:r>
                </w:p>
              </w:tc>
              <w:tc>
                <w:tcPr>
                  <w:tcW w:w="2036" w:type="dxa"/>
                  <w:shd w:val="clear" w:color="auto" w:fill="auto"/>
                  <w:vAlign w:val="center"/>
                </w:tcPr>
                <w:p w14:paraId="0D7FF2CA">
                  <w:pPr>
                    <w:jc w:val="center"/>
                    <w:rPr>
                      <w:bCs/>
                      <w:sz w:val="21"/>
                      <w:szCs w:val="21"/>
                    </w:rPr>
                  </w:pPr>
                  <w:r>
                    <w:rPr>
                      <w:bCs/>
                      <w:sz w:val="21"/>
                      <w:szCs w:val="21"/>
                    </w:rPr>
                    <w:t>2</w:t>
                  </w:r>
                </w:p>
              </w:tc>
              <w:tc>
                <w:tcPr>
                  <w:tcW w:w="2036" w:type="dxa"/>
                  <w:shd w:val="clear" w:color="auto" w:fill="auto"/>
                  <w:vAlign w:val="center"/>
                </w:tcPr>
                <w:p w14:paraId="0091F55F">
                  <w:pPr>
                    <w:jc w:val="center"/>
                    <w:rPr>
                      <w:bCs/>
                      <w:sz w:val="21"/>
                      <w:szCs w:val="21"/>
                    </w:rPr>
                  </w:pPr>
                  <w:r>
                    <w:rPr>
                      <w:rFonts w:hint="eastAsia"/>
                      <w:bCs/>
                      <w:sz w:val="21"/>
                      <w:szCs w:val="21"/>
                    </w:rPr>
                    <w:t>2</w:t>
                  </w:r>
                </w:p>
              </w:tc>
              <w:tc>
                <w:tcPr>
                  <w:tcW w:w="1241" w:type="dxa"/>
                  <w:vAlign w:val="center"/>
                </w:tcPr>
                <w:p w14:paraId="7A7EE3A6">
                  <w:pPr>
                    <w:jc w:val="center"/>
                    <w:rPr>
                      <w:bCs/>
                      <w:sz w:val="21"/>
                      <w:szCs w:val="21"/>
                    </w:rPr>
                  </w:pPr>
                </w:p>
              </w:tc>
            </w:tr>
            <w:tr w14:paraId="6074DE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61" w:type="dxa"/>
                  <w:vMerge w:val="continue"/>
                  <w:vAlign w:val="center"/>
                </w:tcPr>
                <w:p w14:paraId="4C37F785">
                  <w:pPr>
                    <w:jc w:val="center"/>
                    <w:rPr>
                      <w:bCs/>
                      <w:sz w:val="21"/>
                      <w:szCs w:val="21"/>
                    </w:rPr>
                  </w:pPr>
                </w:p>
              </w:tc>
              <w:tc>
                <w:tcPr>
                  <w:tcW w:w="847" w:type="dxa"/>
                  <w:vMerge w:val="continue"/>
                  <w:vAlign w:val="center"/>
                </w:tcPr>
                <w:p w14:paraId="1A1F809C">
                  <w:pPr>
                    <w:jc w:val="center"/>
                    <w:rPr>
                      <w:bCs/>
                      <w:sz w:val="21"/>
                      <w:szCs w:val="21"/>
                    </w:rPr>
                  </w:pPr>
                </w:p>
              </w:tc>
              <w:tc>
                <w:tcPr>
                  <w:tcW w:w="1656" w:type="dxa"/>
                  <w:vAlign w:val="center"/>
                </w:tcPr>
                <w:p w14:paraId="4595AB9A">
                  <w:pPr>
                    <w:jc w:val="center"/>
                    <w:rPr>
                      <w:bCs/>
                      <w:sz w:val="21"/>
                      <w:szCs w:val="21"/>
                    </w:rPr>
                  </w:pPr>
                  <w:r>
                    <w:rPr>
                      <w:bCs/>
                      <w:sz w:val="21"/>
                      <w:szCs w:val="21"/>
                    </w:rPr>
                    <w:t>冲床</w:t>
                  </w:r>
                </w:p>
              </w:tc>
              <w:tc>
                <w:tcPr>
                  <w:tcW w:w="2036" w:type="dxa"/>
                  <w:shd w:val="clear" w:color="auto" w:fill="auto"/>
                  <w:vAlign w:val="center"/>
                </w:tcPr>
                <w:p w14:paraId="19E4FF00">
                  <w:pPr>
                    <w:jc w:val="center"/>
                    <w:rPr>
                      <w:bCs/>
                      <w:sz w:val="21"/>
                      <w:szCs w:val="21"/>
                    </w:rPr>
                  </w:pPr>
                  <w:r>
                    <w:rPr>
                      <w:bCs/>
                      <w:sz w:val="21"/>
                      <w:szCs w:val="21"/>
                    </w:rPr>
                    <w:t>2</w:t>
                  </w:r>
                </w:p>
              </w:tc>
              <w:tc>
                <w:tcPr>
                  <w:tcW w:w="2036" w:type="dxa"/>
                  <w:shd w:val="clear" w:color="auto" w:fill="auto"/>
                  <w:vAlign w:val="center"/>
                </w:tcPr>
                <w:p w14:paraId="0117647E">
                  <w:pPr>
                    <w:jc w:val="center"/>
                    <w:rPr>
                      <w:bCs/>
                      <w:sz w:val="21"/>
                      <w:szCs w:val="21"/>
                    </w:rPr>
                  </w:pPr>
                  <w:r>
                    <w:rPr>
                      <w:rFonts w:hint="eastAsia"/>
                      <w:bCs/>
                      <w:sz w:val="21"/>
                      <w:szCs w:val="21"/>
                    </w:rPr>
                    <w:t>2</w:t>
                  </w:r>
                </w:p>
              </w:tc>
              <w:tc>
                <w:tcPr>
                  <w:tcW w:w="1241" w:type="dxa"/>
                  <w:vAlign w:val="center"/>
                </w:tcPr>
                <w:p w14:paraId="7976DFCE">
                  <w:pPr>
                    <w:jc w:val="center"/>
                    <w:rPr>
                      <w:bCs/>
                      <w:sz w:val="21"/>
                      <w:szCs w:val="21"/>
                    </w:rPr>
                  </w:pPr>
                </w:p>
              </w:tc>
            </w:tr>
            <w:tr w14:paraId="6730C6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761" w:type="dxa"/>
                  <w:vMerge w:val="continue"/>
                  <w:vAlign w:val="center"/>
                </w:tcPr>
                <w:p w14:paraId="7E7DDD70">
                  <w:pPr>
                    <w:jc w:val="center"/>
                    <w:rPr>
                      <w:bCs/>
                      <w:sz w:val="21"/>
                      <w:szCs w:val="21"/>
                    </w:rPr>
                  </w:pPr>
                </w:p>
              </w:tc>
              <w:tc>
                <w:tcPr>
                  <w:tcW w:w="847" w:type="dxa"/>
                  <w:vMerge w:val="continue"/>
                  <w:vAlign w:val="center"/>
                </w:tcPr>
                <w:p w14:paraId="3DA4FC63">
                  <w:pPr>
                    <w:jc w:val="center"/>
                    <w:rPr>
                      <w:bCs/>
                      <w:sz w:val="21"/>
                      <w:szCs w:val="21"/>
                    </w:rPr>
                  </w:pPr>
                </w:p>
              </w:tc>
              <w:tc>
                <w:tcPr>
                  <w:tcW w:w="1656" w:type="dxa"/>
                  <w:vAlign w:val="center"/>
                </w:tcPr>
                <w:p w14:paraId="7D732E9D">
                  <w:pPr>
                    <w:jc w:val="center"/>
                    <w:rPr>
                      <w:bCs/>
                      <w:sz w:val="21"/>
                      <w:szCs w:val="21"/>
                    </w:rPr>
                  </w:pPr>
                  <w:r>
                    <w:rPr>
                      <w:bCs/>
                      <w:sz w:val="21"/>
                      <w:szCs w:val="21"/>
                    </w:rPr>
                    <w:t>拉伸设备</w:t>
                  </w:r>
                </w:p>
              </w:tc>
              <w:tc>
                <w:tcPr>
                  <w:tcW w:w="2036" w:type="dxa"/>
                  <w:shd w:val="clear" w:color="auto" w:fill="auto"/>
                  <w:vAlign w:val="center"/>
                </w:tcPr>
                <w:p w14:paraId="46D03645">
                  <w:pPr>
                    <w:jc w:val="center"/>
                    <w:rPr>
                      <w:bCs/>
                      <w:sz w:val="21"/>
                      <w:szCs w:val="21"/>
                    </w:rPr>
                  </w:pPr>
                  <w:r>
                    <w:rPr>
                      <w:rFonts w:hint="eastAsia"/>
                      <w:bCs/>
                      <w:sz w:val="21"/>
                      <w:szCs w:val="21"/>
                    </w:rPr>
                    <w:t>8</w:t>
                  </w:r>
                </w:p>
              </w:tc>
              <w:tc>
                <w:tcPr>
                  <w:tcW w:w="2036" w:type="dxa"/>
                  <w:shd w:val="clear" w:color="auto" w:fill="auto"/>
                  <w:vAlign w:val="center"/>
                </w:tcPr>
                <w:p w14:paraId="3CBECB02">
                  <w:pPr>
                    <w:jc w:val="center"/>
                    <w:rPr>
                      <w:bCs/>
                      <w:sz w:val="21"/>
                      <w:szCs w:val="21"/>
                    </w:rPr>
                  </w:pPr>
                  <w:r>
                    <w:rPr>
                      <w:rFonts w:hint="eastAsia"/>
                      <w:bCs/>
                      <w:sz w:val="21"/>
                      <w:szCs w:val="21"/>
                    </w:rPr>
                    <w:t>8</w:t>
                  </w:r>
                </w:p>
              </w:tc>
              <w:tc>
                <w:tcPr>
                  <w:tcW w:w="1241" w:type="dxa"/>
                  <w:vAlign w:val="center"/>
                </w:tcPr>
                <w:p w14:paraId="7E7EF2AD">
                  <w:pPr>
                    <w:jc w:val="center"/>
                    <w:rPr>
                      <w:bCs/>
                      <w:sz w:val="21"/>
                      <w:szCs w:val="21"/>
                    </w:rPr>
                  </w:pPr>
                </w:p>
              </w:tc>
            </w:tr>
            <w:tr w14:paraId="6B1727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61" w:type="dxa"/>
                  <w:vMerge w:val="continue"/>
                  <w:vAlign w:val="center"/>
                </w:tcPr>
                <w:p w14:paraId="55443BA9">
                  <w:pPr>
                    <w:jc w:val="center"/>
                    <w:rPr>
                      <w:bCs/>
                      <w:sz w:val="21"/>
                      <w:szCs w:val="21"/>
                    </w:rPr>
                  </w:pPr>
                </w:p>
              </w:tc>
              <w:tc>
                <w:tcPr>
                  <w:tcW w:w="847" w:type="dxa"/>
                  <w:vMerge w:val="continue"/>
                  <w:vAlign w:val="center"/>
                </w:tcPr>
                <w:p w14:paraId="35B1B2CA">
                  <w:pPr>
                    <w:jc w:val="center"/>
                    <w:rPr>
                      <w:bCs/>
                      <w:sz w:val="21"/>
                      <w:szCs w:val="21"/>
                    </w:rPr>
                  </w:pPr>
                </w:p>
              </w:tc>
              <w:tc>
                <w:tcPr>
                  <w:tcW w:w="1656" w:type="dxa"/>
                  <w:vAlign w:val="center"/>
                </w:tcPr>
                <w:p w14:paraId="7D24B48A">
                  <w:pPr>
                    <w:jc w:val="center"/>
                    <w:rPr>
                      <w:bCs/>
                      <w:sz w:val="21"/>
                      <w:szCs w:val="21"/>
                    </w:rPr>
                  </w:pPr>
                  <w:r>
                    <w:rPr>
                      <w:bCs/>
                      <w:sz w:val="21"/>
                      <w:szCs w:val="21"/>
                    </w:rPr>
                    <w:t>抽卷机</w:t>
                  </w:r>
                </w:p>
              </w:tc>
              <w:tc>
                <w:tcPr>
                  <w:tcW w:w="2036" w:type="dxa"/>
                  <w:shd w:val="clear" w:color="auto" w:fill="auto"/>
                  <w:vAlign w:val="center"/>
                </w:tcPr>
                <w:p w14:paraId="042F0514">
                  <w:pPr>
                    <w:jc w:val="center"/>
                    <w:rPr>
                      <w:bCs/>
                      <w:sz w:val="21"/>
                      <w:szCs w:val="21"/>
                    </w:rPr>
                  </w:pPr>
                  <w:r>
                    <w:rPr>
                      <w:bCs/>
                      <w:sz w:val="21"/>
                      <w:szCs w:val="21"/>
                    </w:rPr>
                    <w:t>2</w:t>
                  </w:r>
                </w:p>
              </w:tc>
              <w:tc>
                <w:tcPr>
                  <w:tcW w:w="2036" w:type="dxa"/>
                  <w:shd w:val="clear" w:color="auto" w:fill="auto"/>
                  <w:vAlign w:val="center"/>
                </w:tcPr>
                <w:p w14:paraId="1AE275F5">
                  <w:pPr>
                    <w:jc w:val="center"/>
                    <w:rPr>
                      <w:bCs/>
                      <w:sz w:val="21"/>
                      <w:szCs w:val="21"/>
                    </w:rPr>
                  </w:pPr>
                  <w:r>
                    <w:rPr>
                      <w:rFonts w:hint="eastAsia"/>
                      <w:bCs/>
                      <w:sz w:val="21"/>
                      <w:szCs w:val="21"/>
                    </w:rPr>
                    <w:t>2</w:t>
                  </w:r>
                </w:p>
              </w:tc>
              <w:tc>
                <w:tcPr>
                  <w:tcW w:w="1241" w:type="dxa"/>
                  <w:vAlign w:val="center"/>
                </w:tcPr>
                <w:p w14:paraId="7CD3F97D">
                  <w:pPr>
                    <w:jc w:val="center"/>
                    <w:rPr>
                      <w:bCs/>
                      <w:sz w:val="21"/>
                      <w:szCs w:val="21"/>
                    </w:rPr>
                  </w:pPr>
                </w:p>
              </w:tc>
            </w:tr>
            <w:tr w14:paraId="530B64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4" w:hRule="atLeast"/>
                <w:jc w:val="center"/>
              </w:trPr>
              <w:tc>
                <w:tcPr>
                  <w:tcW w:w="761" w:type="dxa"/>
                  <w:vMerge w:val="restart"/>
                  <w:vAlign w:val="center"/>
                </w:tcPr>
                <w:p w14:paraId="72469913">
                  <w:pPr>
                    <w:jc w:val="center"/>
                    <w:rPr>
                      <w:bCs/>
                      <w:sz w:val="21"/>
                      <w:szCs w:val="21"/>
                    </w:rPr>
                  </w:pPr>
                  <w:r>
                    <w:rPr>
                      <w:bCs/>
                      <w:sz w:val="21"/>
                      <w:szCs w:val="21"/>
                    </w:rPr>
                    <w:t>2</w:t>
                  </w:r>
                </w:p>
              </w:tc>
              <w:tc>
                <w:tcPr>
                  <w:tcW w:w="847" w:type="dxa"/>
                  <w:vMerge w:val="restart"/>
                  <w:vAlign w:val="center"/>
                </w:tcPr>
                <w:p w14:paraId="196B62DE">
                  <w:pPr>
                    <w:jc w:val="center"/>
                    <w:rPr>
                      <w:bCs/>
                      <w:sz w:val="21"/>
                      <w:szCs w:val="21"/>
                    </w:rPr>
                  </w:pPr>
                  <w:r>
                    <w:rPr>
                      <w:bCs/>
                      <w:sz w:val="21"/>
                      <w:szCs w:val="21"/>
                    </w:rPr>
                    <w:t>钢塑土工格栅</w:t>
                  </w:r>
                </w:p>
                <w:p w14:paraId="47BCA6F4">
                  <w:pPr>
                    <w:jc w:val="center"/>
                    <w:rPr>
                      <w:bCs/>
                      <w:sz w:val="21"/>
                      <w:szCs w:val="21"/>
                    </w:rPr>
                  </w:pPr>
                </w:p>
              </w:tc>
              <w:tc>
                <w:tcPr>
                  <w:tcW w:w="1656" w:type="dxa"/>
                  <w:vAlign w:val="center"/>
                </w:tcPr>
                <w:p w14:paraId="2B5DC359">
                  <w:pPr>
                    <w:jc w:val="center"/>
                    <w:rPr>
                      <w:bCs/>
                      <w:sz w:val="21"/>
                      <w:szCs w:val="21"/>
                    </w:rPr>
                  </w:pPr>
                  <w:r>
                    <w:rPr>
                      <w:bCs/>
                      <w:sz w:val="21"/>
                      <w:szCs w:val="21"/>
                    </w:rPr>
                    <w:t>束丝机</w:t>
                  </w:r>
                </w:p>
              </w:tc>
              <w:tc>
                <w:tcPr>
                  <w:tcW w:w="2036" w:type="dxa"/>
                  <w:shd w:val="clear" w:color="auto" w:fill="auto"/>
                  <w:vAlign w:val="center"/>
                </w:tcPr>
                <w:p w14:paraId="471BE59A">
                  <w:pPr>
                    <w:jc w:val="center"/>
                    <w:rPr>
                      <w:bCs/>
                      <w:sz w:val="21"/>
                      <w:szCs w:val="21"/>
                    </w:rPr>
                  </w:pPr>
                  <w:r>
                    <w:rPr>
                      <w:bCs/>
                      <w:sz w:val="21"/>
                      <w:szCs w:val="21"/>
                    </w:rPr>
                    <w:t>3</w:t>
                  </w:r>
                </w:p>
              </w:tc>
              <w:tc>
                <w:tcPr>
                  <w:tcW w:w="2036" w:type="dxa"/>
                  <w:shd w:val="clear" w:color="auto" w:fill="auto"/>
                  <w:vAlign w:val="center"/>
                </w:tcPr>
                <w:p w14:paraId="14442E99">
                  <w:pPr>
                    <w:jc w:val="center"/>
                    <w:rPr>
                      <w:bCs/>
                      <w:sz w:val="21"/>
                      <w:szCs w:val="21"/>
                    </w:rPr>
                  </w:pPr>
                  <w:r>
                    <w:rPr>
                      <w:rFonts w:hint="eastAsia"/>
                      <w:bCs/>
                      <w:sz w:val="21"/>
                      <w:szCs w:val="21"/>
                    </w:rPr>
                    <w:t>0</w:t>
                  </w:r>
                </w:p>
              </w:tc>
              <w:tc>
                <w:tcPr>
                  <w:tcW w:w="1241" w:type="dxa"/>
                  <w:vAlign w:val="center"/>
                </w:tcPr>
                <w:p w14:paraId="16BC5B68">
                  <w:pPr>
                    <w:jc w:val="center"/>
                    <w:rPr>
                      <w:bCs/>
                      <w:sz w:val="21"/>
                      <w:szCs w:val="21"/>
                    </w:rPr>
                  </w:pPr>
                </w:p>
              </w:tc>
            </w:tr>
            <w:tr w14:paraId="4B76EB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2" w:hRule="atLeast"/>
                <w:jc w:val="center"/>
              </w:trPr>
              <w:tc>
                <w:tcPr>
                  <w:tcW w:w="761" w:type="dxa"/>
                  <w:vMerge w:val="continue"/>
                  <w:vAlign w:val="center"/>
                </w:tcPr>
                <w:p w14:paraId="771FF84E">
                  <w:pPr>
                    <w:jc w:val="center"/>
                    <w:rPr>
                      <w:bCs/>
                      <w:sz w:val="21"/>
                      <w:szCs w:val="21"/>
                    </w:rPr>
                  </w:pPr>
                </w:p>
              </w:tc>
              <w:tc>
                <w:tcPr>
                  <w:tcW w:w="847" w:type="dxa"/>
                  <w:vMerge w:val="continue"/>
                  <w:vAlign w:val="center"/>
                </w:tcPr>
                <w:p w14:paraId="2085D2A8">
                  <w:pPr>
                    <w:jc w:val="center"/>
                    <w:rPr>
                      <w:bCs/>
                      <w:sz w:val="21"/>
                      <w:szCs w:val="21"/>
                    </w:rPr>
                  </w:pPr>
                </w:p>
              </w:tc>
              <w:tc>
                <w:tcPr>
                  <w:tcW w:w="1656" w:type="dxa"/>
                  <w:vAlign w:val="center"/>
                </w:tcPr>
                <w:p w14:paraId="48EF367F">
                  <w:pPr>
                    <w:jc w:val="center"/>
                    <w:rPr>
                      <w:bCs/>
                      <w:sz w:val="21"/>
                      <w:szCs w:val="21"/>
                    </w:rPr>
                  </w:pPr>
                  <w:r>
                    <w:rPr>
                      <w:bCs/>
                      <w:sz w:val="21"/>
                      <w:szCs w:val="21"/>
                    </w:rPr>
                    <w:t>挤出机</w:t>
                  </w:r>
                </w:p>
              </w:tc>
              <w:tc>
                <w:tcPr>
                  <w:tcW w:w="2036" w:type="dxa"/>
                  <w:shd w:val="clear" w:color="auto" w:fill="auto"/>
                  <w:vAlign w:val="center"/>
                </w:tcPr>
                <w:p w14:paraId="1C0A7A35">
                  <w:pPr>
                    <w:jc w:val="center"/>
                    <w:rPr>
                      <w:bCs/>
                      <w:sz w:val="21"/>
                      <w:szCs w:val="21"/>
                    </w:rPr>
                  </w:pPr>
                  <w:r>
                    <w:rPr>
                      <w:bCs/>
                      <w:sz w:val="21"/>
                      <w:szCs w:val="21"/>
                    </w:rPr>
                    <w:t>4</w:t>
                  </w:r>
                </w:p>
              </w:tc>
              <w:tc>
                <w:tcPr>
                  <w:tcW w:w="2036" w:type="dxa"/>
                  <w:shd w:val="clear" w:color="auto" w:fill="auto"/>
                  <w:vAlign w:val="center"/>
                </w:tcPr>
                <w:p w14:paraId="58FF1573">
                  <w:pPr>
                    <w:jc w:val="center"/>
                    <w:rPr>
                      <w:bCs/>
                      <w:sz w:val="21"/>
                      <w:szCs w:val="21"/>
                    </w:rPr>
                  </w:pPr>
                  <w:r>
                    <w:rPr>
                      <w:rFonts w:hint="eastAsia"/>
                      <w:bCs/>
                      <w:sz w:val="21"/>
                      <w:szCs w:val="21"/>
                    </w:rPr>
                    <w:t>0</w:t>
                  </w:r>
                </w:p>
              </w:tc>
              <w:tc>
                <w:tcPr>
                  <w:tcW w:w="1241" w:type="dxa"/>
                  <w:vAlign w:val="center"/>
                </w:tcPr>
                <w:p w14:paraId="4CE6C095">
                  <w:pPr>
                    <w:jc w:val="center"/>
                    <w:rPr>
                      <w:bCs/>
                      <w:sz w:val="21"/>
                      <w:szCs w:val="21"/>
                    </w:rPr>
                  </w:pPr>
                </w:p>
              </w:tc>
            </w:tr>
            <w:tr w14:paraId="3C6A50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3" w:hRule="atLeast"/>
                <w:jc w:val="center"/>
              </w:trPr>
              <w:tc>
                <w:tcPr>
                  <w:tcW w:w="761" w:type="dxa"/>
                  <w:vMerge w:val="continue"/>
                  <w:vAlign w:val="center"/>
                </w:tcPr>
                <w:p w14:paraId="2C439863">
                  <w:pPr>
                    <w:jc w:val="center"/>
                    <w:rPr>
                      <w:bCs/>
                      <w:sz w:val="21"/>
                      <w:szCs w:val="21"/>
                    </w:rPr>
                  </w:pPr>
                </w:p>
              </w:tc>
              <w:tc>
                <w:tcPr>
                  <w:tcW w:w="847" w:type="dxa"/>
                  <w:vMerge w:val="continue"/>
                  <w:vAlign w:val="center"/>
                </w:tcPr>
                <w:p w14:paraId="3839E7A8">
                  <w:pPr>
                    <w:jc w:val="center"/>
                    <w:rPr>
                      <w:bCs/>
                      <w:sz w:val="21"/>
                      <w:szCs w:val="21"/>
                    </w:rPr>
                  </w:pPr>
                </w:p>
              </w:tc>
              <w:tc>
                <w:tcPr>
                  <w:tcW w:w="1656" w:type="dxa"/>
                  <w:vAlign w:val="center"/>
                </w:tcPr>
                <w:p w14:paraId="2078DBC5">
                  <w:pPr>
                    <w:jc w:val="center"/>
                    <w:rPr>
                      <w:bCs/>
                      <w:sz w:val="21"/>
                      <w:szCs w:val="21"/>
                    </w:rPr>
                  </w:pPr>
                  <w:r>
                    <w:rPr>
                      <w:bCs/>
                      <w:sz w:val="21"/>
                      <w:szCs w:val="21"/>
                    </w:rPr>
                    <w:t>自动经编格栅焊接设备</w:t>
                  </w:r>
                </w:p>
              </w:tc>
              <w:tc>
                <w:tcPr>
                  <w:tcW w:w="2036" w:type="dxa"/>
                  <w:shd w:val="clear" w:color="auto" w:fill="auto"/>
                  <w:vAlign w:val="center"/>
                </w:tcPr>
                <w:p w14:paraId="5793CFD5">
                  <w:pPr>
                    <w:jc w:val="center"/>
                    <w:rPr>
                      <w:bCs/>
                      <w:sz w:val="21"/>
                      <w:szCs w:val="21"/>
                    </w:rPr>
                  </w:pPr>
                  <w:r>
                    <w:rPr>
                      <w:bCs/>
                      <w:sz w:val="21"/>
                      <w:szCs w:val="21"/>
                    </w:rPr>
                    <w:t>1</w:t>
                  </w:r>
                </w:p>
              </w:tc>
              <w:tc>
                <w:tcPr>
                  <w:tcW w:w="2036" w:type="dxa"/>
                  <w:shd w:val="clear" w:color="auto" w:fill="auto"/>
                  <w:vAlign w:val="center"/>
                </w:tcPr>
                <w:p w14:paraId="5C991237">
                  <w:pPr>
                    <w:jc w:val="center"/>
                    <w:rPr>
                      <w:bCs/>
                      <w:sz w:val="21"/>
                      <w:szCs w:val="21"/>
                    </w:rPr>
                  </w:pPr>
                  <w:r>
                    <w:rPr>
                      <w:rFonts w:hint="eastAsia"/>
                      <w:bCs/>
                      <w:sz w:val="21"/>
                      <w:szCs w:val="21"/>
                    </w:rPr>
                    <w:t>0</w:t>
                  </w:r>
                </w:p>
              </w:tc>
              <w:tc>
                <w:tcPr>
                  <w:tcW w:w="1241" w:type="dxa"/>
                  <w:vAlign w:val="center"/>
                </w:tcPr>
                <w:p w14:paraId="775CC123">
                  <w:pPr>
                    <w:jc w:val="center"/>
                    <w:rPr>
                      <w:bCs/>
                      <w:sz w:val="21"/>
                      <w:szCs w:val="21"/>
                    </w:rPr>
                  </w:pPr>
                </w:p>
              </w:tc>
            </w:tr>
            <w:tr w14:paraId="1F86F1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80" w:hRule="atLeast"/>
                <w:jc w:val="center"/>
              </w:trPr>
              <w:tc>
                <w:tcPr>
                  <w:tcW w:w="761" w:type="dxa"/>
                  <w:vMerge w:val="continue"/>
                  <w:vAlign w:val="center"/>
                </w:tcPr>
                <w:p w14:paraId="55AE8B0E">
                  <w:pPr>
                    <w:jc w:val="center"/>
                    <w:rPr>
                      <w:bCs/>
                      <w:sz w:val="21"/>
                      <w:szCs w:val="21"/>
                    </w:rPr>
                  </w:pPr>
                </w:p>
              </w:tc>
              <w:tc>
                <w:tcPr>
                  <w:tcW w:w="847" w:type="dxa"/>
                  <w:vMerge w:val="continue"/>
                  <w:vAlign w:val="center"/>
                </w:tcPr>
                <w:p w14:paraId="24196976">
                  <w:pPr>
                    <w:jc w:val="center"/>
                    <w:rPr>
                      <w:bCs/>
                      <w:sz w:val="21"/>
                      <w:szCs w:val="21"/>
                    </w:rPr>
                  </w:pPr>
                </w:p>
              </w:tc>
              <w:tc>
                <w:tcPr>
                  <w:tcW w:w="1656" w:type="dxa"/>
                  <w:vAlign w:val="center"/>
                </w:tcPr>
                <w:p w14:paraId="7DEF9161">
                  <w:pPr>
                    <w:jc w:val="center"/>
                    <w:rPr>
                      <w:bCs/>
                      <w:sz w:val="21"/>
                      <w:szCs w:val="21"/>
                    </w:rPr>
                  </w:pPr>
                  <w:r>
                    <w:rPr>
                      <w:bCs/>
                      <w:sz w:val="21"/>
                      <w:szCs w:val="21"/>
                    </w:rPr>
                    <w:t>抽卷机</w:t>
                  </w:r>
                </w:p>
              </w:tc>
              <w:tc>
                <w:tcPr>
                  <w:tcW w:w="2036" w:type="dxa"/>
                  <w:shd w:val="clear" w:color="auto" w:fill="auto"/>
                  <w:vAlign w:val="center"/>
                </w:tcPr>
                <w:p w14:paraId="6AA93B4F">
                  <w:pPr>
                    <w:jc w:val="center"/>
                    <w:rPr>
                      <w:bCs/>
                      <w:sz w:val="21"/>
                      <w:szCs w:val="21"/>
                    </w:rPr>
                  </w:pPr>
                  <w:r>
                    <w:rPr>
                      <w:bCs/>
                      <w:sz w:val="21"/>
                      <w:szCs w:val="21"/>
                    </w:rPr>
                    <w:t>1</w:t>
                  </w:r>
                </w:p>
              </w:tc>
              <w:tc>
                <w:tcPr>
                  <w:tcW w:w="2036" w:type="dxa"/>
                  <w:shd w:val="clear" w:color="auto" w:fill="auto"/>
                  <w:vAlign w:val="center"/>
                </w:tcPr>
                <w:p w14:paraId="79553650">
                  <w:pPr>
                    <w:jc w:val="center"/>
                    <w:rPr>
                      <w:bCs/>
                      <w:sz w:val="21"/>
                      <w:szCs w:val="21"/>
                    </w:rPr>
                  </w:pPr>
                  <w:r>
                    <w:rPr>
                      <w:rFonts w:hint="eastAsia"/>
                      <w:bCs/>
                      <w:sz w:val="21"/>
                      <w:szCs w:val="21"/>
                    </w:rPr>
                    <w:t>0</w:t>
                  </w:r>
                </w:p>
              </w:tc>
              <w:tc>
                <w:tcPr>
                  <w:tcW w:w="1241" w:type="dxa"/>
                  <w:vAlign w:val="center"/>
                </w:tcPr>
                <w:p w14:paraId="55119B7D">
                  <w:pPr>
                    <w:jc w:val="center"/>
                    <w:rPr>
                      <w:bCs/>
                      <w:sz w:val="21"/>
                      <w:szCs w:val="21"/>
                    </w:rPr>
                  </w:pPr>
                </w:p>
              </w:tc>
            </w:tr>
            <w:tr w14:paraId="5EF8D5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5" w:hRule="atLeast"/>
                <w:jc w:val="center"/>
              </w:trPr>
              <w:tc>
                <w:tcPr>
                  <w:tcW w:w="761" w:type="dxa"/>
                  <w:vMerge w:val="continue"/>
                  <w:vAlign w:val="center"/>
                </w:tcPr>
                <w:p w14:paraId="16DDA6AE">
                  <w:pPr>
                    <w:jc w:val="center"/>
                    <w:rPr>
                      <w:bCs/>
                      <w:sz w:val="21"/>
                      <w:szCs w:val="21"/>
                    </w:rPr>
                  </w:pPr>
                </w:p>
              </w:tc>
              <w:tc>
                <w:tcPr>
                  <w:tcW w:w="847" w:type="dxa"/>
                  <w:vMerge w:val="restart"/>
                  <w:vAlign w:val="center"/>
                </w:tcPr>
                <w:p w14:paraId="50502851">
                  <w:pPr>
                    <w:jc w:val="center"/>
                    <w:rPr>
                      <w:bCs/>
                      <w:sz w:val="21"/>
                      <w:szCs w:val="21"/>
                    </w:rPr>
                  </w:pPr>
                  <w:r>
                    <w:rPr>
                      <w:bCs/>
                      <w:sz w:val="21"/>
                      <w:szCs w:val="21"/>
                    </w:rPr>
                    <w:t>上述辅助</w:t>
                  </w:r>
                </w:p>
              </w:tc>
              <w:tc>
                <w:tcPr>
                  <w:tcW w:w="1656" w:type="dxa"/>
                  <w:vAlign w:val="center"/>
                </w:tcPr>
                <w:p w14:paraId="2E2793BA">
                  <w:pPr>
                    <w:jc w:val="center"/>
                    <w:rPr>
                      <w:bCs/>
                      <w:sz w:val="21"/>
                      <w:szCs w:val="21"/>
                    </w:rPr>
                  </w:pPr>
                  <w:r>
                    <w:rPr>
                      <w:bCs/>
                      <w:sz w:val="21"/>
                      <w:szCs w:val="21"/>
                    </w:rPr>
                    <w:t>破碎机</w:t>
                  </w:r>
                </w:p>
              </w:tc>
              <w:tc>
                <w:tcPr>
                  <w:tcW w:w="2036" w:type="dxa"/>
                  <w:shd w:val="clear" w:color="auto" w:fill="auto"/>
                  <w:vAlign w:val="center"/>
                </w:tcPr>
                <w:p w14:paraId="3F5B1A6A">
                  <w:pPr>
                    <w:jc w:val="center"/>
                    <w:rPr>
                      <w:bCs/>
                      <w:sz w:val="21"/>
                      <w:szCs w:val="21"/>
                    </w:rPr>
                  </w:pPr>
                  <w:r>
                    <w:rPr>
                      <w:bCs/>
                      <w:sz w:val="21"/>
                      <w:szCs w:val="21"/>
                    </w:rPr>
                    <w:t>1</w:t>
                  </w:r>
                </w:p>
              </w:tc>
              <w:tc>
                <w:tcPr>
                  <w:tcW w:w="2036" w:type="dxa"/>
                  <w:shd w:val="clear" w:color="auto" w:fill="auto"/>
                  <w:vAlign w:val="center"/>
                </w:tcPr>
                <w:p w14:paraId="2511382A">
                  <w:pPr>
                    <w:jc w:val="center"/>
                    <w:rPr>
                      <w:bCs/>
                      <w:sz w:val="21"/>
                      <w:szCs w:val="21"/>
                    </w:rPr>
                  </w:pPr>
                  <w:r>
                    <w:rPr>
                      <w:rFonts w:hint="eastAsia"/>
                      <w:bCs/>
                      <w:sz w:val="21"/>
                      <w:szCs w:val="21"/>
                    </w:rPr>
                    <w:t>1</w:t>
                  </w:r>
                </w:p>
              </w:tc>
              <w:tc>
                <w:tcPr>
                  <w:tcW w:w="1241" w:type="dxa"/>
                  <w:vAlign w:val="center"/>
                </w:tcPr>
                <w:p w14:paraId="20A46D10">
                  <w:pPr>
                    <w:jc w:val="center"/>
                    <w:rPr>
                      <w:bCs/>
                      <w:sz w:val="21"/>
                      <w:szCs w:val="21"/>
                    </w:rPr>
                  </w:pPr>
                </w:p>
              </w:tc>
            </w:tr>
            <w:tr w14:paraId="3C6F23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82" w:hRule="atLeast"/>
                <w:jc w:val="center"/>
              </w:trPr>
              <w:tc>
                <w:tcPr>
                  <w:tcW w:w="761" w:type="dxa"/>
                  <w:vMerge w:val="continue"/>
                  <w:vAlign w:val="center"/>
                </w:tcPr>
                <w:p w14:paraId="0B20B5E8">
                  <w:pPr>
                    <w:jc w:val="center"/>
                    <w:rPr>
                      <w:bCs/>
                      <w:sz w:val="21"/>
                      <w:szCs w:val="21"/>
                    </w:rPr>
                  </w:pPr>
                </w:p>
              </w:tc>
              <w:tc>
                <w:tcPr>
                  <w:tcW w:w="847" w:type="dxa"/>
                  <w:vMerge w:val="continue"/>
                  <w:vAlign w:val="center"/>
                </w:tcPr>
                <w:p w14:paraId="00EF29B3">
                  <w:pPr>
                    <w:jc w:val="center"/>
                    <w:rPr>
                      <w:bCs/>
                      <w:sz w:val="21"/>
                      <w:szCs w:val="21"/>
                    </w:rPr>
                  </w:pPr>
                </w:p>
              </w:tc>
              <w:tc>
                <w:tcPr>
                  <w:tcW w:w="1656" w:type="dxa"/>
                  <w:vAlign w:val="center"/>
                </w:tcPr>
                <w:p w14:paraId="721F7624">
                  <w:pPr>
                    <w:jc w:val="center"/>
                    <w:rPr>
                      <w:bCs/>
                      <w:sz w:val="21"/>
                      <w:szCs w:val="21"/>
                    </w:rPr>
                  </w:pPr>
                  <w:r>
                    <w:rPr>
                      <w:bCs/>
                      <w:sz w:val="21"/>
                      <w:szCs w:val="21"/>
                    </w:rPr>
                    <w:t>撕碎机</w:t>
                  </w:r>
                </w:p>
              </w:tc>
              <w:tc>
                <w:tcPr>
                  <w:tcW w:w="2036" w:type="dxa"/>
                  <w:shd w:val="clear" w:color="auto" w:fill="auto"/>
                  <w:vAlign w:val="center"/>
                </w:tcPr>
                <w:p w14:paraId="3C04332C">
                  <w:pPr>
                    <w:jc w:val="center"/>
                    <w:rPr>
                      <w:bCs/>
                      <w:sz w:val="21"/>
                      <w:szCs w:val="21"/>
                    </w:rPr>
                  </w:pPr>
                  <w:r>
                    <w:rPr>
                      <w:rFonts w:hint="eastAsia"/>
                      <w:bCs/>
                      <w:sz w:val="21"/>
                      <w:szCs w:val="21"/>
                    </w:rPr>
                    <w:t>1</w:t>
                  </w:r>
                </w:p>
              </w:tc>
              <w:tc>
                <w:tcPr>
                  <w:tcW w:w="2036" w:type="dxa"/>
                  <w:shd w:val="clear" w:color="auto" w:fill="auto"/>
                  <w:vAlign w:val="center"/>
                </w:tcPr>
                <w:p w14:paraId="082BFA2D">
                  <w:pPr>
                    <w:jc w:val="center"/>
                    <w:rPr>
                      <w:bCs/>
                      <w:sz w:val="21"/>
                      <w:szCs w:val="21"/>
                    </w:rPr>
                  </w:pPr>
                  <w:r>
                    <w:rPr>
                      <w:rFonts w:hint="eastAsia"/>
                      <w:bCs/>
                      <w:sz w:val="21"/>
                      <w:szCs w:val="21"/>
                    </w:rPr>
                    <w:t>6</w:t>
                  </w:r>
                </w:p>
              </w:tc>
              <w:tc>
                <w:tcPr>
                  <w:tcW w:w="1241" w:type="dxa"/>
                  <w:vAlign w:val="center"/>
                </w:tcPr>
                <w:p w14:paraId="1A294600">
                  <w:pPr>
                    <w:jc w:val="center"/>
                    <w:rPr>
                      <w:bCs/>
                      <w:sz w:val="21"/>
                      <w:szCs w:val="21"/>
                    </w:rPr>
                  </w:pPr>
                  <w:r>
                    <w:rPr>
                      <w:rFonts w:hint="eastAsia"/>
                      <w:bCs/>
                      <w:sz w:val="21"/>
                      <w:szCs w:val="21"/>
                    </w:rPr>
                    <w:t>增加5套小型撕碎机（不涉</w:t>
                  </w:r>
                  <w:r>
                    <w:rPr>
                      <w:rFonts w:hint="eastAsia"/>
                      <w:bCs/>
                      <w:sz w:val="21"/>
                      <w:szCs w:val="21"/>
                      <w:lang w:val="en-US" w:eastAsia="zh-CN"/>
                    </w:rPr>
                    <w:t>及废气排放</w:t>
                  </w:r>
                  <w:r>
                    <w:rPr>
                      <w:rFonts w:hint="eastAsia"/>
                      <w:bCs/>
                      <w:sz w:val="21"/>
                      <w:szCs w:val="21"/>
                    </w:rPr>
                    <w:t>）</w:t>
                  </w:r>
                </w:p>
              </w:tc>
            </w:tr>
            <w:tr w14:paraId="1A8BF4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7" w:hRule="atLeast"/>
                <w:jc w:val="center"/>
              </w:trPr>
              <w:tc>
                <w:tcPr>
                  <w:tcW w:w="761" w:type="dxa"/>
                  <w:vMerge w:val="continue"/>
                  <w:vAlign w:val="center"/>
                </w:tcPr>
                <w:p w14:paraId="0EB49360">
                  <w:pPr>
                    <w:jc w:val="center"/>
                    <w:rPr>
                      <w:bCs/>
                      <w:sz w:val="21"/>
                      <w:szCs w:val="21"/>
                    </w:rPr>
                  </w:pPr>
                </w:p>
              </w:tc>
              <w:tc>
                <w:tcPr>
                  <w:tcW w:w="847" w:type="dxa"/>
                  <w:vMerge w:val="continue"/>
                  <w:vAlign w:val="center"/>
                </w:tcPr>
                <w:p w14:paraId="40867C9A">
                  <w:pPr>
                    <w:jc w:val="center"/>
                    <w:rPr>
                      <w:bCs/>
                      <w:sz w:val="21"/>
                      <w:szCs w:val="21"/>
                    </w:rPr>
                  </w:pPr>
                </w:p>
              </w:tc>
              <w:tc>
                <w:tcPr>
                  <w:tcW w:w="1656" w:type="dxa"/>
                  <w:vAlign w:val="center"/>
                </w:tcPr>
                <w:p w14:paraId="0266F8AA">
                  <w:pPr>
                    <w:jc w:val="center"/>
                    <w:rPr>
                      <w:bCs/>
                      <w:sz w:val="21"/>
                      <w:szCs w:val="21"/>
                    </w:rPr>
                  </w:pPr>
                  <w:r>
                    <w:rPr>
                      <w:bCs/>
                      <w:sz w:val="21"/>
                      <w:szCs w:val="21"/>
                    </w:rPr>
                    <w:t>造粒机</w:t>
                  </w:r>
                </w:p>
              </w:tc>
              <w:tc>
                <w:tcPr>
                  <w:tcW w:w="2036" w:type="dxa"/>
                  <w:shd w:val="clear" w:color="auto" w:fill="auto"/>
                  <w:vAlign w:val="center"/>
                </w:tcPr>
                <w:p w14:paraId="435E47A2">
                  <w:pPr>
                    <w:jc w:val="center"/>
                    <w:rPr>
                      <w:bCs/>
                      <w:sz w:val="21"/>
                      <w:szCs w:val="21"/>
                    </w:rPr>
                  </w:pPr>
                  <w:r>
                    <w:rPr>
                      <w:bCs/>
                      <w:sz w:val="21"/>
                      <w:szCs w:val="21"/>
                    </w:rPr>
                    <w:t>2</w:t>
                  </w:r>
                </w:p>
              </w:tc>
              <w:tc>
                <w:tcPr>
                  <w:tcW w:w="2036" w:type="dxa"/>
                  <w:shd w:val="clear" w:color="auto" w:fill="auto"/>
                  <w:vAlign w:val="center"/>
                </w:tcPr>
                <w:p w14:paraId="12EEDC56">
                  <w:pPr>
                    <w:jc w:val="center"/>
                    <w:rPr>
                      <w:bCs/>
                      <w:sz w:val="21"/>
                      <w:szCs w:val="21"/>
                    </w:rPr>
                  </w:pPr>
                  <w:r>
                    <w:rPr>
                      <w:rFonts w:hint="eastAsia"/>
                      <w:bCs/>
                      <w:sz w:val="21"/>
                      <w:szCs w:val="21"/>
                    </w:rPr>
                    <w:t>1</w:t>
                  </w:r>
                </w:p>
              </w:tc>
              <w:tc>
                <w:tcPr>
                  <w:tcW w:w="1241" w:type="dxa"/>
                  <w:vAlign w:val="center"/>
                </w:tcPr>
                <w:p w14:paraId="7087887C">
                  <w:pPr>
                    <w:jc w:val="center"/>
                    <w:rPr>
                      <w:bCs/>
                      <w:sz w:val="21"/>
                      <w:szCs w:val="21"/>
                    </w:rPr>
                  </w:pPr>
                </w:p>
              </w:tc>
            </w:tr>
            <w:tr w14:paraId="128D18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2" w:hRule="atLeast"/>
                <w:jc w:val="center"/>
              </w:trPr>
              <w:tc>
                <w:tcPr>
                  <w:tcW w:w="761" w:type="dxa"/>
                  <w:vMerge w:val="restart"/>
                  <w:vAlign w:val="center"/>
                </w:tcPr>
                <w:p w14:paraId="0631E101">
                  <w:pPr>
                    <w:jc w:val="center"/>
                    <w:rPr>
                      <w:bCs/>
                      <w:sz w:val="21"/>
                      <w:szCs w:val="21"/>
                    </w:rPr>
                  </w:pPr>
                  <w:r>
                    <w:rPr>
                      <w:bCs/>
                      <w:sz w:val="21"/>
                      <w:szCs w:val="21"/>
                    </w:rPr>
                    <w:t>3</w:t>
                  </w:r>
                </w:p>
              </w:tc>
              <w:tc>
                <w:tcPr>
                  <w:tcW w:w="847" w:type="dxa"/>
                  <w:vMerge w:val="restart"/>
                  <w:vAlign w:val="center"/>
                </w:tcPr>
                <w:p w14:paraId="429188AE">
                  <w:pPr>
                    <w:jc w:val="center"/>
                    <w:rPr>
                      <w:bCs/>
                      <w:sz w:val="21"/>
                      <w:szCs w:val="21"/>
                    </w:rPr>
                  </w:pPr>
                  <w:r>
                    <w:rPr>
                      <w:bCs/>
                      <w:sz w:val="21"/>
                      <w:szCs w:val="21"/>
                    </w:rPr>
                    <w:t>土工布</w:t>
                  </w:r>
                </w:p>
              </w:tc>
              <w:tc>
                <w:tcPr>
                  <w:tcW w:w="1656" w:type="dxa"/>
                  <w:vAlign w:val="center"/>
                </w:tcPr>
                <w:p w14:paraId="64354038">
                  <w:pPr>
                    <w:jc w:val="center"/>
                    <w:rPr>
                      <w:bCs/>
                      <w:sz w:val="21"/>
                      <w:szCs w:val="21"/>
                    </w:rPr>
                  </w:pPr>
                  <w:r>
                    <w:rPr>
                      <w:bCs/>
                      <w:sz w:val="21"/>
                      <w:szCs w:val="21"/>
                    </w:rPr>
                    <w:t>开包机</w:t>
                  </w:r>
                </w:p>
              </w:tc>
              <w:tc>
                <w:tcPr>
                  <w:tcW w:w="2036" w:type="dxa"/>
                  <w:shd w:val="clear" w:color="auto" w:fill="auto"/>
                  <w:vAlign w:val="center"/>
                </w:tcPr>
                <w:p w14:paraId="69ED8958">
                  <w:pPr>
                    <w:jc w:val="center"/>
                    <w:rPr>
                      <w:bCs/>
                      <w:sz w:val="21"/>
                      <w:szCs w:val="21"/>
                    </w:rPr>
                  </w:pPr>
                  <w:r>
                    <w:rPr>
                      <w:bCs/>
                      <w:sz w:val="21"/>
                      <w:szCs w:val="21"/>
                    </w:rPr>
                    <w:t>1</w:t>
                  </w:r>
                </w:p>
              </w:tc>
              <w:tc>
                <w:tcPr>
                  <w:tcW w:w="2036" w:type="dxa"/>
                  <w:shd w:val="clear" w:color="auto" w:fill="auto"/>
                  <w:vAlign w:val="center"/>
                </w:tcPr>
                <w:p w14:paraId="58BAEF7A">
                  <w:pPr>
                    <w:jc w:val="center"/>
                    <w:rPr>
                      <w:bCs/>
                      <w:sz w:val="21"/>
                      <w:szCs w:val="21"/>
                    </w:rPr>
                  </w:pPr>
                  <w:r>
                    <w:rPr>
                      <w:rFonts w:hint="eastAsia"/>
                      <w:bCs/>
                      <w:sz w:val="21"/>
                      <w:szCs w:val="21"/>
                    </w:rPr>
                    <w:t>1</w:t>
                  </w:r>
                </w:p>
              </w:tc>
              <w:tc>
                <w:tcPr>
                  <w:tcW w:w="1241" w:type="dxa"/>
                  <w:vAlign w:val="center"/>
                </w:tcPr>
                <w:p w14:paraId="1681F47D">
                  <w:pPr>
                    <w:jc w:val="center"/>
                    <w:rPr>
                      <w:bCs/>
                      <w:sz w:val="21"/>
                      <w:szCs w:val="21"/>
                    </w:rPr>
                  </w:pPr>
                </w:p>
              </w:tc>
            </w:tr>
            <w:tr w14:paraId="139D77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9" w:hRule="atLeast"/>
                <w:jc w:val="center"/>
              </w:trPr>
              <w:tc>
                <w:tcPr>
                  <w:tcW w:w="761" w:type="dxa"/>
                  <w:vMerge w:val="continue"/>
                  <w:vAlign w:val="center"/>
                </w:tcPr>
                <w:p w14:paraId="49FA960D">
                  <w:pPr>
                    <w:jc w:val="center"/>
                    <w:rPr>
                      <w:bCs/>
                      <w:sz w:val="21"/>
                      <w:szCs w:val="21"/>
                    </w:rPr>
                  </w:pPr>
                </w:p>
              </w:tc>
              <w:tc>
                <w:tcPr>
                  <w:tcW w:w="847" w:type="dxa"/>
                  <w:vMerge w:val="continue"/>
                  <w:vAlign w:val="center"/>
                </w:tcPr>
                <w:p w14:paraId="2D5B3B94">
                  <w:pPr>
                    <w:jc w:val="center"/>
                    <w:rPr>
                      <w:bCs/>
                      <w:sz w:val="21"/>
                      <w:szCs w:val="21"/>
                    </w:rPr>
                  </w:pPr>
                </w:p>
              </w:tc>
              <w:tc>
                <w:tcPr>
                  <w:tcW w:w="1656" w:type="dxa"/>
                  <w:vAlign w:val="center"/>
                </w:tcPr>
                <w:p w14:paraId="200961DA">
                  <w:pPr>
                    <w:jc w:val="center"/>
                    <w:rPr>
                      <w:bCs/>
                      <w:sz w:val="21"/>
                      <w:szCs w:val="21"/>
                    </w:rPr>
                  </w:pPr>
                  <w:r>
                    <w:rPr>
                      <w:bCs/>
                      <w:sz w:val="21"/>
                      <w:szCs w:val="21"/>
                    </w:rPr>
                    <w:t>棉箱机</w:t>
                  </w:r>
                </w:p>
              </w:tc>
              <w:tc>
                <w:tcPr>
                  <w:tcW w:w="2036" w:type="dxa"/>
                  <w:shd w:val="clear" w:color="auto" w:fill="auto"/>
                  <w:vAlign w:val="center"/>
                </w:tcPr>
                <w:p w14:paraId="22FBADCE">
                  <w:pPr>
                    <w:jc w:val="center"/>
                    <w:rPr>
                      <w:bCs/>
                      <w:sz w:val="21"/>
                      <w:szCs w:val="21"/>
                    </w:rPr>
                  </w:pPr>
                  <w:r>
                    <w:rPr>
                      <w:bCs/>
                      <w:sz w:val="21"/>
                      <w:szCs w:val="21"/>
                    </w:rPr>
                    <w:t>1</w:t>
                  </w:r>
                </w:p>
              </w:tc>
              <w:tc>
                <w:tcPr>
                  <w:tcW w:w="2036" w:type="dxa"/>
                  <w:shd w:val="clear" w:color="auto" w:fill="auto"/>
                  <w:vAlign w:val="center"/>
                </w:tcPr>
                <w:p w14:paraId="2C4787DC">
                  <w:pPr>
                    <w:jc w:val="center"/>
                    <w:rPr>
                      <w:bCs/>
                      <w:sz w:val="21"/>
                      <w:szCs w:val="21"/>
                    </w:rPr>
                  </w:pPr>
                  <w:r>
                    <w:rPr>
                      <w:rFonts w:hint="eastAsia"/>
                      <w:bCs/>
                      <w:sz w:val="21"/>
                      <w:szCs w:val="21"/>
                    </w:rPr>
                    <w:t>1</w:t>
                  </w:r>
                </w:p>
              </w:tc>
              <w:tc>
                <w:tcPr>
                  <w:tcW w:w="1241" w:type="dxa"/>
                  <w:vAlign w:val="center"/>
                </w:tcPr>
                <w:p w14:paraId="4F33DC76">
                  <w:pPr>
                    <w:jc w:val="center"/>
                    <w:rPr>
                      <w:bCs/>
                      <w:sz w:val="21"/>
                      <w:szCs w:val="21"/>
                    </w:rPr>
                  </w:pPr>
                </w:p>
              </w:tc>
            </w:tr>
            <w:tr w14:paraId="7E90DC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50" w:hRule="atLeast"/>
                <w:jc w:val="center"/>
              </w:trPr>
              <w:tc>
                <w:tcPr>
                  <w:tcW w:w="761" w:type="dxa"/>
                  <w:vMerge w:val="continue"/>
                  <w:vAlign w:val="center"/>
                </w:tcPr>
                <w:p w14:paraId="1AEC316B">
                  <w:pPr>
                    <w:jc w:val="center"/>
                    <w:rPr>
                      <w:bCs/>
                      <w:sz w:val="21"/>
                      <w:szCs w:val="21"/>
                    </w:rPr>
                  </w:pPr>
                </w:p>
              </w:tc>
              <w:tc>
                <w:tcPr>
                  <w:tcW w:w="847" w:type="dxa"/>
                  <w:vMerge w:val="continue"/>
                  <w:vAlign w:val="center"/>
                </w:tcPr>
                <w:p w14:paraId="7230A298">
                  <w:pPr>
                    <w:jc w:val="center"/>
                    <w:rPr>
                      <w:bCs/>
                      <w:sz w:val="21"/>
                      <w:szCs w:val="21"/>
                    </w:rPr>
                  </w:pPr>
                </w:p>
              </w:tc>
              <w:tc>
                <w:tcPr>
                  <w:tcW w:w="1656" w:type="dxa"/>
                  <w:vAlign w:val="center"/>
                </w:tcPr>
                <w:p w14:paraId="4EDAA16C">
                  <w:pPr>
                    <w:jc w:val="center"/>
                    <w:rPr>
                      <w:bCs/>
                      <w:sz w:val="21"/>
                      <w:szCs w:val="21"/>
                    </w:rPr>
                  </w:pPr>
                  <w:r>
                    <w:rPr>
                      <w:bCs/>
                      <w:sz w:val="21"/>
                      <w:szCs w:val="21"/>
                    </w:rPr>
                    <w:t>梳理机</w:t>
                  </w:r>
                </w:p>
              </w:tc>
              <w:tc>
                <w:tcPr>
                  <w:tcW w:w="2036" w:type="dxa"/>
                  <w:shd w:val="clear" w:color="auto" w:fill="auto"/>
                  <w:vAlign w:val="center"/>
                </w:tcPr>
                <w:p w14:paraId="346F7DFB">
                  <w:pPr>
                    <w:jc w:val="center"/>
                    <w:rPr>
                      <w:bCs/>
                      <w:sz w:val="21"/>
                      <w:szCs w:val="21"/>
                    </w:rPr>
                  </w:pPr>
                  <w:r>
                    <w:rPr>
                      <w:bCs/>
                      <w:sz w:val="21"/>
                      <w:szCs w:val="21"/>
                    </w:rPr>
                    <w:t>1</w:t>
                  </w:r>
                </w:p>
              </w:tc>
              <w:tc>
                <w:tcPr>
                  <w:tcW w:w="2036" w:type="dxa"/>
                  <w:shd w:val="clear" w:color="auto" w:fill="auto"/>
                  <w:vAlign w:val="center"/>
                </w:tcPr>
                <w:p w14:paraId="3440E68B">
                  <w:pPr>
                    <w:jc w:val="center"/>
                    <w:rPr>
                      <w:bCs/>
                      <w:sz w:val="21"/>
                      <w:szCs w:val="21"/>
                    </w:rPr>
                  </w:pPr>
                  <w:r>
                    <w:rPr>
                      <w:rFonts w:hint="eastAsia"/>
                      <w:bCs/>
                      <w:sz w:val="21"/>
                      <w:szCs w:val="21"/>
                    </w:rPr>
                    <w:t>1</w:t>
                  </w:r>
                </w:p>
              </w:tc>
              <w:tc>
                <w:tcPr>
                  <w:tcW w:w="1241" w:type="dxa"/>
                  <w:vAlign w:val="center"/>
                </w:tcPr>
                <w:p w14:paraId="38D92C9A">
                  <w:pPr>
                    <w:jc w:val="center"/>
                    <w:rPr>
                      <w:bCs/>
                      <w:sz w:val="21"/>
                      <w:szCs w:val="21"/>
                    </w:rPr>
                  </w:pPr>
                </w:p>
              </w:tc>
            </w:tr>
            <w:tr w14:paraId="29AA07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61" w:type="dxa"/>
                  <w:vMerge w:val="continue"/>
                  <w:vAlign w:val="center"/>
                </w:tcPr>
                <w:p w14:paraId="16578D5C">
                  <w:pPr>
                    <w:jc w:val="center"/>
                    <w:rPr>
                      <w:bCs/>
                      <w:sz w:val="21"/>
                      <w:szCs w:val="21"/>
                    </w:rPr>
                  </w:pPr>
                </w:p>
              </w:tc>
              <w:tc>
                <w:tcPr>
                  <w:tcW w:w="847" w:type="dxa"/>
                  <w:vMerge w:val="continue"/>
                  <w:vAlign w:val="center"/>
                </w:tcPr>
                <w:p w14:paraId="37D6CEC6">
                  <w:pPr>
                    <w:jc w:val="center"/>
                    <w:rPr>
                      <w:bCs/>
                      <w:sz w:val="21"/>
                      <w:szCs w:val="21"/>
                    </w:rPr>
                  </w:pPr>
                </w:p>
              </w:tc>
              <w:tc>
                <w:tcPr>
                  <w:tcW w:w="1656" w:type="dxa"/>
                  <w:vAlign w:val="center"/>
                </w:tcPr>
                <w:p w14:paraId="46C75F4A">
                  <w:pPr>
                    <w:jc w:val="center"/>
                    <w:rPr>
                      <w:bCs/>
                      <w:sz w:val="21"/>
                      <w:szCs w:val="21"/>
                    </w:rPr>
                  </w:pPr>
                  <w:r>
                    <w:rPr>
                      <w:bCs/>
                      <w:sz w:val="21"/>
                      <w:szCs w:val="21"/>
                    </w:rPr>
                    <w:t>铺网机</w:t>
                  </w:r>
                </w:p>
              </w:tc>
              <w:tc>
                <w:tcPr>
                  <w:tcW w:w="2036" w:type="dxa"/>
                  <w:shd w:val="clear" w:color="auto" w:fill="auto"/>
                  <w:vAlign w:val="center"/>
                </w:tcPr>
                <w:p w14:paraId="699F8028">
                  <w:pPr>
                    <w:jc w:val="center"/>
                    <w:rPr>
                      <w:bCs/>
                      <w:sz w:val="21"/>
                      <w:szCs w:val="21"/>
                    </w:rPr>
                  </w:pPr>
                  <w:r>
                    <w:rPr>
                      <w:bCs/>
                      <w:sz w:val="21"/>
                      <w:szCs w:val="21"/>
                    </w:rPr>
                    <w:t>1</w:t>
                  </w:r>
                </w:p>
              </w:tc>
              <w:tc>
                <w:tcPr>
                  <w:tcW w:w="2036" w:type="dxa"/>
                  <w:shd w:val="clear" w:color="auto" w:fill="auto"/>
                  <w:vAlign w:val="center"/>
                </w:tcPr>
                <w:p w14:paraId="27047C6A">
                  <w:pPr>
                    <w:jc w:val="center"/>
                    <w:rPr>
                      <w:bCs/>
                      <w:sz w:val="21"/>
                      <w:szCs w:val="21"/>
                    </w:rPr>
                  </w:pPr>
                  <w:r>
                    <w:rPr>
                      <w:rFonts w:hint="eastAsia"/>
                      <w:bCs/>
                      <w:sz w:val="21"/>
                      <w:szCs w:val="21"/>
                    </w:rPr>
                    <w:t>1</w:t>
                  </w:r>
                </w:p>
              </w:tc>
              <w:tc>
                <w:tcPr>
                  <w:tcW w:w="1241" w:type="dxa"/>
                  <w:vAlign w:val="center"/>
                </w:tcPr>
                <w:p w14:paraId="7225A7FA">
                  <w:pPr>
                    <w:jc w:val="center"/>
                    <w:rPr>
                      <w:bCs/>
                      <w:sz w:val="21"/>
                      <w:szCs w:val="21"/>
                    </w:rPr>
                  </w:pPr>
                </w:p>
              </w:tc>
            </w:tr>
            <w:tr w14:paraId="6D7142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 w:hRule="atLeast"/>
                <w:jc w:val="center"/>
              </w:trPr>
              <w:tc>
                <w:tcPr>
                  <w:tcW w:w="761" w:type="dxa"/>
                  <w:vMerge w:val="continue"/>
                  <w:vAlign w:val="center"/>
                </w:tcPr>
                <w:p w14:paraId="7AFCDF22">
                  <w:pPr>
                    <w:jc w:val="center"/>
                    <w:rPr>
                      <w:bCs/>
                      <w:sz w:val="21"/>
                      <w:szCs w:val="21"/>
                    </w:rPr>
                  </w:pPr>
                </w:p>
              </w:tc>
              <w:tc>
                <w:tcPr>
                  <w:tcW w:w="847" w:type="dxa"/>
                  <w:vMerge w:val="continue"/>
                  <w:vAlign w:val="center"/>
                </w:tcPr>
                <w:p w14:paraId="5209157C">
                  <w:pPr>
                    <w:jc w:val="center"/>
                    <w:rPr>
                      <w:bCs/>
                      <w:sz w:val="21"/>
                      <w:szCs w:val="21"/>
                    </w:rPr>
                  </w:pPr>
                </w:p>
              </w:tc>
              <w:tc>
                <w:tcPr>
                  <w:tcW w:w="1656" w:type="dxa"/>
                  <w:vAlign w:val="center"/>
                </w:tcPr>
                <w:p w14:paraId="418A12E2">
                  <w:pPr>
                    <w:jc w:val="center"/>
                    <w:rPr>
                      <w:bCs/>
                      <w:sz w:val="21"/>
                      <w:szCs w:val="21"/>
                    </w:rPr>
                  </w:pPr>
                  <w:r>
                    <w:rPr>
                      <w:bCs/>
                      <w:sz w:val="21"/>
                      <w:szCs w:val="21"/>
                    </w:rPr>
                    <w:t>针刺机</w:t>
                  </w:r>
                </w:p>
              </w:tc>
              <w:tc>
                <w:tcPr>
                  <w:tcW w:w="2036" w:type="dxa"/>
                  <w:shd w:val="clear" w:color="auto" w:fill="auto"/>
                  <w:vAlign w:val="center"/>
                </w:tcPr>
                <w:p w14:paraId="690343F6">
                  <w:pPr>
                    <w:jc w:val="center"/>
                    <w:rPr>
                      <w:bCs/>
                      <w:sz w:val="21"/>
                      <w:szCs w:val="21"/>
                    </w:rPr>
                  </w:pPr>
                  <w:r>
                    <w:rPr>
                      <w:bCs/>
                      <w:sz w:val="21"/>
                      <w:szCs w:val="21"/>
                    </w:rPr>
                    <w:t>3</w:t>
                  </w:r>
                </w:p>
              </w:tc>
              <w:tc>
                <w:tcPr>
                  <w:tcW w:w="2036" w:type="dxa"/>
                  <w:shd w:val="clear" w:color="auto" w:fill="auto"/>
                  <w:vAlign w:val="center"/>
                </w:tcPr>
                <w:p w14:paraId="3D5328BB">
                  <w:pPr>
                    <w:jc w:val="center"/>
                    <w:rPr>
                      <w:bCs/>
                      <w:sz w:val="21"/>
                      <w:szCs w:val="21"/>
                    </w:rPr>
                  </w:pPr>
                  <w:r>
                    <w:rPr>
                      <w:rFonts w:hint="eastAsia"/>
                      <w:bCs/>
                      <w:sz w:val="21"/>
                      <w:szCs w:val="21"/>
                    </w:rPr>
                    <w:t>3</w:t>
                  </w:r>
                </w:p>
              </w:tc>
              <w:tc>
                <w:tcPr>
                  <w:tcW w:w="1241" w:type="dxa"/>
                  <w:vAlign w:val="center"/>
                </w:tcPr>
                <w:p w14:paraId="3A4E6B25">
                  <w:pPr>
                    <w:jc w:val="center"/>
                    <w:rPr>
                      <w:bCs/>
                      <w:sz w:val="21"/>
                      <w:szCs w:val="21"/>
                    </w:rPr>
                  </w:pPr>
                </w:p>
              </w:tc>
            </w:tr>
            <w:tr w14:paraId="27E002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2" w:hRule="atLeast"/>
                <w:jc w:val="center"/>
              </w:trPr>
              <w:tc>
                <w:tcPr>
                  <w:tcW w:w="761" w:type="dxa"/>
                  <w:vMerge w:val="continue"/>
                  <w:vAlign w:val="center"/>
                </w:tcPr>
                <w:p w14:paraId="2D1BD26B">
                  <w:pPr>
                    <w:jc w:val="center"/>
                    <w:rPr>
                      <w:bCs/>
                      <w:sz w:val="21"/>
                      <w:szCs w:val="21"/>
                    </w:rPr>
                  </w:pPr>
                </w:p>
              </w:tc>
              <w:tc>
                <w:tcPr>
                  <w:tcW w:w="847" w:type="dxa"/>
                  <w:vMerge w:val="continue"/>
                  <w:vAlign w:val="center"/>
                </w:tcPr>
                <w:p w14:paraId="1F640BBE">
                  <w:pPr>
                    <w:jc w:val="center"/>
                    <w:rPr>
                      <w:bCs/>
                      <w:sz w:val="21"/>
                      <w:szCs w:val="21"/>
                    </w:rPr>
                  </w:pPr>
                </w:p>
              </w:tc>
              <w:tc>
                <w:tcPr>
                  <w:tcW w:w="1656" w:type="dxa"/>
                  <w:vAlign w:val="center"/>
                </w:tcPr>
                <w:p w14:paraId="5C234CB1">
                  <w:pPr>
                    <w:jc w:val="center"/>
                    <w:rPr>
                      <w:bCs/>
                      <w:sz w:val="21"/>
                      <w:szCs w:val="21"/>
                    </w:rPr>
                  </w:pPr>
                  <w:r>
                    <w:rPr>
                      <w:bCs/>
                      <w:sz w:val="21"/>
                      <w:szCs w:val="21"/>
                    </w:rPr>
                    <w:t>收卷机</w:t>
                  </w:r>
                </w:p>
              </w:tc>
              <w:tc>
                <w:tcPr>
                  <w:tcW w:w="2036" w:type="dxa"/>
                  <w:shd w:val="clear" w:color="auto" w:fill="auto"/>
                  <w:vAlign w:val="center"/>
                </w:tcPr>
                <w:p w14:paraId="514205E1">
                  <w:pPr>
                    <w:jc w:val="center"/>
                    <w:rPr>
                      <w:bCs/>
                      <w:sz w:val="21"/>
                      <w:szCs w:val="21"/>
                    </w:rPr>
                  </w:pPr>
                  <w:r>
                    <w:rPr>
                      <w:bCs/>
                      <w:sz w:val="21"/>
                      <w:szCs w:val="21"/>
                    </w:rPr>
                    <w:t>1</w:t>
                  </w:r>
                </w:p>
              </w:tc>
              <w:tc>
                <w:tcPr>
                  <w:tcW w:w="2036" w:type="dxa"/>
                  <w:shd w:val="clear" w:color="auto" w:fill="auto"/>
                  <w:vAlign w:val="center"/>
                </w:tcPr>
                <w:p w14:paraId="6CE871EF">
                  <w:pPr>
                    <w:jc w:val="center"/>
                    <w:rPr>
                      <w:bCs/>
                      <w:sz w:val="21"/>
                      <w:szCs w:val="21"/>
                    </w:rPr>
                  </w:pPr>
                  <w:r>
                    <w:rPr>
                      <w:rFonts w:hint="eastAsia"/>
                      <w:bCs/>
                      <w:sz w:val="21"/>
                      <w:szCs w:val="21"/>
                    </w:rPr>
                    <w:t>1</w:t>
                  </w:r>
                </w:p>
              </w:tc>
              <w:tc>
                <w:tcPr>
                  <w:tcW w:w="1241" w:type="dxa"/>
                  <w:vAlign w:val="center"/>
                </w:tcPr>
                <w:p w14:paraId="2C67DEED">
                  <w:pPr>
                    <w:jc w:val="center"/>
                    <w:rPr>
                      <w:bCs/>
                      <w:sz w:val="21"/>
                      <w:szCs w:val="21"/>
                    </w:rPr>
                  </w:pPr>
                </w:p>
              </w:tc>
            </w:tr>
            <w:tr w14:paraId="778CC1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2" w:hRule="atLeast"/>
                <w:jc w:val="center"/>
              </w:trPr>
              <w:tc>
                <w:tcPr>
                  <w:tcW w:w="761" w:type="dxa"/>
                  <w:vMerge w:val="continue"/>
                  <w:vAlign w:val="center"/>
                </w:tcPr>
                <w:p w14:paraId="57D5E1ED">
                  <w:pPr>
                    <w:jc w:val="center"/>
                    <w:rPr>
                      <w:bCs/>
                      <w:sz w:val="21"/>
                      <w:szCs w:val="21"/>
                    </w:rPr>
                  </w:pPr>
                </w:p>
              </w:tc>
              <w:tc>
                <w:tcPr>
                  <w:tcW w:w="847" w:type="dxa"/>
                  <w:vMerge w:val="continue"/>
                  <w:vAlign w:val="center"/>
                </w:tcPr>
                <w:p w14:paraId="43493610">
                  <w:pPr>
                    <w:jc w:val="center"/>
                    <w:rPr>
                      <w:bCs/>
                      <w:sz w:val="21"/>
                      <w:szCs w:val="21"/>
                    </w:rPr>
                  </w:pPr>
                </w:p>
              </w:tc>
              <w:tc>
                <w:tcPr>
                  <w:tcW w:w="1656" w:type="dxa"/>
                  <w:vAlign w:val="center"/>
                </w:tcPr>
                <w:p w14:paraId="6AABCC0B">
                  <w:pPr>
                    <w:jc w:val="center"/>
                    <w:rPr>
                      <w:bCs/>
                      <w:sz w:val="21"/>
                      <w:szCs w:val="21"/>
                    </w:rPr>
                  </w:pPr>
                  <w:r>
                    <w:rPr>
                      <w:rFonts w:hint="eastAsia"/>
                      <w:bCs/>
                      <w:sz w:val="21"/>
                      <w:szCs w:val="21"/>
                    </w:rPr>
                    <w:t>破棉机</w:t>
                  </w:r>
                </w:p>
              </w:tc>
              <w:tc>
                <w:tcPr>
                  <w:tcW w:w="2036" w:type="dxa"/>
                  <w:shd w:val="clear" w:color="auto" w:fill="auto"/>
                  <w:vAlign w:val="center"/>
                </w:tcPr>
                <w:p w14:paraId="5BBF9FBB">
                  <w:pPr>
                    <w:jc w:val="center"/>
                    <w:rPr>
                      <w:bCs/>
                      <w:sz w:val="21"/>
                      <w:szCs w:val="21"/>
                    </w:rPr>
                  </w:pPr>
                  <w:r>
                    <w:rPr>
                      <w:rFonts w:hint="eastAsia"/>
                      <w:bCs/>
                      <w:sz w:val="21"/>
                      <w:szCs w:val="21"/>
                    </w:rPr>
                    <w:t>0</w:t>
                  </w:r>
                </w:p>
              </w:tc>
              <w:tc>
                <w:tcPr>
                  <w:tcW w:w="2036" w:type="dxa"/>
                  <w:shd w:val="clear" w:color="auto" w:fill="auto"/>
                  <w:vAlign w:val="center"/>
                </w:tcPr>
                <w:p w14:paraId="615FABB0">
                  <w:pPr>
                    <w:jc w:val="center"/>
                    <w:rPr>
                      <w:bCs/>
                      <w:sz w:val="21"/>
                      <w:szCs w:val="21"/>
                    </w:rPr>
                  </w:pPr>
                  <w:r>
                    <w:rPr>
                      <w:rFonts w:hint="eastAsia"/>
                      <w:bCs/>
                      <w:sz w:val="21"/>
                      <w:szCs w:val="21"/>
                    </w:rPr>
                    <w:t>1</w:t>
                  </w:r>
                </w:p>
              </w:tc>
              <w:tc>
                <w:tcPr>
                  <w:tcW w:w="1241" w:type="dxa"/>
                  <w:vAlign w:val="center"/>
                </w:tcPr>
                <w:p w14:paraId="2E4A6837">
                  <w:pPr>
                    <w:jc w:val="center"/>
                    <w:rPr>
                      <w:bCs/>
                      <w:sz w:val="21"/>
                      <w:szCs w:val="21"/>
                    </w:rPr>
                  </w:pPr>
                  <w:r>
                    <w:rPr>
                      <w:rFonts w:hint="eastAsia"/>
                      <w:bCs/>
                      <w:sz w:val="21"/>
                      <w:szCs w:val="21"/>
                    </w:rPr>
                    <w:t>辅助设备</w:t>
                  </w:r>
                </w:p>
              </w:tc>
            </w:tr>
            <w:tr w14:paraId="28F7D6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72" w:hRule="atLeast"/>
                <w:jc w:val="center"/>
              </w:trPr>
              <w:tc>
                <w:tcPr>
                  <w:tcW w:w="761" w:type="dxa"/>
                  <w:vMerge w:val="restart"/>
                  <w:tcBorders>
                    <w:top w:val="single" w:color="auto" w:sz="4" w:space="0"/>
                  </w:tcBorders>
                  <w:vAlign w:val="center"/>
                </w:tcPr>
                <w:p w14:paraId="6DE16198">
                  <w:pPr>
                    <w:jc w:val="center"/>
                    <w:rPr>
                      <w:bCs/>
                      <w:sz w:val="21"/>
                      <w:szCs w:val="21"/>
                    </w:rPr>
                  </w:pPr>
                  <w:r>
                    <w:rPr>
                      <w:bCs/>
                      <w:sz w:val="21"/>
                      <w:szCs w:val="21"/>
                    </w:rPr>
                    <w:t>4</w:t>
                  </w:r>
                </w:p>
              </w:tc>
              <w:tc>
                <w:tcPr>
                  <w:tcW w:w="847" w:type="dxa"/>
                  <w:vMerge w:val="restart"/>
                  <w:tcBorders>
                    <w:top w:val="single" w:color="auto" w:sz="4" w:space="0"/>
                  </w:tcBorders>
                  <w:vAlign w:val="center"/>
                </w:tcPr>
                <w:p w14:paraId="7A69F954">
                  <w:pPr>
                    <w:jc w:val="center"/>
                    <w:rPr>
                      <w:bCs/>
                      <w:sz w:val="21"/>
                      <w:szCs w:val="21"/>
                    </w:rPr>
                  </w:pPr>
                  <w:r>
                    <w:rPr>
                      <w:bCs/>
                      <w:sz w:val="21"/>
                      <w:szCs w:val="21"/>
                    </w:rPr>
                    <w:t>防水卷材、土工膜生产线</w:t>
                  </w:r>
                </w:p>
              </w:tc>
              <w:tc>
                <w:tcPr>
                  <w:tcW w:w="1656" w:type="dxa"/>
                  <w:tcBorders>
                    <w:top w:val="single" w:color="auto" w:sz="4" w:space="0"/>
                    <w:bottom w:val="single" w:color="auto" w:sz="4" w:space="0"/>
                  </w:tcBorders>
                  <w:vAlign w:val="center"/>
                </w:tcPr>
                <w:p w14:paraId="4E8F081F">
                  <w:pPr>
                    <w:jc w:val="center"/>
                    <w:rPr>
                      <w:bCs/>
                      <w:sz w:val="21"/>
                      <w:szCs w:val="21"/>
                    </w:rPr>
                  </w:pPr>
                  <w:r>
                    <w:rPr>
                      <w:bCs/>
                      <w:sz w:val="21"/>
                      <w:szCs w:val="21"/>
                    </w:rPr>
                    <w:t>放膜机</w:t>
                  </w:r>
                </w:p>
              </w:tc>
              <w:tc>
                <w:tcPr>
                  <w:tcW w:w="2036" w:type="dxa"/>
                  <w:tcBorders>
                    <w:top w:val="single" w:color="auto" w:sz="4" w:space="0"/>
                    <w:bottom w:val="single" w:color="auto" w:sz="4" w:space="0"/>
                  </w:tcBorders>
                  <w:shd w:val="clear" w:color="auto" w:fill="auto"/>
                  <w:vAlign w:val="center"/>
                </w:tcPr>
                <w:p w14:paraId="603769CC">
                  <w:pPr>
                    <w:jc w:val="center"/>
                    <w:rPr>
                      <w:bCs/>
                      <w:sz w:val="21"/>
                      <w:szCs w:val="21"/>
                    </w:rPr>
                  </w:pPr>
                  <w:r>
                    <w:rPr>
                      <w:bCs/>
                      <w:sz w:val="21"/>
                      <w:szCs w:val="21"/>
                    </w:rPr>
                    <w:t>0</w:t>
                  </w:r>
                </w:p>
              </w:tc>
              <w:tc>
                <w:tcPr>
                  <w:tcW w:w="2036" w:type="dxa"/>
                  <w:tcBorders>
                    <w:top w:val="single" w:color="auto" w:sz="4" w:space="0"/>
                    <w:bottom w:val="single" w:color="auto" w:sz="4" w:space="0"/>
                  </w:tcBorders>
                  <w:shd w:val="clear" w:color="auto" w:fill="auto"/>
                  <w:vAlign w:val="center"/>
                </w:tcPr>
                <w:p w14:paraId="48E29D76">
                  <w:pPr>
                    <w:jc w:val="center"/>
                    <w:rPr>
                      <w:bCs/>
                      <w:sz w:val="21"/>
                      <w:szCs w:val="21"/>
                    </w:rPr>
                  </w:pPr>
                  <w:r>
                    <w:rPr>
                      <w:rFonts w:hint="eastAsia"/>
                      <w:bCs/>
                      <w:sz w:val="21"/>
                      <w:szCs w:val="21"/>
                    </w:rPr>
                    <w:t>0</w:t>
                  </w:r>
                </w:p>
              </w:tc>
              <w:tc>
                <w:tcPr>
                  <w:tcW w:w="1241" w:type="dxa"/>
                  <w:tcBorders>
                    <w:top w:val="single" w:color="auto" w:sz="4" w:space="0"/>
                    <w:bottom w:val="single" w:color="auto" w:sz="4" w:space="0"/>
                  </w:tcBorders>
                  <w:vAlign w:val="center"/>
                </w:tcPr>
                <w:p w14:paraId="38BF965A">
                  <w:pPr>
                    <w:jc w:val="center"/>
                    <w:rPr>
                      <w:bCs/>
                      <w:sz w:val="21"/>
                      <w:szCs w:val="21"/>
                    </w:rPr>
                  </w:pPr>
                </w:p>
              </w:tc>
            </w:tr>
            <w:tr w14:paraId="3E2F16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59" w:hRule="atLeast"/>
                <w:jc w:val="center"/>
              </w:trPr>
              <w:tc>
                <w:tcPr>
                  <w:tcW w:w="761" w:type="dxa"/>
                  <w:vMerge w:val="continue"/>
                  <w:vAlign w:val="center"/>
                </w:tcPr>
                <w:p w14:paraId="46E93A35">
                  <w:pPr>
                    <w:jc w:val="center"/>
                    <w:rPr>
                      <w:bCs/>
                      <w:sz w:val="21"/>
                      <w:szCs w:val="21"/>
                    </w:rPr>
                  </w:pPr>
                </w:p>
              </w:tc>
              <w:tc>
                <w:tcPr>
                  <w:tcW w:w="847" w:type="dxa"/>
                  <w:vMerge w:val="continue"/>
                  <w:vAlign w:val="center"/>
                </w:tcPr>
                <w:p w14:paraId="7C6AE8B4">
                  <w:pPr>
                    <w:jc w:val="center"/>
                    <w:rPr>
                      <w:bCs/>
                      <w:sz w:val="21"/>
                      <w:szCs w:val="21"/>
                    </w:rPr>
                  </w:pPr>
                </w:p>
              </w:tc>
              <w:tc>
                <w:tcPr>
                  <w:tcW w:w="1656" w:type="dxa"/>
                  <w:tcBorders>
                    <w:top w:val="single" w:color="auto" w:sz="4" w:space="0"/>
                    <w:bottom w:val="single" w:color="auto" w:sz="4" w:space="0"/>
                  </w:tcBorders>
                  <w:vAlign w:val="center"/>
                </w:tcPr>
                <w:p w14:paraId="2C6E3F59">
                  <w:pPr>
                    <w:jc w:val="center"/>
                    <w:rPr>
                      <w:bCs/>
                      <w:sz w:val="21"/>
                      <w:szCs w:val="21"/>
                    </w:rPr>
                  </w:pPr>
                  <w:r>
                    <w:rPr>
                      <w:bCs/>
                      <w:sz w:val="21"/>
                      <w:szCs w:val="21"/>
                    </w:rPr>
                    <w:t>烘箱机</w:t>
                  </w:r>
                </w:p>
              </w:tc>
              <w:tc>
                <w:tcPr>
                  <w:tcW w:w="2036" w:type="dxa"/>
                  <w:tcBorders>
                    <w:top w:val="single" w:color="auto" w:sz="4" w:space="0"/>
                    <w:bottom w:val="single" w:color="auto" w:sz="4" w:space="0"/>
                  </w:tcBorders>
                  <w:shd w:val="clear" w:color="auto" w:fill="auto"/>
                  <w:vAlign w:val="center"/>
                </w:tcPr>
                <w:p w14:paraId="1C80F9D9">
                  <w:pPr>
                    <w:jc w:val="center"/>
                    <w:rPr>
                      <w:bCs/>
                      <w:sz w:val="21"/>
                      <w:szCs w:val="21"/>
                    </w:rPr>
                  </w:pPr>
                  <w:r>
                    <w:rPr>
                      <w:bCs/>
                      <w:sz w:val="21"/>
                      <w:szCs w:val="21"/>
                    </w:rPr>
                    <w:t>0</w:t>
                  </w:r>
                </w:p>
              </w:tc>
              <w:tc>
                <w:tcPr>
                  <w:tcW w:w="2036" w:type="dxa"/>
                  <w:tcBorders>
                    <w:top w:val="single" w:color="auto" w:sz="4" w:space="0"/>
                    <w:bottom w:val="single" w:color="auto" w:sz="4" w:space="0"/>
                  </w:tcBorders>
                  <w:shd w:val="clear" w:color="auto" w:fill="auto"/>
                  <w:vAlign w:val="center"/>
                </w:tcPr>
                <w:p w14:paraId="1AFDBC5F">
                  <w:pPr>
                    <w:jc w:val="center"/>
                    <w:rPr>
                      <w:bCs/>
                      <w:sz w:val="21"/>
                      <w:szCs w:val="21"/>
                    </w:rPr>
                  </w:pPr>
                  <w:r>
                    <w:rPr>
                      <w:rFonts w:hint="eastAsia"/>
                      <w:bCs/>
                      <w:sz w:val="21"/>
                      <w:szCs w:val="21"/>
                    </w:rPr>
                    <w:t>0</w:t>
                  </w:r>
                </w:p>
              </w:tc>
              <w:tc>
                <w:tcPr>
                  <w:tcW w:w="1241" w:type="dxa"/>
                  <w:tcBorders>
                    <w:top w:val="single" w:color="auto" w:sz="4" w:space="0"/>
                    <w:bottom w:val="single" w:color="auto" w:sz="4" w:space="0"/>
                  </w:tcBorders>
                  <w:vAlign w:val="center"/>
                </w:tcPr>
                <w:p w14:paraId="13304761">
                  <w:pPr>
                    <w:jc w:val="center"/>
                    <w:rPr>
                      <w:bCs/>
                      <w:sz w:val="21"/>
                      <w:szCs w:val="21"/>
                    </w:rPr>
                  </w:pPr>
                </w:p>
              </w:tc>
            </w:tr>
            <w:tr w14:paraId="271B67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2" w:hRule="atLeast"/>
                <w:jc w:val="center"/>
              </w:trPr>
              <w:tc>
                <w:tcPr>
                  <w:tcW w:w="761" w:type="dxa"/>
                  <w:vMerge w:val="continue"/>
                  <w:vAlign w:val="center"/>
                </w:tcPr>
                <w:p w14:paraId="2F8F4EE7">
                  <w:pPr>
                    <w:jc w:val="center"/>
                    <w:rPr>
                      <w:bCs/>
                      <w:sz w:val="21"/>
                      <w:szCs w:val="21"/>
                    </w:rPr>
                  </w:pPr>
                </w:p>
              </w:tc>
              <w:tc>
                <w:tcPr>
                  <w:tcW w:w="847" w:type="dxa"/>
                  <w:vMerge w:val="continue"/>
                  <w:vAlign w:val="center"/>
                </w:tcPr>
                <w:p w14:paraId="27D2AE5D">
                  <w:pPr>
                    <w:jc w:val="center"/>
                    <w:rPr>
                      <w:bCs/>
                      <w:sz w:val="21"/>
                      <w:szCs w:val="21"/>
                    </w:rPr>
                  </w:pPr>
                </w:p>
              </w:tc>
              <w:tc>
                <w:tcPr>
                  <w:tcW w:w="1656" w:type="dxa"/>
                  <w:tcBorders>
                    <w:top w:val="single" w:color="auto" w:sz="4" w:space="0"/>
                    <w:bottom w:val="single" w:color="auto" w:sz="4" w:space="0"/>
                  </w:tcBorders>
                  <w:vAlign w:val="center"/>
                </w:tcPr>
                <w:p w14:paraId="5877F356">
                  <w:pPr>
                    <w:jc w:val="center"/>
                    <w:rPr>
                      <w:bCs/>
                      <w:sz w:val="21"/>
                      <w:szCs w:val="21"/>
                    </w:rPr>
                  </w:pPr>
                  <w:r>
                    <w:rPr>
                      <w:bCs/>
                      <w:sz w:val="21"/>
                      <w:szCs w:val="21"/>
                    </w:rPr>
                    <w:t>吹膜机</w:t>
                  </w:r>
                </w:p>
              </w:tc>
              <w:tc>
                <w:tcPr>
                  <w:tcW w:w="2036" w:type="dxa"/>
                  <w:tcBorders>
                    <w:top w:val="single" w:color="auto" w:sz="4" w:space="0"/>
                    <w:bottom w:val="single" w:color="auto" w:sz="4" w:space="0"/>
                  </w:tcBorders>
                  <w:shd w:val="clear" w:color="auto" w:fill="auto"/>
                  <w:vAlign w:val="center"/>
                </w:tcPr>
                <w:p w14:paraId="0CBF0402">
                  <w:pPr>
                    <w:jc w:val="center"/>
                    <w:rPr>
                      <w:bCs/>
                      <w:sz w:val="21"/>
                      <w:szCs w:val="21"/>
                    </w:rPr>
                  </w:pPr>
                  <w:r>
                    <w:rPr>
                      <w:bCs/>
                      <w:sz w:val="21"/>
                      <w:szCs w:val="21"/>
                    </w:rPr>
                    <w:t>1</w:t>
                  </w:r>
                </w:p>
              </w:tc>
              <w:tc>
                <w:tcPr>
                  <w:tcW w:w="2036" w:type="dxa"/>
                  <w:tcBorders>
                    <w:top w:val="single" w:color="auto" w:sz="4" w:space="0"/>
                    <w:bottom w:val="single" w:color="auto" w:sz="4" w:space="0"/>
                  </w:tcBorders>
                  <w:shd w:val="clear" w:color="auto" w:fill="auto"/>
                  <w:vAlign w:val="center"/>
                </w:tcPr>
                <w:p w14:paraId="17098B6F">
                  <w:pPr>
                    <w:jc w:val="center"/>
                    <w:rPr>
                      <w:bCs/>
                      <w:sz w:val="21"/>
                      <w:szCs w:val="21"/>
                    </w:rPr>
                  </w:pPr>
                  <w:r>
                    <w:rPr>
                      <w:bCs/>
                      <w:sz w:val="21"/>
                      <w:szCs w:val="21"/>
                    </w:rPr>
                    <w:t>1</w:t>
                  </w:r>
                </w:p>
              </w:tc>
              <w:tc>
                <w:tcPr>
                  <w:tcW w:w="1241" w:type="dxa"/>
                  <w:tcBorders>
                    <w:top w:val="single" w:color="auto" w:sz="4" w:space="0"/>
                    <w:bottom w:val="single" w:color="auto" w:sz="4" w:space="0"/>
                  </w:tcBorders>
                  <w:vAlign w:val="center"/>
                </w:tcPr>
                <w:p w14:paraId="6436D878">
                  <w:pPr>
                    <w:jc w:val="center"/>
                    <w:rPr>
                      <w:bCs/>
                      <w:sz w:val="21"/>
                      <w:szCs w:val="21"/>
                    </w:rPr>
                  </w:pPr>
                </w:p>
              </w:tc>
            </w:tr>
            <w:tr w14:paraId="1E69D7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61" w:type="dxa"/>
                  <w:vMerge w:val="continue"/>
                  <w:vAlign w:val="center"/>
                </w:tcPr>
                <w:p w14:paraId="616A3F79">
                  <w:pPr>
                    <w:jc w:val="center"/>
                    <w:rPr>
                      <w:bCs/>
                      <w:sz w:val="21"/>
                      <w:szCs w:val="21"/>
                    </w:rPr>
                  </w:pPr>
                </w:p>
              </w:tc>
              <w:tc>
                <w:tcPr>
                  <w:tcW w:w="847" w:type="dxa"/>
                  <w:vMerge w:val="continue"/>
                  <w:vAlign w:val="center"/>
                </w:tcPr>
                <w:p w14:paraId="4411E58A">
                  <w:pPr>
                    <w:jc w:val="center"/>
                    <w:rPr>
                      <w:bCs/>
                      <w:sz w:val="21"/>
                      <w:szCs w:val="21"/>
                    </w:rPr>
                  </w:pPr>
                </w:p>
              </w:tc>
              <w:tc>
                <w:tcPr>
                  <w:tcW w:w="1656" w:type="dxa"/>
                  <w:tcBorders>
                    <w:top w:val="single" w:color="auto" w:sz="4" w:space="0"/>
                    <w:bottom w:val="single" w:color="auto" w:sz="4" w:space="0"/>
                  </w:tcBorders>
                  <w:vAlign w:val="center"/>
                </w:tcPr>
                <w:p w14:paraId="7D9FBE23">
                  <w:pPr>
                    <w:jc w:val="center"/>
                    <w:rPr>
                      <w:bCs/>
                      <w:sz w:val="21"/>
                      <w:szCs w:val="21"/>
                    </w:rPr>
                  </w:pPr>
                  <w:r>
                    <w:rPr>
                      <w:bCs/>
                      <w:sz w:val="21"/>
                      <w:szCs w:val="21"/>
                    </w:rPr>
                    <w:t>注塑机</w:t>
                  </w:r>
                </w:p>
              </w:tc>
              <w:tc>
                <w:tcPr>
                  <w:tcW w:w="2036" w:type="dxa"/>
                  <w:tcBorders>
                    <w:top w:val="single" w:color="auto" w:sz="4" w:space="0"/>
                    <w:bottom w:val="single" w:color="auto" w:sz="4" w:space="0"/>
                  </w:tcBorders>
                  <w:shd w:val="clear" w:color="auto" w:fill="auto"/>
                  <w:vAlign w:val="center"/>
                </w:tcPr>
                <w:p w14:paraId="744E5134">
                  <w:pPr>
                    <w:jc w:val="center"/>
                    <w:rPr>
                      <w:bCs/>
                      <w:sz w:val="21"/>
                      <w:szCs w:val="21"/>
                    </w:rPr>
                  </w:pPr>
                  <w:r>
                    <w:rPr>
                      <w:rFonts w:hint="eastAsia"/>
                      <w:bCs/>
                      <w:sz w:val="21"/>
                      <w:szCs w:val="21"/>
                    </w:rPr>
                    <w:t>3</w:t>
                  </w:r>
                </w:p>
              </w:tc>
              <w:tc>
                <w:tcPr>
                  <w:tcW w:w="2036" w:type="dxa"/>
                  <w:tcBorders>
                    <w:top w:val="single" w:color="auto" w:sz="4" w:space="0"/>
                    <w:bottom w:val="single" w:color="auto" w:sz="4" w:space="0"/>
                  </w:tcBorders>
                  <w:shd w:val="clear" w:color="auto" w:fill="auto"/>
                  <w:vAlign w:val="center"/>
                </w:tcPr>
                <w:p w14:paraId="7B8E27E8">
                  <w:pPr>
                    <w:jc w:val="center"/>
                    <w:rPr>
                      <w:bCs/>
                      <w:sz w:val="21"/>
                      <w:szCs w:val="21"/>
                    </w:rPr>
                  </w:pPr>
                  <w:r>
                    <w:rPr>
                      <w:rFonts w:hint="eastAsia"/>
                      <w:bCs/>
                      <w:sz w:val="21"/>
                      <w:szCs w:val="21"/>
                    </w:rPr>
                    <w:t>0</w:t>
                  </w:r>
                </w:p>
              </w:tc>
              <w:tc>
                <w:tcPr>
                  <w:tcW w:w="1241" w:type="dxa"/>
                  <w:tcBorders>
                    <w:top w:val="single" w:color="auto" w:sz="4" w:space="0"/>
                    <w:bottom w:val="single" w:color="auto" w:sz="4" w:space="0"/>
                  </w:tcBorders>
                  <w:vAlign w:val="center"/>
                </w:tcPr>
                <w:p w14:paraId="179DDE67">
                  <w:pPr>
                    <w:jc w:val="center"/>
                    <w:rPr>
                      <w:bCs/>
                      <w:sz w:val="21"/>
                      <w:szCs w:val="21"/>
                    </w:rPr>
                  </w:pPr>
                </w:p>
              </w:tc>
            </w:tr>
            <w:tr w14:paraId="68DE04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2" w:hRule="atLeast"/>
                <w:jc w:val="center"/>
              </w:trPr>
              <w:tc>
                <w:tcPr>
                  <w:tcW w:w="761" w:type="dxa"/>
                  <w:vMerge w:val="continue"/>
                  <w:vAlign w:val="center"/>
                </w:tcPr>
                <w:p w14:paraId="5D74B208">
                  <w:pPr>
                    <w:jc w:val="center"/>
                    <w:rPr>
                      <w:bCs/>
                      <w:sz w:val="21"/>
                      <w:szCs w:val="21"/>
                    </w:rPr>
                  </w:pPr>
                </w:p>
              </w:tc>
              <w:tc>
                <w:tcPr>
                  <w:tcW w:w="847" w:type="dxa"/>
                  <w:vMerge w:val="continue"/>
                  <w:vAlign w:val="center"/>
                </w:tcPr>
                <w:p w14:paraId="60DEC4AE">
                  <w:pPr>
                    <w:jc w:val="center"/>
                    <w:rPr>
                      <w:bCs/>
                      <w:sz w:val="21"/>
                      <w:szCs w:val="21"/>
                    </w:rPr>
                  </w:pPr>
                </w:p>
              </w:tc>
              <w:tc>
                <w:tcPr>
                  <w:tcW w:w="1656" w:type="dxa"/>
                  <w:tcBorders>
                    <w:top w:val="single" w:color="auto" w:sz="4" w:space="0"/>
                    <w:bottom w:val="single" w:color="auto" w:sz="4" w:space="0"/>
                  </w:tcBorders>
                  <w:vAlign w:val="center"/>
                </w:tcPr>
                <w:p w14:paraId="5D2C3701">
                  <w:pPr>
                    <w:jc w:val="center"/>
                    <w:rPr>
                      <w:bCs/>
                      <w:sz w:val="21"/>
                      <w:szCs w:val="21"/>
                    </w:rPr>
                  </w:pPr>
                  <w:r>
                    <w:rPr>
                      <w:bCs/>
                      <w:sz w:val="21"/>
                      <w:szCs w:val="21"/>
                    </w:rPr>
                    <w:t>挤出机</w:t>
                  </w:r>
                </w:p>
              </w:tc>
              <w:tc>
                <w:tcPr>
                  <w:tcW w:w="2036" w:type="dxa"/>
                  <w:tcBorders>
                    <w:top w:val="single" w:color="auto" w:sz="4" w:space="0"/>
                    <w:bottom w:val="single" w:color="auto" w:sz="4" w:space="0"/>
                  </w:tcBorders>
                  <w:shd w:val="clear" w:color="auto" w:fill="auto"/>
                  <w:vAlign w:val="center"/>
                </w:tcPr>
                <w:p w14:paraId="0446FB82">
                  <w:pPr>
                    <w:jc w:val="center"/>
                    <w:rPr>
                      <w:bCs/>
                      <w:sz w:val="21"/>
                      <w:szCs w:val="21"/>
                    </w:rPr>
                  </w:pPr>
                  <w:r>
                    <w:rPr>
                      <w:bCs/>
                      <w:sz w:val="21"/>
                      <w:szCs w:val="21"/>
                    </w:rPr>
                    <w:t>2</w:t>
                  </w:r>
                </w:p>
              </w:tc>
              <w:tc>
                <w:tcPr>
                  <w:tcW w:w="2036" w:type="dxa"/>
                  <w:tcBorders>
                    <w:top w:val="single" w:color="auto" w:sz="4" w:space="0"/>
                    <w:bottom w:val="single" w:color="auto" w:sz="4" w:space="0"/>
                  </w:tcBorders>
                  <w:shd w:val="clear" w:color="auto" w:fill="auto"/>
                  <w:vAlign w:val="center"/>
                </w:tcPr>
                <w:p w14:paraId="322B4B0C">
                  <w:pPr>
                    <w:jc w:val="center"/>
                    <w:rPr>
                      <w:bCs/>
                      <w:sz w:val="21"/>
                      <w:szCs w:val="21"/>
                    </w:rPr>
                  </w:pPr>
                  <w:r>
                    <w:rPr>
                      <w:bCs/>
                      <w:sz w:val="21"/>
                      <w:szCs w:val="21"/>
                    </w:rPr>
                    <w:t>2</w:t>
                  </w:r>
                </w:p>
              </w:tc>
              <w:tc>
                <w:tcPr>
                  <w:tcW w:w="1241" w:type="dxa"/>
                  <w:tcBorders>
                    <w:top w:val="single" w:color="auto" w:sz="4" w:space="0"/>
                    <w:bottom w:val="single" w:color="auto" w:sz="4" w:space="0"/>
                  </w:tcBorders>
                  <w:vAlign w:val="center"/>
                </w:tcPr>
                <w:p w14:paraId="41EAD444">
                  <w:pPr>
                    <w:jc w:val="center"/>
                    <w:rPr>
                      <w:bCs/>
                      <w:sz w:val="21"/>
                      <w:szCs w:val="21"/>
                    </w:rPr>
                  </w:pPr>
                </w:p>
              </w:tc>
            </w:tr>
            <w:tr w14:paraId="6DE013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3" w:hRule="atLeast"/>
                <w:jc w:val="center"/>
              </w:trPr>
              <w:tc>
                <w:tcPr>
                  <w:tcW w:w="761" w:type="dxa"/>
                  <w:vMerge w:val="continue"/>
                  <w:vAlign w:val="center"/>
                </w:tcPr>
                <w:p w14:paraId="285CADA1">
                  <w:pPr>
                    <w:jc w:val="center"/>
                    <w:rPr>
                      <w:bCs/>
                      <w:sz w:val="21"/>
                      <w:szCs w:val="21"/>
                    </w:rPr>
                  </w:pPr>
                </w:p>
              </w:tc>
              <w:tc>
                <w:tcPr>
                  <w:tcW w:w="847" w:type="dxa"/>
                  <w:vMerge w:val="continue"/>
                  <w:vAlign w:val="center"/>
                </w:tcPr>
                <w:p w14:paraId="067DBFC6">
                  <w:pPr>
                    <w:jc w:val="center"/>
                    <w:rPr>
                      <w:bCs/>
                      <w:sz w:val="21"/>
                      <w:szCs w:val="21"/>
                    </w:rPr>
                  </w:pPr>
                </w:p>
              </w:tc>
              <w:tc>
                <w:tcPr>
                  <w:tcW w:w="1656" w:type="dxa"/>
                  <w:tcBorders>
                    <w:top w:val="single" w:color="auto" w:sz="4" w:space="0"/>
                    <w:bottom w:val="single" w:color="auto" w:sz="4" w:space="0"/>
                  </w:tcBorders>
                  <w:vAlign w:val="center"/>
                </w:tcPr>
                <w:p w14:paraId="2132D0F2">
                  <w:pPr>
                    <w:jc w:val="center"/>
                    <w:rPr>
                      <w:bCs/>
                      <w:sz w:val="21"/>
                      <w:szCs w:val="21"/>
                    </w:rPr>
                  </w:pPr>
                  <w:r>
                    <w:rPr>
                      <w:bCs/>
                      <w:sz w:val="21"/>
                      <w:szCs w:val="21"/>
                    </w:rPr>
                    <w:t>混料机</w:t>
                  </w:r>
                </w:p>
              </w:tc>
              <w:tc>
                <w:tcPr>
                  <w:tcW w:w="2036" w:type="dxa"/>
                  <w:tcBorders>
                    <w:top w:val="single" w:color="auto" w:sz="4" w:space="0"/>
                    <w:bottom w:val="single" w:color="auto" w:sz="4" w:space="0"/>
                  </w:tcBorders>
                  <w:shd w:val="clear" w:color="auto" w:fill="auto"/>
                  <w:vAlign w:val="center"/>
                </w:tcPr>
                <w:p w14:paraId="3586885D">
                  <w:pPr>
                    <w:jc w:val="center"/>
                    <w:rPr>
                      <w:bCs/>
                      <w:sz w:val="21"/>
                      <w:szCs w:val="21"/>
                    </w:rPr>
                  </w:pPr>
                  <w:r>
                    <w:rPr>
                      <w:bCs/>
                      <w:sz w:val="21"/>
                      <w:szCs w:val="21"/>
                    </w:rPr>
                    <w:t>2</w:t>
                  </w:r>
                </w:p>
              </w:tc>
              <w:tc>
                <w:tcPr>
                  <w:tcW w:w="2036" w:type="dxa"/>
                  <w:tcBorders>
                    <w:top w:val="single" w:color="auto" w:sz="4" w:space="0"/>
                    <w:bottom w:val="single" w:color="auto" w:sz="4" w:space="0"/>
                  </w:tcBorders>
                  <w:shd w:val="clear" w:color="auto" w:fill="auto"/>
                  <w:vAlign w:val="center"/>
                </w:tcPr>
                <w:p w14:paraId="052A3753">
                  <w:pPr>
                    <w:jc w:val="center"/>
                    <w:rPr>
                      <w:bCs/>
                      <w:sz w:val="21"/>
                      <w:szCs w:val="21"/>
                    </w:rPr>
                  </w:pPr>
                  <w:r>
                    <w:rPr>
                      <w:bCs/>
                      <w:sz w:val="21"/>
                      <w:szCs w:val="21"/>
                    </w:rPr>
                    <w:t>2</w:t>
                  </w:r>
                </w:p>
              </w:tc>
              <w:tc>
                <w:tcPr>
                  <w:tcW w:w="1241" w:type="dxa"/>
                  <w:tcBorders>
                    <w:top w:val="single" w:color="auto" w:sz="4" w:space="0"/>
                    <w:bottom w:val="single" w:color="auto" w:sz="4" w:space="0"/>
                  </w:tcBorders>
                  <w:vAlign w:val="center"/>
                </w:tcPr>
                <w:p w14:paraId="3F990EF8">
                  <w:pPr>
                    <w:jc w:val="center"/>
                    <w:rPr>
                      <w:bCs/>
                      <w:sz w:val="21"/>
                      <w:szCs w:val="21"/>
                    </w:rPr>
                  </w:pPr>
                </w:p>
              </w:tc>
            </w:tr>
            <w:tr w14:paraId="4E96AD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7" w:hRule="atLeast"/>
                <w:jc w:val="center"/>
              </w:trPr>
              <w:tc>
                <w:tcPr>
                  <w:tcW w:w="761" w:type="dxa"/>
                  <w:vMerge w:val="continue"/>
                  <w:vAlign w:val="center"/>
                </w:tcPr>
                <w:p w14:paraId="484D0323">
                  <w:pPr>
                    <w:jc w:val="center"/>
                    <w:rPr>
                      <w:bCs/>
                      <w:sz w:val="21"/>
                      <w:szCs w:val="21"/>
                    </w:rPr>
                  </w:pPr>
                </w:p>
              </w:tc>
              <w:tc>
                <w:tcPr>
                  <w:tcW w:w="847" w:type="dxa"/>
                  <w:vMerge w:val="continue"/>
                  <w:vAlign w:val="center"/>
                </w:tcPr>
                <w:p w14:paraId="4D7E225E">
                  <w:pPr>
                    <w:jc w:val="center"/>
                    <w:rPr>
                      <w:bCs/>
                      <w:sz w:val="21"/>
                      <w:szCs w:val="21"/>
                    </w:rPr>
                  </w:pPr>
                </w:p>
              </w:tc>
              <w:tc>
                <w:tcPr>
                  <w:tcW w:w="1656" w:type="dxa"/>
                  <w:tcBorders>
                    <w:top w:val="single" w:color="auto" w:sz="4" w:space="0"/>
                    <w:bottom w:val="single" w:color="auto" w:sz="4" w:space="0"/>
                  </w:tcBorders>
                  <w:vAlign w:val="center"/>
                </w:tcPr>
                <w:p w14:paraId="7AF94304">
                  <w:pPr>
                    <w:jc w:val="center"/>
                    <w:rPr>
                      <w:bCs/>
                      <w:sz w:val="21"/>
                      <w:szCs w:val="21"/>
                    </w:rPr>
                  </w:pPr>
                  <w:r>
                    <w:rPr>
                      <w:bCs/>
                      <w:sz w:val="21"/>
                      <w:szCs w:val="21"/>
                    </w:rPr>
                    <w:t>定型三滚</w:t>
                  </w:r>
                </w:p>
              </w:tc>
              <w:tc>
                <w:tcPr>
                  <w:tcW w:w="2036" w:type="dxa"/>
                  <w:tcBorders>
                    <w:top w:val="single" w:color="auto" w:sz="4" w:space="0"/>
                    <w:bottom w:val="single" w:color="auto" w:sz="4" w:space="0"/>
                  </w:tcBorders>
                  <w:shd w:val="clear" w:color="auto" w:fill="auto"/>
                  <w:vAlign w:val="center"/>
                </w:tcPr>
                <w:p w14:paraId="478CEC9C">
                  <w:pPr>
                    <w:jc w:val="center"/>
                    <w:rPr>
                      <w:bCs/>
                      <w:sz w:val="21"/>
                      <w:szCs w:val="21"/>
                    </w:rPr>
                  </w:pPr>
                  <w:r>
                    <w:rPr>
                      <w:rFonts w:hint="eastAsia"/>
                      <w:bCs/>
                      <w:sz w:val="21"/>
                      <w:szCs w:val="21"/>
                    </w:rPr>
                    <w:t>3</w:t>
                  </w:r>
                </w:p>
              </w:tc>
              <w:tc>
                <w:tcPr>
                  <w:tcW w:w="2036" w:type="dxa"/>
                  <w:tcBorders>
                    <w:top w:val="single" w:color="auto" w:sz="4" w:space="0"/>
                    <w:bottom w:val="single" w:color="auto" w:sz="4" w:space="0"/>
                  </w:tcBorders>
                  <w:shd w:val="clear" w:color="auto" w:fill="auto"/>
                  <w:vAlign w:val="center"/>
                </w:tcPr>
                <w:p w14:paraId="045DF5C4">
                  <w:pPr>
                    <w:jc w:val="center"/>
                    <w:rPr>
                      <w:bCs/>
                      <w:sz w:val="21"/>
                      <w:szCs w:val="21"/>
                    </w:rPr>
                  </w:pPr>
                  <w:r>
                    <w:rPr>
                      <w:rFonts w:hint="eastAsia"/>
                      <w:bCs/>
                      <w:sz w:val="21"/>
                      <w:szCs w:val="21"/>
                    </w:rPr>
                    <w:t>3</w:t>
                  </w:r>
                </w:p>
              </w:tc>
              <w:tc>
                <w:tcPr>
                  <w:tcW w:w="1241" w:type="dxa"/>
                  <w:tcBorders>
                    <w:top w:val="single" w:color="auto" w:sz="4" w:space="0"/>
                    <w:bottom w:val="single" w:color="auto" w:sz="4" w:space="0"/>
                  </w:tcBorders>
                  <w:vAlign w:val="center"/>
                </w:tcPr>
                <w:p w14:paraId="23AA128F">
                  <w:pPr>
                    <w:jc w:val="center"/>
                    <w:rPr>
                      <w:bCs/>
                      <w:sz w:val="21"/>
                      <w:szCs w:val="21"/>
                    </w:rPr>
                  </w:pPr>
                </w:p>
              </w:tc>
            </w:tr>
            <w:tr w14:paraId="58A87D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61" w:type="dxa"/>
                  <w:vMerge w:val="continue"/>
                  <w:vAlign w:val="center"/>
                </w:tcPr>
                <w:p w14:paraId="05974223">
                  <w:pPr>
                    <w:jc w:val="center"/>
                    <w:rPr>
                      <w:bCs/>
                      <w:sz w:val="21"/>
                      <w:szCs w:val="21"/>
                    </w:rPr>
                  </w:pPr>
                </w:p>
              </w:tc>
              <w:tc>
                <w:tcPr>
                  <w:tcW w:w="847" w:type="dxa"/>
                  <w:vMerge w:val="continue"/>
                  <w:vAlign w:val="center"/>
                </w:tcPr>
                <w:p w14:paraId="16D0DAF6">
                  <w:pPr>
                    <w:jc w:val="center"/>
                    <w:rPr>
                      <w:bCs/>
                      <w:sz w:val="21"/>
                      <w:szCs w:val="21"/>
                    </w:rPr>
                  </w:pPr>
                </w:p>
              </w:tc>
              <w:tc>
                <w:tcPr>
                  <w:tcW w:w="1656" w:type="dxa"/>
                  <w:tcBorders>
                    <w:top w:val="single" w:color="auto" w:sz="4" w:space="0"/>
                    <w:bottom w:val="single" w:color="auto" w:sz="4" w:space="0"/>
                  </w:tcBorders>
                  <w:vAlign w:val="center"/>
                </w:tcPr>
                <w:p w14:paraId="656CC337">
                  <w:pPr>
                    <w:jc w:val="center"/>
                    <w:rPr>
                      <w:bCs/>
                      <w:sz w:val="21"/>
                      <w:szCs w:val="21"/>
                    </w:rPr>
                  </w:pPr>
                  <w:r>
                    <w:rPr>
                      <w:bCs/>
                      <w:sz w:val="21"/>
                      <w:szCs w:val="21"/>
                    </w:rPr>
                    <w:t>蜂窝定型滚</w:t>
                  </w:r>
                </w:p>
              </w:tc>
              <w:tc>
                <w:tcPr>
                  <w:tcW w:w="2036" w:type="dxa"/>
                  <w:tcBorders>
                    <w:top w:val="single" w:color="auto" w:sz="4" w:space="0"/>
                    <w:bottom w:val="single" w:color="auto" w:sz="4" w:space="0"/>
                  </w:tcBorders>
                  <w:shd w:val="clear" w:color="auto" w:fill="auto"/>
                  <w:vAlign w:val="center"/>
                </w:tcPr>
                <w:p w14:paraId="188A097F">
                  <w:pPr>
                    <w:jc w:val="center"/>
                    <w:rPr>
                      <w:bCs/>
                      <w:sz w:val="21"/>
                      <w:szCs w:val="21"/>
                    </w:rPr>
                  </w:pPr>
                  <w:r>
                    <w:rPr>
                      <w:bCs/>
                      <w:sz w:val="21"/>
                      <w:szCs w:val="21"/>
                    </w:rPr>
                    <w:t>2</w:t>
                  </w:r>
                </w:p>
              </w:tc>
              <w:tc>
                <w:tcPr>
                  <w:tcW w:w="2036" w:type="dxa"/>
                  <w:tcBorders>
                    <w:top w:val="single" w:color="auto" w:sz="4" w:space="0"/>
                    <w:bottom w:val="single" w:color="auto" w:sz="4" w:space="0"/>
                  </w:tcBorders>
                  <w:shd w:val="clear" w:color="auto" w:fill="auto"/>
                  <w:vAlign w:val="center"/>
                </w:tcPr>
                <w:p w14:paraId="029B11ED">
                  <w:pPr>
                    <w:jc w:val="center"/>
                    <w:rPr>
                      <w:bCs/>
                      <w:sz w:val="21"/>
                      <w:szCs w:val="21"/>
                    </w:rPr>
                  </w:pPr>
                  <w:r>
                    <w:rPr>
                      <w:bCs/>
                      <w:sz w:val="21"/>
                      <w:szCs w:val="21"/>
                    </w:rPr>
                    <w:t>2</w:t>
                  </w:r>
                </w:p>
              </w:tc>
              <w:tc>
                <w:tcPr>
                  <w:tcW w:w="1241" w:type="dxa"/>
                  <w:tcBorders>
                    <w:top w:val="single" w:color="auto" w:sz="4" w:space="0"/>
                    <w:bottom w:val="single" w:color="auto" w:sz="4" w:space="0"/>
                  </w:tcBorders>
                  <w:vAlign w:val="center"/>
                </w:tcPr>
                <w:p w14:paraId="120B5AD6">
                  <w:pPr>
                    <w:jc w:val="center"/>
                    <w:rPr>
                      <w:bCs/>
                      <w:sz w:val="21"/>
                      <w:szCs w:val="21"/>
                    </w:rPr>
                  </w:pPr>
                  <w:r>
                    <w:rPr>
                      <w:rFonts w:hint="eastAsia"/>
                      <w:bCs/>
                      <w:sz w:val="21"/>
                      <w:szCs w:val="21"/>
                    </w:rPr>
                    <w:t>麻面滚</w:t>
                  </w:r>
                </w:p>
              </w:tc>
            </w:tr>
            <w:tr w14:paraId="512834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4" w:hRule="atLeast"/>
                <w:jc w:val="center"/>
              </w:trPr>
              <w:tc>
                <w:tcPr>
                  <w:tcW w:w="761" w:type="dxa"/>
                  <w:vMerge w:val="continue"/>
                  <w:vAlign w:val="center"/>
                </w:tcPr>
                <w:p w14:paraId="52F25C82">
                  <w:pPr>
                    <w:jc w:val="center"/>
                    <w:rPr>
                      <w:bCs/>
                      <w:sz w:val="21"/>
                      <w:szCs w:val="21"/>
                    </w:rPr>
                  </w:pPr>
                </w:p>
              </w:tc>
              <w:tc>
                <w:tcPr>
                  <w:tcW w:w="847" w:type="dxa"/>
                  <w:vMerge w:val="continue"/>
                  <w:vAlign w:val="center"/>
                </w:tcPr>
                <w:p w14:paraId="36D3C869">
                  <w:pPr>
                    <w:jc w:val="center"/>
                    <w:rPr>
                      <w:bCs/>
                      <w:sz w:val="21"/>
                      <w:szCs w:val="21"/>
                    </w:rPr>
                  </w:pPr>
                </w:p>
              </w:tc>
              <w:tc>
                <w:tcPr>
                  <w:tcW w:w="1656" w:type="dxa"/>
                  <w:tcBorders>
                    <w:top w:val="single" w:color="auto" w:sz="4" w:space="0"/>
                    <w:bottom w:val="single" w:color="auto" w:sz="4" w:space="0"/>
                  </w:tcBorders>
                  <w:vAlign w:val="center"/>
                </w:tcPr>
                <w:p w14:paraId="75BC2E2C">
                  <w:pPr>
                    <w:jc w:val="center"/>
                    <w:rPr>
                      <w:bCs/>
                      <w:sz w:val="21"/>
                      <w:szCs w:val="21"/>
                    </w:rPr>
                  </w:pPr>
                  <w:r>
                    <w:rPr>
                      <w:bCs/>
                      <w:sz w:val="21"/>
                      <w:szCs w:val="21"/>
                    </w:rPr>
                    <w:t>收卷机</w:t>
                  </w:r>
                </w:p>
              </w:tc>
              <w:tc>
                <w:tcPr>
                  <w:tcW w:w="2036" w:type="dxa"/>
                  <w:tcBorders>
                    <w:top w:val="single" w:color="auto" w:sz="4" w:space="0"/>
                    <w:bottom w:val="single" w:color="auto" w:sz="4" w:space="0"/>
                  </w:tcBorders>
                  <w:shd w:val="clear" w:color="auto" w:fill="auto"/>
                  <w:vAlign w:val="center"/>
                </w:tcPr>
                <w:p w14:paraId="4F443982">
                  <w:pPr>
                    <w:jc w:val="center"/>
                    <w:rPr>
                      <w:bCs/>
                      <w:sz w:val="21"/>
                      <w:szCs w:val="21"/>
                    </w:rPr>
                  </w:pPr>
                  <w:r>
                    <w:rPr>
                      <w:bCs/>
                      <w:sz w:val="21"/>
                      <w:szCs w:val="21"/>
                    </w:rPr>
                    <w:t>2</w:t>
                  </w:r>
                </w:p>
              </w:tc>
              <w:tc>
                <w:tcPr>
                  <w:tcW w:w="2036" w:type="dxa"/>
                  <w:tcBorders>
                    <w:top w:val="single" w:color="auto" w:sz="4" w:space="0"/>
                    <w:bottom w:val="single" w:color="auto" w:sz="4" w:space="0"/>
                  </w:tcBorders>
                  <w:shd w:val="clear" w:color="auto" w:fill="auto"/>
                  <w:vAlign w:val="center"/>
                </w:tcPr>
                <w:p w14:paraId="075EFCE2">
                  <w:pPr>
                    <w:jc w:val="center"/>
                    <w:rPr>
                      <w:bCs/>
                      <w:sz w:val="21"/>
                      <w:szCs w:val="21"/>
                    </w:rPr>
                  </w:pPr>
                  <w:r>
                    <w:rPr>
                      <w:bCs/>
                      <w:sz w:val="21"/>
                      <w:szCs w:val="21"/>
                    </w:rPr>
                    <w:t>2</w:t>
                  </w:r>
                </w:p>
              </w:tc>
              <w:tc>
                <w:tcPr>
                  <w:tcW w:w="1241" w:type="dxa"/>
                  <w:tcBorders>
                    <w:top w:val="single" w:color="auto" w:sz="4" w:space="0"/>
                    <w:bottom w:val="single" w:color="auto" w:sz="4" w:space="0"/>
                  </w:tcBorders>
                  <w:vAlign w:val="center"/>
                </w:tcPr>
                <w:p w14:paraId="6218169B">
                  <w:pPr>
                    <w:jc w:val="center"/>
                    <w:rPr>
                      <w:bCs/>
                      <w:sz w:val="21"/>
                      <w:szCs w:val="21"/>
                    </w:rPr>
                  </w:pPr>
                </w:p>
              </w:tc>
            </w:tr>
            <w:tr w14:paraId="52DEC3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2" w:hRule="atLeast"/>
                <w:jc w:val="center"/>
              </w:trPr>
              <w:tc>
                <w:tcPr>
                  <w:tcW w:w="761" w:type="dxa"/>
                  <w:vMerge w:val="continue"/>
                  <w:vAlign w:val="center"/>
                </w:tcPr>
                <w:p w14:paraId="0E719240">
                  <w:pPr>
                    <w:jc w:val="center"/>
                    <w:rPr>
                      <w:bCs/>
                      <w:sz w:val="21"/>
                      <w:szCs w:val="21"/>
                    </w:rPr>
                  </w:pPr>
                </w:p>
              </w:tc>
              <w:tc>
                <w:tcPr>
                  <w:tcW w:w="847" w:type="dxa"/>
                  <w:vMerge w:val="continue"/>
                  <w:vAlign w:val="center"/>
                </w:tcPr>
                <w:p w14:paraId="36044CA2">
                  <w:pPr>
                    <w:jc w:val="center"/>
                    <w:rPr>
                      <w:bCs/>
                      <w:sz w:val="21"/>
                      <w:szCs w:val="21"/>
                    </w:rPr>
                  </w:pPr>
                </w:p>
              </w:tc>
              <w:tc>
                <w:tcPr>
                  <w:tcW w:w="1656" w:type="dxa"/>
                  <w:tcBorders>
                    <w:top w:val="single" w:color="auto" w:sz="4" w:space="0"/>
                    <w:bottom w:val="single" w:color="auto" w:sz="4" w:space="0"/>
                  </w:tcBorders>
                  <w:vAlign w:val="center"/>
                </w:tcPr>
                <w:p w14:paraId="5DFCC335">
                  <w:pPr>
                    <w:jc w:val="center"/>
                    <w:rPr>
                      <w:bCs/>
                      <w:sz w:val="21"/>
                      <w:szCs w:val="21"/>
                    </w:rPr>
                  </w:pPr>
                  <w:r>
                    <w:rPr>
                      <w:bCs/>
                      <w:sz w:val="21"/>
                      <w:szCs w:val="21"/>
                    </w:rPr>
                    <w:t>挤出机（挤出胶）</w:t>
                  </w:r>
                </w:p>
              </w:tc>
              <w:tc>
                <w:tcPr>
                  <w:tcW w:w="2036" w:type="dxa"/>
                  <w:tcBorders>
                    <w:top w:val="single" w:color="auto" w:sz="4" w:space="0"/>
                    <w:bottom w:val="single" w:color="auto" w:sz="4" w:space="0"/>
                  </w:tcBorders>
                  <w:shd w:val="clear" w:color="auto" w:fill="auto"/>
                  <w:vAlign w:val="center"/>
                </w:tcPr>
                <w:p w14:paraId="44D9B8B9">
                  <w:pPr>
                    <w:jc w:val="center"/>
                    <w:rPr>
                      <w:bCs/>
                      <w:sz w:val="21"/>
                      <w:szCs w:val="21"/>
                    </w:rPr>
                  </w:pPr>
                  <w:r>
                    <w:rPr>
                      <w:bCs/>
                      <w:sz w:val="21"/>
                      <w:szCs w:val="21"/>
                    </w:rPr>
                    <w:t>1</w:t>
                  </w:r>
                </w:p>
              </w:tc>
              <w:tc>
                <w:tcPr>
                  <w:tcW w:w="2036" w:type="dxa"/>
                  <w:tcBorders>
                    <w:top w:val="single" w:color="auto" w:sz="4" w:space="0"/>
                    <w:bottom w:val="single" w:color="auto" w:sz="4" w:space="0"/>
                  </w:tcBorders>
                  <w:shd w:val="clear" w:color="auto" w:fill="auto"/>
                  <w:vAlign w:val="center"/>
                </w:tcPr>
                <w:p w14:paraId="6F905D55">
                  <w:pPr>
                    <w:jc w:val="center"/>
                    <w:rPr>
                      <w:bCs/>
                      <w:sz w:val="21"/>
                      <w:szCs w:val="21"/>
                    </w:rPr>
                  </w:pPr>
                  <w:r>
                    <w:rPr>
                      <w:bCs/>
                      <w:sz w:val="21"/>
                      <w:szCs w:val="21"/>
                    </w:rPr>
                    <w:t>1</w:t>
                  </w:r>
                </w:p>
              </w:tc>
              <w:tc>
                <w:tcPr>
                  <w:tcW w:w="1241" w:type="dxa"/>
                  <w:tcBorders>
                    <w:top w:val="single" w:color="auto" w:sz="4" w:space="0"/>
                    <w:bottom w:val="single" w:color="auto" w:sz="4" w:space="0"/>
                  </w:tcBorders>
                  <w:vAlign w:val="center"/>
                </w:tcPr>
                <w:p w14:paraId="105974B3">
                  <w:pPr>
                    <w:jc w:val="center"/>
                    <w:rPr>
                      <w:bCs/>
                      <w:sz w:val="21"/>
                      <w:szCs w:val="21"/>
                    </w:rPr>
                  </w:pPr>
                </w:p>
              </w:tc>
            </w:tr>
            <w:tr w14:paraId="1EA63B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7" w:hRule="atLeast"/>
                <w:jc w:val="center"/>
              </w:trPr>
              <w:tc>
                <w:tcPr>
                  <w:tcW w:w="761" w:type="dxa"/>
                  <w:vMerge w:val="continue"/>
                  <w:vAlign w:val="center"/>
                </w:tcPr>
                <w:p w14:paraId="46FA3D99">
                  <w:pPr>
                    <w:jc w:val="center"/>
                    <w:rPr>
                      <w:bCs/>
                      <w:sz w:val="21"/>
                      <w:szCs w:val="21"/>
                    </w:rPr>
                  </w:pPr>
                </w:p>
              </w:tc>
              <w:tc>
                <w:tcPr>
                  <w:tcW w:w="847" w:type="dxa"/>
                  <w:vMerge w:val="continue"/>
                  <w:vAlign w:val="center"/>
                </w:tcPr>
                <w:p w14:paraId="0919FCDD">
                  <w:pPr>
                    <w:jc w:val="center"/>
                    <w:rPr>
                      <w:bCs/>
                      <w:sz w:val="21"/>
                      <w:szCs w:val="21"/>
                    </w:rPr>
                  </w:pPr>
                </w:p>
              </w:tc>
              <w:tc>
                <w:tcPr>
                  <w:tcW w:w="1656" w:type="dxa"/>
                  <w:tcBorders>
                    <w:top w:val="single" w:color="auto" w:sz="4" w:space="0"/>
                    <w:bottom w:val="single" w:color="auto" w:sz="4" w:space="0"/>
                  </w:tcBorders>
                  <w:vAlign w:val="center"/>
                </w:tcPr>
                <w:p w14:paraId="45065B70">
                  <w:pPr>
                    <w:jc w:val="center"/>
                    <w:rPr>
                      <w:bCs/>
                      <w:sz w:val="21"/>
                      <w:szCs w:val="21"/>
                    </w:rPr>
                  </w:pPr>
                  <w:r>
                    <w:rPr>
                      <w:bCs/>
                      <w:sz w:val="21"/>
                      <w:szCs w:val="21"/>
                    </w:rPr>
                    <w:t>自粘涂胶设备</w:t>
                  </w:r>
                </w:p>
              </w:tc>
              <w:tc>
                <w:tcPr>
                  <w:tcW w:w="2036" w:type="dxa"/>
                  <w:tcBorders>
                    <w:top w:val="single" w:color="auto" w:sz="4" w:space="0"/>
                    <w:bottom w:val="single" w:color="auto" w:sz="4" w:space="0"/>
                  </w:tcBorders>
                  <w:shd w:val="clear" w:color="auto" w:fill="auto"/>
                  <w:vAlign w:val="center"/>
                </w:tcPr>
                <w:p w14:paraId="1FEEB786">
                  <w:pPr>
                    <w:jc w:val="center"/>
                    <w:rPr>
                      <w:bCs/>
                      <w:sz w:val="21"/>
                      <w:szCs w:val="21"/>
                    </w:rPr>
                  </w:pPr>
                  <w:r>
                    <w:rPr>
                      <w:bCs/>
                      <w:sz w:val="21"/>
                      <w:szCs w:val="21"/>
                    </w:rPr>
                    <w:t>1</w:t>
                  </w:r>
                </w:p>
              </w:tc>
              <w:tc>
                <w:tcPr>
                  <w:tcW w:w="2036" w:type="dxa"/>
                  <w:tcBorders>
                    <w:top w:val="single" w:color="auto" w:sz="4" w:space="0"/>
                    <w:bottom w:val="single" w:color="auto" w:sz="4" w:space="0"/>
                  </w:tcBorders>
                  <w:shd w:val="clear" w:color="auto" w:fill="auto"/>
                  <w:vAlign w:val="center"/>
                </w:tcPr>
                <w:p w14:paraId="24034F5F">
                  <w:pPr>
                    <w:jc w:val="center"/>
                    <w:rPr>
                      <w:bCs/>
                      <w:sz w:val="21"/>
                      <w:szCs w:val="21"/>
                    </w:rPr>
                  </w:pPr>
                  <w:r>
                    <w:rPr>
                      <w:bCs/>
                      <w:sz w:val="21"/>
                      <w:szCs w:val="21"/>
                    </w:rPr>
                    <w:t>1</w:t>
                  </w:r>
                </w:p>
              </w:tc>
              <w:tc>
                <w:tcPr>
                  <w:tcW w:w="1241" w:type="dxa"/>
                  <w:tcBorders>
                    <w:top w:val="single" w:color="auto" w:sz="4" w:space="0"/>
                    <w:bottom w:val="single" w:color="auto" w:sz="4" w:space="0"/>
                  </w:tcBorders>
                  <w:vAlign w:val="center"/>
                </w:tcPr>
                <w:p w14:paraId="2E08B220">
                  <w:pPr>
                    <w:jc w:val="center"/>
                    <w:rPr>
                      <w:bCs/>
                      <w:sz w:val="21"/>
                      <w:szCs w:val="21"/>
                    </w:rPr>
                  </w:pPr>
                </w:p>
              </w:tc>
            </w:tr>
            <w:tr w14:paraId="3143F0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60" w:hRule="atLeast"/>
                <w:jc w:val="center"/>
              </w:trPr>
              <w:tc>
                <w:tcPr>
                  <w:tcW w:w="761" w:type="dxa"/>
                  <w:vMerge w:val="continue"/>
                  <w:tcBorders>
                    <w:bottom w:val="single" w:color="auto" w:sz="4" w:space="0"/>
                  </w:tcBorders>
                  <w:vAlign w:val="center"/>
                </w:tcPr>
                <w:p w14:paraId="6A43DC6E">
                  <w:pPr>
                    <w:jc w:val="center"/>
                    <w:rPr>
                      <w:bCs/>
                      <w:sz w:val="21"/>
                      <w:szCs w:val="21"/>
                    </w:rPr>
                  </w:pPr>
                </w:p>
              </w:tc>
              <w:tc>
                <w:tcPr>
                  <w:tcW w:w="847" w:type="dxa"/>
                  <w:vMerge w:val="continue"/>
                  <w:vAlign w:val="center"/>
                </w:tcPr>
                <w:p w14:paraId="486C5B80">
                  <w:pPr>
                    <w:jc w:val="center"/>
                    <w:rPr>
                      <w:bCs/>
                      <w:sz w:val="21"/>
                      <w:szCs w:val="21"/>
                    </w:rPr>
                  </w:pPr>
                </w:p>
              </w:tc>
              <w:tc>
                <w:tcPr>
                  <w:tcW w:w="1656" w:type="dxa"/>
                  <w:tcBorders>
                    <w:top w:val="single" w:color="auto" w:sz="4" w:space="0"/>
                    <w:bottom w:val="single" w:color="auto" w:sz="4" w:space="0"/>
                  </w:tcBorders>
                  <w:vAlign w:val="center"/>
                </w:tcPr>
                <w:p w14:paraId="7FFF1AC8">
                  <w:pPr>
                    <w:jc w:val="center"/>
                    <w:rPr>
                      <w:bCs/>
                      <w:sz w:val="21"/>
                      <w:szCs w:val="21"/>
                    </w:rPr>
                  </w:pPr>
                  <w:r>
                    <w:rPr>
                      <w:bCs/>
                      <w:sz w:val="21"/>
                      <w:szCs w:val="21"/>
                    </w:rPr>
                    <w:t>粉碎机</w:t>
                  </w:r>
                </w:p>
              </w:tc>
              <w:tc>
                <w:tcPr>
                  <w:tcW w:w="2036" w:type="dxa"/>
                  <w:tcBorders>
                    <w:top w:val="single" w:color="auto" w:sz="4" w:space="0"/>
                    <w:bottom w:val="single" w:color="auto" w:sz="4" w:space="0"/>
                  </w:tcBorders>
                  <w:shd w:val="clear" w:color="auto" w:fill="auto"/>
                  <w:vAlign w:val="center"/>
                </w:tcPr>
                <w:p w14:paraId="78B37053">
                  <w:pPr>
                    <w:jc w:val="center"/>
                    <w:rPr>
                      <w:bCs/>
                      <w:sz w:val="21"/>
                      <w:szCs w:val="21"/>
                    </w:rPr>
                  </w:pPr>
                  <w:r>
                    <w:rPr>
                      <w:bCs/>
                      <w:sz w:val="21"/>
                      <w:szCs w:val="21"/>
                    </w:rPr>
                    <w:t>1</w:t>
                  </w:r>
                </w:p>
              </w:tc>
              <w:tc>
                <w:tcPr>
                  <w:tcW w:w="2036" w:type="dxa"/>
                  <w:tcBorders>
                    <w:top w:val="single" w:color="auto" w:sz="4" w:space="0"/>
                    <w:bottom w:val="single" w:color="auto" w:sz="4" w:space="0"/>
                  </w:tcBorders>
                  <w:shd w:val="clear" w:color="auto" w:fill="auto"/>
                  <w:vAlign w:val="center"/>
                </w:tcPr>
                <w:p w14:paraId="16E92228">
                  <w:pPr>
                    <w:jc w:val="center"/>
                    <w:rPr>
                      <w:bCs/>
                      <w:sz w:val="21"/>
                      <w:szCs w:val="21"/>
                    </w:rPr>
                  </w:pPr>
                  <w:r>
                    <w:rPr>
                      <w:bCs/>
                      <w:sz w:val="21"/>
                      <w:szCs w:val="21"/>
                    </w:rPr>
                    <w:t>1</w:t>
                  </w:r>
                </w:p>
              </w:tc>
              <w:tc>
                <w:tcPr>
                  <w:tcW w:w="1241" w:type="dxa"/>
                  <w:tcBorders>
                    <w:top w:val="single" w:color="auto" w:sz="4" w:space="0"/>
                    <w:bottom w:val="single" w:color="auto" w:sz="4" w:space="0"/>
                  </w:tcBorders>
                  <w:vAlign w:val="center"/>
                </w:tcPr>
                <w:p w14:paraId="08D011B5">
                  <w:pPr>
                    <w:jc w:val="center"/>
                    <w:rPr>
                      <w:bCs/>
                      <w:sz w:val="21"/>
                      <w:szCs w:val="21"/>
                    </w:rPr>
                  </w:pPr>
                </w:p>
              </w:tc>
            </w:tr>
            <w:tr w14:paraId="294D1A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7" w:hRule="atLeast"/>
                <w:jc w:val="center"/>
              </w:trPr>
              <w:tc>
                <w:tcPr>
                  <w:tcW w:w="761" w:type="dxa"/>
                  <w:vMerge w:val="restart"/>
                  <w:tcBorders>
                    <w:top w:val="single" w:color="auto" w:sz="4" w:space="0"/>
                  </w:tcBorders>
                  <w:vAlign w:val="center"/>
                </w:tcPr>
                <w:p w14:paraId="1670E423">
                  <w:pPr>
                    <w:jc w:val="center"/>
                    <w:rPr>
                      <w:bCs/>
                      <w:sz w:val="21"/>
                      <w:szCs w:val="21"/>
                    </w:rPr>
                  </w:pPr>
                  <w:r>
                    <w:rPr>
                      <w:bCs/>
                      <w:sz w:val="21"/>
                      <w:szCs w:val="21"/>
                    </w:rPr>
                    <w:t>5</w:t>
                  </w:r>
                </w:p>
              </w:tc>
              <w:tc>
                <w:tcPr>
                  <w:tcW w:w="847" w:type="dxa"/>
                  <w:vMerge w:val="restart"/>
                  <w:vAlign w:val="center"/>
                </w:tcPr>
                <w:p w14:paraId="03ECD70E">
                  <w:pPr>
                    <w:jc w:val="center"/>
                    <w:rPr>
                      <w:bCs/>
                      <w:sz w:val="21"/>
                      <w:szCs w:val="21"/>
                    </w:rPr>
                  </w:pPr>
                  <w:r>
                    <w:rPr>
                      <w:bCs/>
                      <w:sz w:val="21"/>
                      <w:szCs w:val="21"/>
                    </w:rPr>
                    <w:t>橡胶材质防水卷材</w:t>
                  </w:r>
                </w:p>
              </w:tc>
              <w:tc>
                <w:tcPr>
                  <w:tcW w:w="1656" w:type="dxa"/>
                  <w:tcBorders>
                    <w:top w:val="single" w:color="auto" w:sz="4" w:space="0"/>
                    <w:bottom w:val="single" w:color="auto" w:sz="4" w:space="0"/>
                  </w:tcBorders>
                  <w:vAlign w:val="center"/>
                </w:tcPr>
                <w:p w14:paraId="3002DA60">
                  <w:pPr>
                    <w:jc w:val="center"/>
                    <w:rPr>
                      <w:bCs/>
                      <w:sz w:val="21"/>
                      <w:szCs w:val="21"/>
                    </w:rPr>
                  </w:pPr>
                  <w:r>
                    <w:rPr>
                      <w:bCs/>
                      <w:sz w:val="21"/>
                      <w:szCs w:val="21"/>
                    </w:rPr>
                    <w:t>平板硫化机</w:t>
                  </w:r>
                </w:p>
              </w:tc>
              <w:tc>
                <w:tcPr>
                  <w:tcW w:w="2036" w:type="dxa"/>
                  <w:tcBorders>
                    <w:top w:val="single" w:color="auto" w:sz="4" w:space="0"/>
                    <w:bottom w:val="single" w:color="auto" w:sz="4" w:space="0"/>
                  </w:tcBorders>
                  <w:shd w:val="clear" w:color="auto" w:fill="auto"/>
                  <w:vAlign w:val="center"/>
                </w:tcPr>
                <w:p w14:paraId="788067BE">
                  <w:pPr>
                    <w:jc w:val="center"/>
                    <w:rPr>
                      <w:bCs/>
                      <w:sz w:val="21"/>
                      <w:szCs w:val="21"/>
                    </w:rPr>
                  </w:pPr>
                  <w:r>
                    <w:rPr>
                      <w:bCs/>
                      <w:sz w:val="21"/>
                      <w:szCs w:val="21"/>
                    </w:rPr>
                    <w:t>2</w:t>
                  </w:r>
                </w:p>
              </w:tc>
              <w:tc>
                <w:tcPr>
                  <w:tcW w:w="2036" w:type="dxa"/>
                  <w:tcBorders>
                    <w:top w:val="single" w:color="auto" w:sz="4" w:space="0"/>
                    <w:bottom w:val="single" w:color="auto" w:sz="4" w:space="0"/>
                  </w:tcBorders>
                  <w:shd w:val="clear" w:color="auto" w:fill="auto"/>
                  <w:vAlign w:val="center"/>
                </w:tcPr>
                <w:p w14:paraId="7118E02D">
                  <w:pPr>
                    <w:jc w:val="center"/>
                    <w:rPr>
                      <w:bCs/>
                      <w:sz w:val="21"/>
                      <w:szCs w:val="21"/>
                    </w:rPr>
                  </w:pPr>
                  <w:r>
                    <w:rPr>
                      <w:rFonts w:hint="eastAsia"/>
                      <w:bCs/>
                      <w:sz w:val="21"/>
                      <w:szCs w:val="21"/>
                    </w:rPr>
                    <w:t>0</w:t>
                  </w:r>
                </w:p>
              </w:tc>
              <w:tc>
                <w:tcPr>
                  <w:tcW w:w="1241" w:type="dxa"/>
                  <w:tcBorders>
                    <w:top w:val="single" w:color="auto" w:sz="4" w:space="0"/>
                    <w:bottom w:val="single" w:color="auto" w:sz="4" w:space="0"/>
                  </w:tcBorders>
                  <w:vAlign w:val="center"/>
                </w:tcPr>
                <w:p w14:paraId="625D1DCD">
                  <w:pPr>
                    <w:jc w:val="center"/>
                    <w:rPr>
                      <w:bCs/>
                      <w:sz w:val="21"/>
                      <w:szCs w:val="21"/>
                    </w:rPr>
                  </w:pPr>
                </w:p>
              </w:tc>
            </w:tr>
            <w:tr w14:paraId="541C0F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jc w:val="center"/>
              </w:trPr>
              <w:tc>
                <w:tcPr>
                  <w:tcW w:w="761" w:type="dxa"/>
                  <w:vMerge w:val="continue"/>
                  <w:tcBorders>
                    <w:bottom w:val="single" w:color="auto" w:sz="4" w:space="0"/>
                  </w:tcBorders>
                  <w:vAlign w:val="center"/>
                </w:tcPr>
                <w:p w14:paraId="0DF55F8C">
                  <w:pPr>
                    <w:jc w:val="center"/>
                    <w:rPr>
                      <w:bCs/>
                      <w:sz w:val="21"/>
                      <w:szCs w:val="21"/>
                    </w:rPr>
                  </w:pPr>
                </w:p>
              </w:tc>
              <w:tc>
                <w:tcPr>
                  <w:tcW w:w="847" w:type="dxa"/>
                  <w:vMerge w:val="continue"/>
                  <w:vAlign w:val="center"/>
                </w:tcPr>
                <w:p w14:paraId="195F4438">
                  <w:pPr>
                    <w:jc w:val="center"/>
                    <w:rPr>
                      <w:bCs/>
                      <w:sz w:val="21"/>
                      <w:szCs w:val="21"/>
                    </w:rPr>
                  </w:pPr>
                </w:p>
              </w:tc>
              <w:tc>
                <w:tcPr>
                  <w:tcW w:w="1656" w:type="dxa"/>
                  <w:tcBorders>
                    <w:top w:val="single" w:color="auto" w:sz="4" w:space="0"/>
                    <w:bottom w:val="single" w:color="auto" w:sz="4" w:space="0"/>
                  </w:tcBorders>
                  <w:vAlign w:val="center"/>
                </w:tcPr>
                <w:p w14:paraId="76C8E152">
                  <w:pPr>
                    <w:jc w:val="center"/>
                    <w:rPr>
                      <w:bCs/>
                      <w:sz w:val="21"/>
                      <w:szCs w:val="21"/>
                    </w:rPr>
                  </w:pPr>
                  <w:r>
                    <w:rPr>
                      <w:bCs/>
                      <w:sz w:val="21"/>
                      <w:szCs w:val="21"/>
                    </w:rPr>
                    <w:t>收卷机</w:t>
                  </w:r>
                </w:p>
              </w:tc>
              <w:tc>
                <w:tcPr>
                  <w:tcW w:w="2036" w:type="dxa"/>
                  <w:tcBorders>
                    <w:top w:val="single" w:color="auto" w:sz="4" w:space="0"/>
                    <w:bottom w:val="single" w:color="auto" w:sz="4" w:space="0"/>
                  </w:tcBorders>
                  <w:shd w:val="clear" w:color="auto" w:fill="auto"/>
                  <w:vAlign w:val="center"/>
                </w:tcPr>
                <w:p w14:paraId="137903D9">
                  <w:pPr>
                    <w:jc w:val="center"/>
                    <w:rPr>
                      <w:bCs/>
                      <w:sz w:val="21"/>
                      <w:szCs w:val="21"/>
                    </w:rPr>
                  </w:pPr>
                  <w:r>
                    <w:rPr>
                      <w:bCs/>
                      <w:sz w:val="21"/>
                      <w:szCs w:val="21"/>
                    </w:rPr>
                    <w:t>1</w:t>
                  </w:r>
                </w:p>
              </w:tc>
              <w:tc>
                <w:tcPr>
                  <w:tcW w:w="2036" w:type="dxa"/>
                  <w:tcBorders>
                    <w:top w:val="single" w:color="auto" w:sz="4" w:space="0"/>
                    <w:bottom w:val="single" w:color="auto" w:sz="4" w:space="0"/>
                  </w:tcBorders>
                  <w:shd w:val="clear" w:color="auto" w:fill="auto"/>
                  <w:vAlign w:val="center"/>
                </w:tcPr>
                <w:p w14:paraId="24955574">
                  <w:pPr>
                    <w:jc w:val="center"/>
                    <w:rPr>
                      <w:bCs/>
                      <w:sz w:val="21"/>
                      <w:szCs w:val="21"/>
                    </w:rPr>
                  </w:pPr>
                  <w:r>
                    <w:rPr>
                      <w:rFonts w:hint="eastAsia"/>
                      <w:bCs/>
                      <w:sz w:val="21"/>
                      <w:szCs w:val="21"/>
                    </w:rPr>
                    <w:t>0</w:t>
                  </w:r>
                </w:p>
              </w:tc>
              <w:tc>
                <w:tcPr>
                  <w:tcW w:w="1241" w:type="dxa"/>
                  <w:tcBorders>
                    <w:top w:val="single" w:color="auto" w:sz="4" w:space="0"/>
                    <w:bottom w:val="single" w:color="auto" w:sz="4" w:space="0"/>
                  </w:tcBorders>
                  <w:vAlign w:val="center"/>
                </w:tcPr>
                <w:p w14:paraId="0FFC10C5">
                  <w:pPr>
                    <w:jc w:val="center"/>
                    <w:rPr>
                      <w:bCs/>
                      <w:sz w:val="21"/>
                      <w:szCs w:val="21"/>
                    </w:rPr>
                  </w:pPr>
                </w:p>
              </w:tc>
            </w:tr>
            <w:tr w14:paraId="292975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4" w:hRule="atLeast"/>
                <w:jc w:val="center"/>
              </w:trPr>
              <w:tc>
                <w:tcPr>
                  <w:tcW w:w="761" w:type="dxa"/>
                  <w:vMerge w:val="restart"/>
                  <w:vAlign w:val="center"/>
                </w:tcPr>
                <w:p w14:paraId="539C30C5">
                  <w:pPr>
                    <w:jc w:val="center"/>
                    <w:rPr>
                      <w:bCs/>
                      <w:sz w:val="21"/>
                      <w:szCs w:val="21"/>
                    </w:rPr>
                  </w:pPr>
                  <w:r>
                    <w:rPr>
                      <w:bCs/>
                      <w:sz w:val="21"/>
                      <w:szCs w:val="21"/>
                    </w:rPr>
                    <w:t>6</w:t>
                  </w:r>
                </w:p>
              </w:tc>
              <w:tc>
                <w:tcPr>
                  <w:tcW w:w="847" w:type="dxa"/>
                  <w:vMerge w:val="restart"/>
                  <w:vAlign w:val="center"/>
                </w:tcPr>
                <w:p w14:paraId="2A07D374">
                  <w:pPr>
                    <w:jc w:val="center"/>
                    <w:rPr>
                      <w:bCs/>
                      <w:sz w:val="21"/>
                      <w:szCs w:val="21"/>
                    </w:rPr>
                  </w:pPr>
                  <w:r>
                    <w:rPr>
                      <w:bCs/>
                      <w:sz w:val="21"/>
                      <w:szCs w:val="21"/>
                    </w:rPr>
                    <w:t>塑料波纹管</w:t>
                  </w:r>
                </w:p>
              </w:tc>
              <w:tc>
                <w:tcPr>
                  <w:tcW w:w="1656" w:type="dxa"/>
                  <w:vAlign w:val="center"/>
                </w:tcPr>
                <w:p w14:paraId="0947D379">
                  <w:pPr>
                    <w:jc w:val="center"/>
                    <w:rPr>
                      <w:bCs/>
                      <w:sz w:val="21"/>
                      <w:szCs w:val="21"/>
                    </w:rPr>
                  </w:pPr>
                  <w:r>
                    <w:rPr>
                      <w:bCs/>
                      <w:sz w:val="21"/>
                      <w:szCs w:val="21"/>
                    </w:rPr>
                    <w:t>挤出机</w:t>
                  </w:r>
                </w:p>
              </w:tc>
              <w:tc>
                <w:tcPr>
                  <w:tcW w:w="2036" w:type="dxa"/>
                  <w:shd w:val="clear" w:color="auto" w:fill="auto"/>
                  <w:vAlign w:val="center"/>
                </w:tcPr>
                <w:p w14:paraId="238883A1">
                  <w:pPr>
                    <w:jc w:val="center"/>
                    <w:rPr>
                      <w:bCs/>
                      <w:sz w:val="21"/>
                      <w:szCs w:val="21"/>
                    </w:rPr>
                  </w:pPr>
                  <w:r>
                    <w:rPr>
                      <w:bCs/>
                      <w:sz w:val="21"/>
                      <w:szCs w:val="21"/>
                    </w:rPr>
                    <w:t>1</w:t>
                  </w:r>
                </w:p>
              </w:tc>
              <w:tc>
                <w:tcPr>
                  <w:tcW w:w="2036" w:type="dxa"/>
                  <w:shd w:val="clear" w:color="auto" w:fill="auto"/>
                  <w:vAlign w:val="center"/>
                </w:tcPr>
                <w:p w14:paraId="472E7395">
                  <w:pPr>
                    <w:jc w:val="center"/>
                    <w:rPr>
                      <w:bCs/>
                      <w:sz w:val="21"/>
                      <w:szCs w:val="21"/>
                    </w:rPr>
                  </w:pPr>
                  <w:r>
                    <w:rPr>
                      <w:rFonts w:hint="eastAsia"/>
                      <w:bCs/>
                      <w:sz w:val="21"/>
                      <w:szCs w:val="21"/>
                    </w:rPr>
                    <w:t>0</w:t>
                  </w:r>
                </w:p>
              </w:tc>
              <w:tc>
                <w:tcPr>
                  <w:tcW w:w="1241" w:type="dxa"/>
                  <w:vAlign w:val="center"/>
                </w:tcPr>
                <w:p w14:paraId="5C14E887">
                  <w:pPr>
                    <w:jc w:val="center"/>
                    <w:rPr>
                      <w:bCs/>
                      <w:sz w:val="21"/>
                      <w:szCs w:val="21"/>
                    </w:rPr>
                  </w:pPr>
                </w:p>
              </w:tc>
            </w:tr>
            <w:tr w14:paraId="6BE511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61" w:type="dxa"/>
                  <w:vMerge w:val="continue"/>
                  <w:vAlign w:val="center"/>
                </w:tcPr>
                <w:p w14:paraId="368351BE">
                  <w:pPr>
                    <w:jc w:val="center"/>
                    <w:rPr>
                      <w:bCs/>
                      <w:sz w:val="21"/>
                      <w:szCs w:val="21"/>
                    </w:rPr>
                  </w:pPr>
                </w:p>
              </w:tc>
              <w:tc>
                <w:tcPr>
                  <w:tcW w:w="847" w:type="dxa"/>
                  <w:vMerge w:val="continue"/>
                  <w:vAlign w:val="center"/>
                </w:tcPr>
                <w:p w14:paraId="66E3C2C8">
                  <w:pPr>
                    <w:jc w:val="center"/>
                    <w:rPr>
                      <w:bCs/>
                      <w:sz w:val="21"/>
                      <w:szCs w:val="21"/>
                    </w:rPr>
                  </w:pPr>
                </w:p>
              </w:tc>
              <w:tc>
                <w:tcPr>
                  <w:tcW w:w="1656" w:type="dxa"/>
                  <w:vAlign w:val="center"/>
                </w:tcPr>
                <w:p w14:paraId="4AB46DEA">
                  <w:pPr>
                    <w:jc w:val="center"/>
                    <w:rPr>
                      <w:bCs/>
                      <w:sz w:val="21"/>
                      <w:szCs w:val="21"/>
                    </w:rPr>
                  </w:pPr>
                  <w:r>
                    <w:rPr>
                      <w:bCs/>
                      <w:sz w:val="21"/>
                      <w:szCs w:val="21"/>
                    </w:rPr>
                    <w:t>混料机</w:t>
                  </w:r>
                </w:p>
              </w:tc>
              <w:tc>
                <w:tcPr>
                  <w:tcW w:w="2036" w:type="dxa"/>
                  <w:shd w:val="clear" w:color="auto" w:fill="auto"/>
                  <w:vAlign w:val="center"/>
                </w:tcPr>
                <w:p w14:paraId="06E97C22">
                  <w:pPr>
                    <w:jc w:val="center"/>
                    <w:rPr>
                      <w:bCs/>
                      <w:sz w:val="21"/>
                      <w:szCs w:val="21"/>
                    </w:rPr>
                  </w:pPr>
                  <w:r>
                    <w:rPr>
                      <w:bCs/>
                      <w:sz w:val="21"/>
                      <w:szCs w:val="21"/>
                    </w:rPr>
                    <w:t>1</w:t>
                  </w:r>
                </w:p>
              </w:tc>
              <w:tc>
                <w:tcPr>
                  <w:tcW w:w="2036" w:type="dxa"/>
                  <w:shd w:val="clear" w:color="auto" w:fill="auto"/>
                  <w:vAlign w:val="center"/>
                </w:tcPr>
                <w:p w14:paraId="464BDAD3">
                  <w:pPr>
                    <w:jc w:val="center"/>
                    <w:rPr>
                      <w:bCs/>
                      <w:sz w:val="21"/>
                      <w:szCs w:val="21"/>
                    </w:rPr>
                  </w:pPr>
                  <w:r>
                    <w:rPr>
                      <w:rFonts w:hint="eastAsia"/>
                      <w:bCs/>
                      <w:sz w:val="21"/>
                      <w:szCs w:val="21"/>
                    </w:rPr>
                    <w:t>1</w:t>
                  </w:r>
                </w:p>
              </w:tc>
              <w:tc>
                <w:tcPr>
                  <w:tcW w:w="1241" w:type="dxa"/>
                  <w:vAlign w:val="center"/>
                </w:tcPr>
                <w:p w14:paraId="6716AC83">
                  <w:pPr>
                    <w:jc w:val="center"/>
                    <w:rPr>
                      <w:bCs/>
                      <w:sz w:val="21"/>
                      <w:szCs w:val="21"/>
                    </w:rPr>
                  </w:pPr>
                  <w:r>
                    <w:rPr>
                      <w:rFonts w:hint="eastAsia"/>
                      <w:bCs/>
                      <w:sz w:val="21"/>
                      <w:szCs w:val="21"/>
                    </w:rPr>
                    <w:t>用于</w:t>
                  </w:r>
                  <w:r>
                    <w:rPr>
                      <w:bCs/>
                      <w:sz w:val="21"/>
                      <w:szCs w:val="21"/>
                    </w:rPr>
                    <w:t>塑料土工格栅</w:t>
                  </w:r>
                </w:p>
              </w:tc>
            </w:tr>
            <w:tr w14:paraId="6B09D3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61" w:type="dxa"/>
                  <w:vMerge w:val="restart"/>
                  <w:vAlign w:val="center"/>
                </w:tcPr>
                <w:p w14:paraId="4DEE9ADA">
                  <w:pPr>
                    <w:jc w:val="center"/>
                    <w:rPr>
                      <w:bCs/>
                      <w:sz w:val="21"/>
                      <w:szCs w:val="21"/>
                    </w:rPr>
                  </w:pPr>
                  <w:r>
                    <w:rPr>
                      <w:bCs/>
                      <w:sz w:val="21"/>
                      <w:szCs w:val="21"/>
                    </w:rPr>
                    <w:t>7</w:t>
                  </w:r>
                </w:p>
              </w:tc>
              <w:tc>
                <w:tcPr>
                  <w:tcW w:w="847" w:type="dxa"/>
                  <w:vMerge w:val="restart"/>
                  <w:vAlign w:val="center"/>
                </w:tcPr>
                <w:p w14:paraId="55B77589">
                  <w:pPr>
                    <w:jc w:val="center"/>
                    <w:rPr>
                      <w:bCs/>
                      <w:sz w:val="21"/>
                      <w:szCs w:val="21"/>
                    </w:rPr>
                  </w:pPr>
                  <w:r>
                    <w:rPr>
                      <w:bCs/>
                      <w:sz w:val="21"/>
                      <w:szCs w:val="21"/>
                    </w:rPr>
                    <w:t>金属波纹管</w:t>
                  </w:r>
                </w:p>
              </w:tc>
              <w:tc>
                <w:tcPr>
                  <w:tcW w:w="1656" w:type="dxa"/>
                  <w:vAlign w:val="center"/>
                </w:tcPr>
                <w:p w14:paraId="7A24E886">
                  <w:pPr>
                    <w:jc w:val="center"/>
                    <w:rPr>
                      <w:bCs/>
                      <w:sz w:val="21"/>
                      <w:szCs w:val="21"/>
                    </w:rPr>
                  </w:pPr>
                  <w:r>
                    <w:rPr>
                      <w:bCs/>
                      <w:sz w:val="21"/>
                      <w:szCs w:val="21"/>
                    </w:rPr>
                    <w:t>卷管机</w:t>
                  </w:r>
                </w:p>
              </w:tc>
              <w:tc>
                <w:tcPr>
                  <w:tcW w:w="2036" w:type="dxa"/>
                  <w:shd w:val="clear" w:color="auto" w:fill="auto"/>
                  <w:vAlign w:val="center"/>
                </w:tcPr>
                <w:p w14:paraId="74F96220">
                  <w:pPr>
                    <w:jc w:val="center"/>
                    <w:rPr>
                      <w:bCs/>
                      <w:sz w:val="21"/>
                      <w:szCs w:val="21"/>
                    </w:rPr>
                  </w:pPr>
                  <w:r>
                    <w:rPr>
                      <w:bCs/>
                      <w:sz w:val="21"/>
                      <w:szCs w:val="21"/>
                    </w:rPr>
                    <w:t>1</w:t>
                  </w:r>
                </w:p>
              </w:tc>
              <w:tc>
                <w:tcPr>
                  <w:tcW w:w="2036" w:type="dxa"/>
                  <w:shd w:val="clear" w:color="auto" w:fill="auto"/>
                  <w:vAlign w:val="center"/>
                </w:tcPr>
                <w:p w14:paraId="1E3652CC">
                  <w:pPr>
                    <w:jc w:val="center"/>
                    <w:rPr>
                      <w:bCs/>
                      <w:sz w:val="21"/>
                      <w:szCs w:val="21"/>
                    </w:rPr>
                  </w:pPr>
                  <w:r>
                    <w:rPr>
                      <w:rFonts w:hint="eastAsia"/>
                      <w:bCs/>
                      <w:sz w:val="21"/>
                      <w:szCs w:val="21"/>
                    </w:rPr>
                    <w:t>0</w:t>
                  </w:r>
                </w:p>
              </w:tc>
              <w:tc>
                <w:tcPr>
                  <w:tcW w:w="1241" w:type="dxa"/>
                  <w:vAlign w:val="center"/>
                </w:tcPr>
                <w:p w14:paraId="2513289D">
                  <w:pPr>
                    <w:jc w:val="center"/>
                    <w:rPr>
                      <w:bCs/>
                      <w:sz w:val="21"/>
                      <w:szCs w:val="21"/>
                    </w:rPr>
                  </w:pPr>
                </w:p>
              </w:tc>
            </w:tr>
            <w:tr w14:paraId="018F0C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61" w:type="dxa"/>
                  <w:vMerge w:val="continue"/>
                  <w:vAlign w:val="center"/>
                </w:tcPr>
                <w:p w14:paraId="7315AF20">
                  <w:pPr>
                    <w:jc w:val="center"/>
                    <w:rPr>
                      <w:bCs/>
                      <w:sz w:val="21"/>
                      <w:szCs w:val="21"/>
                    </w:rPr>
                  </w:pPr>
                </w:p>
              </w:tc>
              <w:tc>
                <w:tcPr>
                  <w:tcW w:w="847" w:type="dxa"/>
                  <w:vMerge w:val="continue"/>
                  <w:vAlign w:val="center"/>
                </w:tcPr>
                <w:p w14:paraId="21EC5D55">
                  <w:pPr>
                    <w:jc w:val="center"/>
                    <w:rPr>
                      <w:bCs/>
                      <w:sz w:val="21"/>
                      <w:szCs w:val="21"/>
                    </w:rPr>
                  </w:pPr>
                </w:p>
              </w:tc>
              <w:tc>
                <w:tcPr>
                  <w:tcW w:w="1656" w:type="dxa"/>
                  <w:vAlign w:val="center"/>
                </w:tcPr>
                <w:p w14:paraId="03C53F5A">
                  <w:pPr>
                    <w:jc w:val="center"/>
                    <w:rPr>
                      <w:bCs/>
                      <w:sz w:val="21"/>
                      <w:szCs w:val="21"/>
                    </w:rPr>
                  </w:pPr>
                  <w:r>
                    <w:rPr>
                      <w:bCs/>
                      <w:sz w:val="21"/>
                      <w:szCs w:val="21"/>
                    </w:rPr>
                    <w:t>收管机</w:t>
                  </w:r>
                </w:p>
              </w:tc>
              <w:tc>
                <w:tcPr>
                  <w:tcW w:w="2036" w:type="dxa"/>
                  <w:shd w:val="clear" w:color="auto" w:fill="auto"/>
                  <w:vAlign w:val="center"/>
                </w:tcPr>
                <w:p w14:paraId="411C1F62">
                  <w:pPr>
                    <w:jc w:val="center"/>
                    <w:rPr>
                      <w:bCs/>
                      <w:sz w:val="21"/>
                      <w:szCs w:val="21"/>
                    </w:rPr>
                  </w:pPr>
                  <w:r>
                    <w:rPr>
                      <w:bCs/>
                      <w:sz w:val="21"/>
                      <w:szCs w:val="21"/>
                    </w:rPr>
                    <w:t>1</w:t>
                  </w:r>
                </w:p>
              </w:tc>
              <w:tc>
                <w:tcPr>
                  <w:tcW w:w="2036" w:type="dxa"/>
                  <w:shd w:val="clear" w:color="auto" w:fill="auto"/>
                  <w:vAlign w:val="center"/>
                </w:tcPr>
                <w:p w14:paraId="6EECDB93">
                  <w:pPr>
                    <w:jc w:val="center"/>
                    <w:rPr>
                      <w:bCs/>
                      <w:sz w:val="21"/>
                      <w:szCs w:val="21"/>
                    </w:rPr>
                  </w:pPr>
                  <w:r>
                    <w:rPr>
                      <w:rFonts w:hint="eastAsia"/>
                      <w:bCs/>
                      <w:sz w:val="21"/>
                      <w:szCs w:val="21"/>
                    </w:rPr>
                    <w:t>0</w:t>
                  </w:r>
                </w:p>
              </w:tc>
              <w:tc>
                <w:tcPr>
                  <w:tcW w:w="1241" w:type="dxa"/>
                  <w:vAlign w:val="center"/>
                </w:tcPr>
                <w:p w14:paraId="0FB0829A">
                  <w:pPr>
                    <w:jc w:val="center"/>
                    <w:rPr>
                      <w:bCs/>
                      <w:sz w:val="21"/>
                      <w:szCs w:val="21"/>
                    </w:rPr>
                  </w:pPr>
                </w:p>
              </w:tc>
            </w:tr>
            <w:tr w14:paraId="794C4F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12" w:hRule="atLeast"/>
                <w:jc w:val="center"/>
              </w:trPr>
              <w:tc>
                <w:tcPr>
                  <w:tcW w:w="761" w:type="dxa"/>
                  <w:vMerge w:val="restart"/>
                  <w:vAlign w:val="center"/>
                </w:tcPr>
                <w:p w14:paraId="67DFCAC4">
                  <w:pPr>
                    <w:jc w:val="center"/>
                    <w:rPr>
                      <w:bCs/>
                      <w:sz w:val="21"/>
                      <w:szCs w:val="21"/>
                    </w:rPr>
                  </w:pPr>
                  <w:r>
                    <w:rPr>
                      <w:bCs/>
                      <w:sz w:val="21"/>
                      <w:szCs w:val="21"/>
                    </w:rPr>
                    <w:t>8</w:t>
                  </w:r>
                </w:p>
              </w:tc>
              <w:tc>
                <w:tcPr>
                  <w:tcW w:w="847" w:type="dxa"/>
                  <w:vMerge w:val="restart"/>
                  <w:vAlign w:val="center"/>
                </w:tcPr>
                <w:p w14:paraId="0F729E7E">
                  <w:pPr>
                    <w:jc w:val="center"/>
                    <w:rPr>
                      <w:bCs/>
                      <w:sz w:val="21"/>
                      <w:szCs w:val="21"/>
                    </w:rPr>
                  </w:pPr>
                  <w:r>
                    <w:rPr>
                      <w:bCs/>
                      <w:sz w:val="21"/>
                      <w:szCs w:val="21"/>
                    </w:rPr>
                    <w:t>声</w:t>
                  </w:r>
                  <w:r>
                    <w:rPr>
                      <w:sz w:val="21"/>
                      <w:szCs w:val="21"/>
                    </w:rPr>
                    <w:t>纳</w:t>
                  </w:r>
                  <w:r>
                    <w:rPr>
                      <w:bCs/>
                      <w:sz w:val="21"/>
                      <w:szCs w:val="21"/>
                    </w:rPr>
                    <w:t>管</w:t>
                  </w:r>
                </w:p>
              </w:tc>
              <w:tc>
                <w:tcPr>
                  <w:tcW w:w="1656" w:type="dxa"/>
                  <w:vAlign w:val="center"/>
                </w:tcPr>
                <w:p w14:paraId="3B370C2F">
                  <w:pPr>
                    <w:jc w:val="center"/>
                    <w:rPr>
                      <w:bCs/>
                      <w:sz w:val="21"/>
                      <w:szCs w:val="21"/>
                    </w:rPr>
                  </w:pPr>
                  <w:r>
                    <w:rPr>
                      <w:bCs/>
                      <w:sz w:val="21"/>
                      <w:szCs w:val="21"/>
                    </w:rPr>
                    <w:t>气保焊机</w:t>
                  </w:r>
                </w:p>
              </w:tc>
              <w:tc>
                <w:tcPr>
                  <w:tcW w:w="2036" w:type="dxa"/>
                  <w:shd w:val="clear" w:color="auto" w:fill="auto"/>
                  <w:vAlign w:val="center"/>
                </w:tcPr>
                <w:p w14:paraId="49DB3AB2">
                  <w:pPr>
                    <w:jc w:val="center"/>
                    <w:rPr>
                      <w:bCs/>
                      <w:sz w:val="21"/>
                      <w:szCs w:val="21"/>
                    </w:rPr>
                  </w:pPr>
                  <w:r>
                    <w:rPr>
                      <w:bCs/>
                      <w:sz w:val="21"/>
                      <w:szCs w:val="21"/>
                    </w:rPr>
                    <w:t>0</w:t>
                  </w:r>
                </w:p>
              </w:tc>
              <w:tc>
                <w:tcPr>
                  <w:tcW w:w="2036" w:type="dxa"/>
                  <w:shd w:val="clear" w:color="auto" w:fill="auto"/>
                  <w:vAlign w:val="center"/>
                </w:tcPr>
                <w:p w14:paraId="7A678D69">
                  <w:pPr>
                    <w:jc w:val="center"/>
                    <w:rPr>
                      <w:bCs/>
                      <w:sz w:val="21"/>
                      <w:szCs w:val="21"/>
                    </w:rPr>
                  </w:pPr>
                  <w:r>
                    <w:rPr>
                      <w:rFonts w:hint="eastAsia"/>
                      <w:bCs/>
                      <w:sz w:val="21"/>
                      <w:szCs w:val="21"/>
                    </w:rPr>
                    <w:t>0</w:t>
                  </w:r>
                </w:p>
              </w:tc>
              <w:tc>
                <w:tcPr>
                  <w:tcW w:w="1241" w:type="dxa"/>
                  <w:vAlign w:val="center"/>
                </w:tcPr>
                <w:p w14:paraId="71A8F1AC">
                  <w:pPr>
                    <w:jc w:val="center"/>
                    <w:rPr>
                      <w:bCs/>
                      <w:sz w:val="21"/>
                      <w:szCs w:val="21"/>
                    </w:rPr>
                  </w:pPr>
                </w:p>
              </w:tc>
            </w:tr>
            <w:tr w14:paraId="41B461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62" w:hRule="atLeast"/>
                <w:jc w:val="center"/>
              </w:trPr>
              <w:tc>
                <w:tcPr>
                  <w:tcW w:w="761" w:type="dxa"/>
                  <w:vMerge w:val="continue"/>
                  <w:vAlign w:val="center"/>
                </w:tcPr>
                <w:p w14:paraId="7F925FEC">
                  <w:pPr>
                    <w:jc w:val="center"/>
                    <w:rPr>
                      <w:bCs/>
                      <w:sz w:val="21"/>
                      <w:szCs w:val="21"/>
                    </w:rPr>
                  </w:pPr>
                </w:p>
              </w:tc>
              <w:tc>
                <w:tcPr>
                  <w:tcW w:w="847" w:type="dxa"/>
                  <w:vMerge w:val="continue"/>
                  <w:vAlign w:val="center"/>
                </w:tcPr>
                <w:p w14:paraId="2D76E822">
                  <w:pPr>
                    <w:jc w:val="center"/>
                    <w:rPr>
                      <w:bCs/>
                      <w:sz w:val="21"/>
                      <w:szCs w:val="21"/>
                    </w:rPr>
                  </w:pPr>
                </w:p>
              </w:tc>
              <w:tc>
                <w:tcPr>
                  <w:tcW w:w="1656" w:type="dxa"/>
                  <w:vAlign w:val="center"/>
                </w:tcPr>
                <w:p w14:paraId="45B41C85">
                  <w:pPr>
                    <w:jc w:val="center"/>
                    <w:rPr>
                      <w:bCs/>
                      <w:sz w:val="21"/>
                      <w:szCs w:val="21"/>
                    </w:rPr>
                  </w:pPr>
                  <w:r>
                    <w:rPr>
                      <w:bCs/>
                      <w:sz w:val="21"/>
                      <w:szCs w:val="21"/>
                    </w:rPr>
                    <w:t>收管机</w:t>
                  </w:r>
                </w:p>
              </w:tc>
              <w:tc>
                <w:tcPr>
                  <w:tcW w:w="2036" w:type="dxa"/>
                  <w:shd w:val="clear" w:color="auto" w:fill="auto"/>
                  <w:vAlign w:val="center"/>
                </w:tcPr>
                <w:p w14:paraId="29B6EEB0">
                  <w:pPr>
                    <w:jc w:val="center"/>
                    <w:rPr>
                      <w:bCs/>
                      <w:sz w:val="21"/>
                      <w:szCs w:val="21"/>
                    </w:rPr>
                  </w:pPr>
                  <w:r>
                    <w:rPr>
                      <w:bCs/>
                      <w:sz w:val="21"/>
                      <w:szCs w:val="21"/>
                    </w:rPr>
                    <w:t>0</w:t>
                  </w:r>
                </w:p>
              </w:tc>
              <w:tc>
                <w:tcPr>
                  <w:tcW w:w="2036" w:type="dxa"/>
                  <w:shd w:val="clear" w:color="auto" w:fill="auto"/>
                  <w:vAlign w:val="center"/>
                </w:tcPr>
                <w:p w14:paraId="69EF9DA4">
                  <w:pPr>
                    <w:jc w:val="center"/>
                    <w:rPr>
                      <w:bCs/>
                      <w:sz w:val="21"/>
                      <w:szCs w:val="21"/>
                    </w:rPr>
                  </w:pPr>
                  <w:r>
                    <w:rPr>
                      <w:rFonts w:hint="eastAsia"/>
                      <w:bCs/>
                      <w:sz w:val="21"/>
                      <w:szCs w:val="21"/>
                    </w:rPr>
                    <w:t>0</w:t>
                  </w:r>
                </w:p>
              </w:tc>
              <w:tc>
                <w:tcPr>
                  <w:tcW w:w="1241" w:type="dxa"/>
                  <w:vAlign w:val="center"/>
                </w:tcPr>
                <w:p w14:paraId="287F9643">
                  <w:pPr>
                    <w:jc w:val="center"/>
                    <w:rPr>
                      <w:bCs/>
                      <w:sz w:val="21"/>
                      <w:szCs w:val="21"/>
                    </w:rPr>
                  </w:pPr>
                </w:p>
              </w:tc>
            </w:tr>
            <w:tr w14:paraId="048B05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2" w:hRule="atLeast"/>
                <w:jc w:val="center"/>
              </w:trPr>
              <w:tc>
                <w:tcPr>
                  <w:tcW w:w="761" w:type="dxa"/>
                  <w:vMerge w:val="restart"/>
                  <w:vAlign w:val="center"/>
                </w:tcPr>
                <w:p w14:paraId="4010516B">
                  <w:pPr>
                    <w:jc w:val="center"/>
                    <w:rPr>
                      <w:bCs/>
                      <w:sz w:val="21"/>
                      <w:szCs w:val="21"/>
                    </w:rPr>
                  </w:pPr>
                  <w:r>
                    <w:rPr>
                      <w:bCs/>
                      <w:sz w:val="21"/>
                      <w:szCs w:val="21"/>
                    </w:rPr>
                    <w:t>9</w:t>
                  </w:r>
                </w:p>
              </w:tc>
              <w:tc>
                <w:tcPr>
                  <w:tcW w:w="847" w:type="dxa"/>
                  <w:vMerge w:val="restart"/>
                  <w:vAlign w:val="center"/>
                </w:tcPr>
                <w:p w14:paraId="4D1049DE">
                  <w:pPr>
                    <w:jc w:val="center"/>
                    <w:rPr>
                      <w:bCs/>
                      <w:sz w:val="21"/>
                      <w:szCs w:val="21"/>
                    </w:rPr>
                  </w:pPr>
                  <w:r>
                    <w:rPr>
                      <w:bCs/>
                      <w:sz w:val="21"/>
                      <w:szCs w:val="21"/>
                    </w:rPr>
                    <w:t>伸缩缝生产线</w:t>
                  </w:r>
                </w:p>
              </w:tc>
              <w:tc>
                <w:tcPr>
                  <w:tcW w:w="1656" w:type="dxa"/>
                  <w:vAlign w:val="center"/>
                </w:tcPr>
                <w:p w14:paraId="04EE94E1">
                  <w:pPr>
                    <w:jc w:val="center"/>
                    <w:rPr>
                      <w:bCs/>
                      <w:sz w:val="21"/>
                      <w:szCs w:val="21"/>
                    </w:rPr>
                  </w:pPr>
                  <w:r>
                    <w:rPr>
                      <w:bCs/>
                      <w:sz w:val="21"/>
                      <w:szCs w:val="21"/>
                    </w:rPr>
                    <w:t>车床</w:t>
                  </w:r>
                </w:p>
              </w:tc>
              <w:tc>
                <w:tcPr>
                  <w:tcW w:w="2036" w:type="dxa"/>
                  <w:shd w:val="clear" w:color="auto" w:fill="auto"/>
                  <w:vAlign w:val="center"/>
                </w:tcPr>
                <w:p w14:paraId="4FD23D4D">
                  <w:pPr>
                    <w:jc w:val="center"/>
                    <w:rPr>
                      <w:bCs/>
                      <w:sz w:val="21"/>
                      <w:szCs w:val="21"/>
                    </w:rPr>
                  </w:pPr>
                  <w:r>
                    <w:rPr>
                      <w:bCs/>
                      <w:sz w:val="21"/>
                      <w:szCs w:val="21"/>
                    </w:rPr>
                    <w:t>1</w:t>
                  </w:r>
                </w:p>
              </w:tc>
              <w:tc>
                <w:tcPr>
                  <w:tcW w:w="2036" w:type="dxa"/>
                  <w:shd w:val="clear" w:color="auto" w:fill="auto"/>
                  <w:vAlign w:val="center"/>
                </w:tcPr>
                <w:p w14:paraId="4F868A57">
                  <w:pPr>
                    <w:jc w:val="center"/>
                    <w:rPr>
                      <w:bCs/>
                      <w:sz w:val="21"/>
                      <w:szCs w:val="21"/>
                    </w:rPr>
                  </w:pPr>
                  <w:r>
                    <w:rPr>
                      <w:rFonts w:hint="eastAsia"/>
                      <w:bCs/>
                      <w:sz w:val="21"/>
                      <w:szCs w:val="21"/>
                    </w:rPr>
                    <w:t>0</w:t>
                  </w:r>
                </w:p>
              </w:tc>
              <w:tc>
                <w:tcPr>
                  <w:tcW w:w="1241" w:type="dxa"/>
                  <w:vAlign w:val="center"/>
                </w:tcPr>
                <w:p w14:paraId="7775FD80">
                  <w:pPr>
                    <w:jc w:val="center"/>
                    <w:rPr>
                      <w:bCs/>
                      <w:sz w:val="21"/>
                      <w:szCs w:val="21"/>
                    </w:rPr>
                  </w:pPr>
                </w:p>
              </w:tc>
            </w:tr>
            <w:tr w14:paraId="40073A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7" w:hRule="atLeast"/>
                <w:jc w:val="center"/>
              </w:trPr>
              <w:tc>
                <w:tcPr>
                  <w:tcW w:w="761" w:type="dxa"/>
                  <w:vMerge w:val="continue"/>
                  <w:vAlign w:val="center"/>
                </w:tcPr>
                <w:p w14:paraId="646A24F8">
                  <w:pPr>
                    <w:jc w:val="center"/>
                    <w:rPr>
                      <w:bCs/>
                      <w:sz w:val="21"/>
                      <w:szCs w:val="21"/>
                    </w:rPr>
                  </w:pPr>
                </w:p>
              </w:tc>
              <w:tc>
                <w:tcPr>
                  <w:tcW w:w="847" w:type="dxa"/>
                  <w:vMerge w:val="continue"/>
                  <w:vAlign w:val="center"/>
                </w:tcPr>
                <w:p w14:paraId="57193155">
                  <w:pPr>
                    <w:jc w:val="center"/>
                    <w:rPr>
                      <w:bCs/>
                      <w:sz w:val="21"/>
                      <w:szCs w:val="21"/>
                    </w:rPr>
                  </w:pPr>
                </w:p>
              </w:tc>
              <w:tc>
                <w:tcPr>
                  <w:tcW w:w="1656" w:type="dxa"/>
                  <w:vAlign w:val="center"/>
                </w:tcPr>
                <w:p w14:paraId="7C8671A7">
                  <w:pPr>
                    <w:jc w:val="center"/>
                    <w:rPr>
                      <w:bCs/>
                      <w:sz w:val="21"/>
                      <w:szCs w:val="21"/>
                    </w:rPr>
                  </w:pPr>
                  <w:r>
                    <w:rPr>
                      <w:bCs/>
                      <w:sz w:val="21"/>
                      <w:szCs w:val="21"/>
                    </w:rPr>
                    <w:t>剪板机</w:t>
                  </w:r>
                </w:p>
              </w:tc>
              <w:tc>
                <w:tcPr>
                  <w:tcW w:w="2036" w:type="dxa"/>
                  <w:shd w:val="clear" w:color="auto" w:fill="auto"/>
                  <w:vAlign w:val="center"/>
                </w:tcPr>
                <w:p w14:paraId="4CC30376">
                  <w:pPr>
                    <w:jc w:val="center"/>
                    <w:rPr>
                      <w:bCs/>
                      <w:sz w:val="21"/>
                      <w:szCs w:val="21"/>
                    </w:rPr>
                  </w:pPr>
                  <w:r>
                    <w:rPr>
                      <w:bCs/>
                      <w:sz w:val="21"/>
                      <w:szCs w:val="21"/>
                    </w:rPr>
                    <w:t>1</w:t>
                  </w:r>
                </w:p>
              </w:tc>
              <w:tc>
                <w:tcPr>
                  <w:tcW w:w="2036" w:type="dxa"/>
                  <w:shd w:val="clear" w:color="auto" w:fill="auto"/>
                  <w:vAlign w:val="center"/>
                </w:tcPr>
                <w:p w14:paraId="7068A001">
                  <w:pPr>
                    <w:jc w:val="center"/>
                    <w:rPr>
                      <w:bCs/>
                      <w:sz w:val="21"/>
                      <w:szCs w:val="21"/>
                    </w:rPr>
                  </w:pPr>
                  <w:r>
                    <w:rPr>
                      <w:rFonts w:hint="eastAsia"/>
                      <w:bCs/>
                      <w:sz w:val="21"/>
                      <w:szCs w:val="21"/>
                    </w:rPr>
                    <w:t>0</w:t>
                  </w:r>
                </w:p>
              </w:tc>
              <w:tc>
                <w:tcPr>
                  <w:tcW w:w="1241" w:type="dxa"/>
                  <w:vAlign w:val="center"/>
                </w:tcPr>
                <w:p w14:paraId="78CF33E8">
                  <w:pPr>
                    <w:jc w:val="center"/>
                    <w:rPr>
                      <w:bCs/>
                      <w:sz w:val="21"/>
                      <w:szCs w:val="21"/>
                    </w:rPr>
                  </w:pPr>
                </w:p>
              </w:tc>
            </w:tr>
            <w:tr w14:paraId="4F73C2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61" w:type="dxa"/>
                  <w:vMerge w:val="continue"/>
                  <w:vAlign w:val="center"/>
                </w:tcPr>
                <w:p w14:paraId="7063C2C3">
                  <w:pPr>
                    <w:jc w:val="center"/>
                    <w:rPr>
                      <w:bCs/>
                      <w:sz w:val="21"/>
                      <w:szCs w:val="21"/>
                    </w:rPr>
                  </w:pPr>
                </w:p>
              </w:tc>
              <w:tc>
                <w:tcPr>
                  <w:tcW w:w="847" w:type="dxa"/>
                  <w:vMerge w:val="continue"/>
                  <w:vAlign w:val="center"/>
                </w:tcPr>
                <w:p w14:paraId="3E339599">
                  <w:pPr>
                    <w:jc w:val="center"/>
                    <w:rPr>
                      <w:bCs/>
                      <w:sz w:val="21"/>
                      <w:szCs w:val="21"/>
                    </w:rPr>
                  </w:pPr>
                </w:p>
              </w:tc>
              <w:tc>
                <w:tcPr>
                  <w:tcW w:w="1656" w:type="dxa"/>
                  <w:vAlign w:val="center"/>
                </w:tcPr>
                <w:p w14:paraId="5BFED1A4">
                  <w:pPr>
                    <w:jc w:val="center"/>
                    <w:rPr>
                      <w:bCs/>
                      <w:sz w:val="21"/>
                      <w:szCs w:val="21"/>
                    </w:rPr>
                  </w:pPr>
                  <w:r>
                    <w:rPr>
                      <w:bCs/>
                      <w:sz w:val="21"/>
                      <w:szCs w:val="21"/>
                    </w:rPr>
                    <w:t>切割机</w:t>
                  </w:r>
                </w:p>
              </w:tc>
              <w:tc>
                <w:tcPr>
                  <w:tcW w:w="2036" w:type="dxa"/>
                  <w:shd w:val="clear" w:color="auto" w:fill="auto"/>
                  <w:vAlign w:val="center"/>
                </w:tcPr>
                <w:p w14:paraId="59BD7038">
                  <w:pPr>
                    <w:jc w:val="center"/>
                    <w:rPr>
                      <w:bCs/>
                      <w:sz w:val="21"/>
                      <w:szCs w:val="21"/>
                    </w:rPr>
                  </w:pPr>
                  <w:r>
                    <w:rPr>
                      <w:bCs/>
                      <w:sz w:val="21"/>
                      <w:szCs w:val="21"/>
                    </w:rPr>
                    <w:t>2</w:t>
                  </w:r>
                </w:p>
              </w:tc>
              <w:tc>
                <w:tcPr>
                  <w:tcW w:w="2036" w:type="dxa"/>
                  <w:shd w:val="clear" w:color="auto" w:fill="auto"/>
                  <w:vAlign w:val="center"/>
                </w:tcPr>
                <w:p w14:paraId="538706E9">
                  <w:pPr>
                    <w:jc w:val="center"/>
                    <w:rPr>
                      <w:bCs/>
                      <w:sz w:val="21"/>
                      <w:szCs w:val="21"/>
                    </w:rPr>
                  </w:pPr>
                  <w:r>
                    <w:rPr>
                      <w:rFonts w:hint="eastAsia"/>
                      <w:bCs/>
                      <w:sz w:val="21"/>
                      <w:szCs w:val="21"/>
                    </w:rPr>
                    <w:t>0</w:t>
                  </w:r>
                </w:p>
              </w:tc>
              <w:tc>
                <w:tcPr>
                  <w:tcW w:w="1241" w:type="dxa"/>
                  <w:vAlign w:val="center"/>
                </w:tcPr>
                <w:p w14:paraId="7E20E811">
                  <w:pPr>
                    <w:jc w:val="center"/>
                    <w:rPr>
                      <w:bCs/>
                      <w:sz w:val="21"/>
                      <w:szCs w:val="21"/>
                    </w:rPr>
                  </w:pPr>
                </w:p>
              </w:tc>
            </w:tr>
            <w:tr w14:paraId="22682E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61" w:type="dxa"/>
                  <w:vMerge w:val="continue"/>
                  <w:vAlign w:val="center"/>
                </w:tcPr>
                <w:p w14:paraId="2700FD82">
                  <w:pPr>
                    <w:jc w:val="center"/>
                    <w:rPr>
                      <w:bCs/>
                      <w:sz w:val="21"/>
                      <w:szCs w:val="21"/>
                    </w:rPr>
                  </w:pPr>
                </w:p>
              </w:tc>
              <w:tc>
                <w:tcPr>
                  <w:tcW w:w="847" w:type="dxa"/>
                  <w:vMerge w:val="continue"/>
                  <w:vAlign w:val="center"/>
                </w:tcPr>
                <w:p w14:paraId="6C0A2BB5">
                  <w:pPr>
                    <w:jc w:val="center"/>
                    <w:rPr>
                      <w:bCs/>
                      <w:sz w:val="21"/>
                      <w:szCs w:val="21"/>
                    </w:rPr>
                  </w:pPr>
                </w:p>
              </w:tc>
              <w:tc>
                <w:tcPr>
                  <w:tcW w:w="1656" w:type="dxa"/>
                  <w:vAlign w:val="center"/>
                </w:tcPr>
                <w:p w14:paraId="5D3BA388">
                  <w:pPr>
                    <w:jc w:val="center"/>
                    <w:rPr>
                      <w:bCs/>
                      <w:sz w:val="21"/>
                      <w:szCs w:val="21"/>
                    </w:rPr>
                  </w:pPr>
                  <w:r>
                    <w:rPr>
                      <w:bCs/>
                      <w:sz w:val="21"/>
                      <w:szCs w:val="21"/>
                    </w:rPr>
                    <w:t>折弯机</w:t>
                  </w:r>
                </w:p>
              </w:tc>
              <w:tc>
                <w:tcPr>
                  <w:tcW w:w="2036" w:type="dxa"/>
                  <w:shd w:val="clear" w:color="auto" w:fill="auto"/>
                  <w:vAlign w:val="center"/>
                </w:tcPr>
                <w:p w14:paraId="53FD7E15">
                  <w:pPr>
                    <w:jc w:val="center"/>
                    <w:rPr>
                      <w:bCs/>
                      <w:sz w:val="21"/>
                      <w:szCs w:val="21"/>
                    </w:rPr>
                  </w:pPr>
                  <w:r>
                    <w:rPr>
                      <w:bCs/>
                      <w:sz w:val="21"/>
                      <w:szCs w:val="21"/>
                    </w:rPr>
                    <w:t>1</w:t>
                  </w:r>
                </w:p>
              </w:tc>
              <w:tc>
                <w:tcPr>
                  <w:tcW w:w="2036" w:type="dxa"/>
                  <w:shd w:val="clear" w:color="auto" w:fill="auto"/>
                  <w:vAlign w:val="center"/>
                </w:tcPr>
                <w:p w14:paraId="3EDAD820">
                  <w:pPr>
                    <w:jc w:val="center"/>
                    <w:rPr>
                      <w:bCs/>
                      <w:sz w:val="21"/>
                      <w:szCs w:val="21"/>
                    </w:rPr>
                  </w:pPr>
                  <w:r>
                    <w:rPr>
                      <w:rFonts w:hint="eastAsia"/>
                      <w:bCs/>
                      <w:sz w:val="21"/>
                      <w:szCs w:val="21"/>
                    </w:rPr>
                    <w:t>0</w:t>
                  </w:r>
                </w:p>
              </w:tc>
              <w:tc>
                <w:tcPr>
                  <w:tcW w:w="1241" w:type="dxa"/>
                  <w:vAlign w:val="center"/>
                </w:tcPr>
                <w:p w14:paraId="6CA21E10">
                  <w:pPr>
                    <w:jc w:val="center"/>
                    <w:rPr>
                      <w:bCs/>
                      <w:sz w:val="21"/>
                      <w:szCs w:val="21"/>
                    </w:rPr>
                  </w:pPr>
                </w:p>
              </w:tc>
            </w:tr>
            <w:tr w14:paraId="694B62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67" w:hRule="atLeast"/>
                <w:jc w:val="center"/>
              </w:trPr>
              <w:tc>
                <w:tcPr>
                  <w:tcW w:w="761" w:type="dxa"/>
                  <w:vMerge w:val="continue"/>
                  <w:vAlign w:val="center"/>
                </w:tcPr>
                <w:p w14:paraId="11DAD996">
                  <w:pPr>
                    <w:jc w:val="center"/>
                    <w:rPr>
                      <w:bCs/>
                      <w:sz w:val="21"/>
                      <w:szCs w:val="21"/>
                    </w:rPr>
                  </w:pPr>
                </w:p>
              </w:tc>
              <w:tc>
                <w:tcPr>
                  <w:tcW w:w="847" w:type="dxa"/>
                  <w:vMerge w:val="continue"/>
                  <w:vAlign w:val="center"/>
                </w:tcPr>
                <w:p w14:paraId="13DA084A">
                  <w:pPr>
                    <w:jc w:val="center"/>
                    <w:rPr>
                      <w:bCs/>
                      <w:sz w:val="21"/>
                      <w:szCs w:val="21"/>
                    </w:rPr>
                  </w:pPr>
                </w:p>
              </w:tc>
              <w:tc>
                <w:tcPr>
                  <w:tcW w:w="1656" w:type="dxa"/>
                  <w:vAlign w:val="center"/>
                </w:tcPr>
                <w:p w14:paraId="2E7CCC96">
                  <w:pPr>
                    <w:jc w:val="center"/>
                    <w:rPr>
                      <w:bCs/>
                      <w:sz w:val="21"/>
                      <w:szCs w:val="21"/>
                    </w:rPr>
                  </w:pPr>
                  <w:r>
                    <w:rPr>
                      <w:bCs/>
                      <w:sz w:val="21"/>
                      <w:szCs w:val="21"/>
                    </w:rPr>
                    <w:t>二保焊机</w:t>
                  </w:r>
                </w:p>
              </w:tc>
              <w:tc>
                <w:tcPr>
                  <w:tcW w:w="2036" w:type="dxa"/>
                  <w:shd w:val="clear" w:color="auto" w:fill="auto"/>
                  <w:vAlign w:val="center"/>
                </w:tcPr>
                <w:p w14:paraId="04C157D5">
                  <w:pPr>
                    <w:jc w:val="center"/>
                    <w:rPr>
                      <w:bCs/>
                      <w:sz w:val="21"/>
                      <w:szCs w:val="21"/>
                    </w:rPr>
                  </w:pPr>
                  <w:r>
                    <w:rPr>
                      <w:bCs/>
                      <w:sz w:val="21"/>
                      <w:szCs w:val="21"/>
                    </w:rPr>
                    <w:t>3</w:t>
                  </w:r>
                </w:p>
              </w:tc>
              <w:tc>
                <w:tcPr>
                  <w:tcW w:w="2036" w:type="dxa"/>
                  <w:shd w:val="clear" w:color="auto" w:fill="auto"/>
                  <w:vAlign w:val="center"/>
                </w:tcPr>
                <w:p w14:paraId="085348D8">
                  <w:pPr>
                    <w:jc w:val="center"/>
                    <w:rPr>
                      <w:bCs/>
                      <w:sz w:val="21"/>
                      <w:szCs w:val="21"/>
                    </w:rPr>
                  </w:pPr>
                  <w:r>
                    <w:rPr>
                      <w:rFonts w:hint="eastAsia"/>
                      <w:bCs/>
                      <w:sz w:val="21"/>
                      <w:szCs w:val="21"/>
                    </w:rPr>
                    <w:t>0</w:t>
                  </w:r>
                </w:p>
              </w:tc>
              <w:tc>
                <w:tcPr>
                  <w:tcW w:w="1241" w:type="dxa"/>
                  <w:vAlign w:val="center"/>
                </w:tcPr>
                <w:p w14:paraId="7E1E3E5D">
                  <w:pPr>
                    <w:jc w:val="center"/>
                    <w:rPr>
                      <w:bCs/>
                      <w:sz w:val="21"/>
                      <w:szCs w:val="21"/>
                    </w:rPr>
                  </w:pPr>
                </w:p>
              </w:tc>
            </w:tr>
            <w:tr w14:paraId="4B911B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21" w:hRule="atLeast"/>
                <w:jc w:val="center"/>
              </w:trPr>
              <w:tc>
                <w:tcPr>
                  <w:tcW w:w="761" w:type="dxa"/>
                  <w:vAlign w:val="center"/>
                </w:tcPr>
                <w:p w14:paraId="0C201D82">
                  <w:pPr>
                    <w:jc w:val="center"/>
                    <w:rPr>
                      <w:bCs/>
                      <w:sz w:val="21"/>
                      <w:szCs w:val="21"/>
                    </w:rPr>
                  </w:pPr>
                  <w:r>
                    <w:rPr>
                      <w:bCs/>
                      <w:sz w:val="21"/>
                      <w:szCs w:val="21"/>
                    </w:rPr>
                    <w:t>10</w:t>
                  </w:r>
                </w:p>
              </w:tc>
              <w:tc>
                <w:tcPr>
                  <w:tcW w:w="847" w:type="dxa"/>
                  <w:vAlign w:val="center"/>
                </w:tcPr>
                <w:p w14:paraId="4718C929">
                  <w:pPr>
                    <w:jc w:val="center"/>
                    <w:rPr>
                      <w:bCs/>
                      <w:sz w:val="21"/>
                      <w:szCs w:val="21"/>
                    </w:rPr>
                  </w:pPr>
                  <w:r>
                    <w:rPr>
                      <w:bCs/>
                      <w:sz w:val="21"/>
                      <w:szCs w:val="21"/>
                    </w:rPr>
                    <w:t>光电产品组件</w:t>
                  </w:r>
                </w:p>
              </w:tc>
              <w:tc>
                <w:tcPr>
                  <w:tcW w:w="1656" w:type="dxa"/>
                  <w:vAlign w:val="center"/>
                </w:tcPr>
                <w:p w14:paraId="1CEA07EF">
                  <w:pPr>
                    <w:jc w:val="center"/>
                    <w:rPr>
                      <w:bCs/>
                      <w:sz w:val="21"/>
                      <w:szCs w:val="21"/>
                    </w:rPr>
                  </w:pPr>
                  <w:r>
                    <w:rPr>
                      <w:bCs/>
                      <w:sz w:val="21"/>
                      <w:szCs w:val="21"/>
                    </w:rPr>
                    <w:t>全套设备（包括贴片机、打线机、检测仪、烘箱、丰帽机）/套</w:t>
                  </w:r>
                </w:p>
              </w:tc>
              <w:tc>
                <w:tcPr>
                  <w:tcW w:w="2036" w:type="dxa"/>
                  <w:shd w:val="clear" w:color="auto" w:fill="auto"/>
                  <w:vAlign w:val="center"/>
                </w:tcPr>
                <w:p w14:paraId="593F0DBA">
                  <w:pPr>
                    <w:jc w:val="center"/>
                    <w:rPr>
                      <w:bCs/>
                      <w:sz w:val="21"/>
                      <w:szCs w:val="21"/>
                    </w:rPr>
                  </w:pPr>
                  <w:r>
                    <w:rPr>
                      <w:bCs/>
                      <w:sz w:val="21"/>
                      <w:szCs w:val="21"/>
                    </w:rPr>
                    <w:t>0</w:t>
                  </w:r>
                </w:p>
              </w:tc>
              <w:tc>
                <w:tcPr>
                  <w:tcW w:w="2036" w:type="dxa"/>
                  <w:shd w:val="clear" w:color="auto" w:fill="auto"/>
                  <w:vAlign w:val="center"/>
                </w:tcPr>
                <w:p w14:paraId="62FE715C">
                  <w:pPr>
                    <w:jc w:val="center"/>
                    <w:rPr>
                      <w:bCs/>
                      <w:sz w:val="21"/>
                      <w:szCs w:val="21"/>
                    </w:rPr>
                  </w:pPr>
                  <w:r>
                    <w:rPr>
                      <w:rFonts w:hint="eastAsia"/>
                      <w:bCs/>
                      <w:sz w:val="21"/>
                      <w:szCs w:val="21"/>
                    </w:rPr>
                    <w:t>0</w:t>
                  </w:r>
                </w:p>
              </w:tc>
              <w:tc>
                <w:tcPr>
                  <w:tcW w:w="1241" w:type="dxa"/>
                  <w:vAlign w:val="center"/>
                </w:tcPr>
                <w:p w14:paraId="564FB9A0">
                  <w:pPr>
                    <w:jc w:val="center"/>
                    <w:rPr>
                      <w:bCs/>
                      <w:sz w:val="21"/>
                      <w:szCs w:val="21"/>
                    </w:rPr>
                  </w:pPr>
                </w:p>
              </w:tc>
            </w:tr>
            <w:tr w14:paraId="3C8E1B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3" w:hRule="atLeast"/>
                <w:jc w:val="center"/>
              </w:trPr>
              <w:tc>
                <w:tcPr>
                  <w:tcW w:w="761" w:type="dxa"/>
                  <w:vAlign w:val="center"/>
                </w:tcPr>
                <w:p w14:paraId="18E61CD1">
                  <w:pPr>
                    <w:jc w:val="center"/>
                    <w:rPr>
                      <w:bCs/>
                      <w:sz w:val="21"/>
                      <w:szCs w:val="21"/>
                    </w:rPr>
                  </w:pPr>
                  <w:r>
                    <w:rPr>
                      <w:bCs/>
                      <w:sz w:val="21"/>
                      <w:szCs w:val="21"/>
                    </w:rPr>
                    <w:t xml:space="preserve"> </w:t>
                  </w:r>
                </w:p>
              </w:tc>
              <w:tc>
                <w:tcPr>
                  <w:tcW w:w="847" w:type="dxa"/>
                  <w:vAlign w:val="center"/>
                </w:tcPr>
                <w:p w14:paraId="4EEC2E41">
                  <w:pPr>
                    <w:jc w:val="center"/>
                    <w:rPr>
                      <w:bCs/>
                      <w:sz w:val="21"/>
                      <w:szCs w:val="21"/>
                    </w:rPr>
                  </w:pPr>
                  <w:r>
                    <w:rPr>
                      <w:bCs/>
                      <w:sz w:val="21"/>
                      <w:szCs w:val="21"/>
                    </w:rPr>
                    <w:t>合计</w:t>
                  </w:r>
                </w:p>
              </w:tc>
              <w:tc>
                <w:tcPr>
                  <w:tcW w:w="1656" w:type="dxa"/>
                  <w:vAlign w:val="center"/>
                </w:tcPr>
                <w:p w14:paraId="55B75385">
                  <w:pPr>
                    <w:jc w:val="center"/>
                    <w:rPr>
                      <w:bCs/>
                      <w:sz w:val="21"/>
                      <w:szCs w:val="21"/>
                    </w:rPr>
                  </w:pPr>
                </w:p>
              </w:tc>
              <w:tc>
                <w:tcPr>
                  <w:tcW w:w="2036" w:type="dxa"/>
                  <w:vAlign w:val="center"/>
                </w:tcPr>
                <w:p w14:paraId="750C0256">
                  <w:pPr>
                    <w:jc w:val="center"/>
                    <w:rPr>
                      <w:bCs/>
                      <w:sz w:val="21"/>
                      <w:szCs w:val="21"/>
                    </w:rPr>
                  </w:pPr>
                  <w:r>
                    <w:rPr>
                      <w:rFonts w:hint="eastAsia"/>
                      <w:bCs/>
                      <w:sz w:val="21"/>
                      <w:szCs w:val="21"/>
                    </w:rPr>
                    <w:t>66</w:t>
                  </w:r>
                </w:p>
              </w:tc>
              <w:tc>
                <w:tcPr>
                  <w:tcW w:w="2036" w:type="dxa"/>
                  <w:vAlign w:val="center"/>
                </w:tcPr>
                <w:p w14:paraId="68C28218">
                  <w:pPr>
                    <w:jc w:val="center"/>
                    <w:rPr>
                      <w:bCs/>
                      <w:sz w:val="21"/>
                      <w:szCs w:val="21"/>
                    </w:rPr>
                  </w:pPr>
                  <w:r>
                    <w:rPr>
                      <w:bCs/>
                      <w:sz w:val="21"/>
                      <w:szCs w:val="21"/>
                    </w:rPr>
                    <w:fldChar w:fldCharType="begin"/>
                  </w:r>
                  <w:r>
                    <w:rPr>
                      <w:bCs/>
                      <w:sz w:val="21"/>
                      <w:szCs w:val="21"/>
                    </w:rPr>
                    <w:instrText xml:space="preserve"> = sum(E2:E49) \* MERGEFORMAT </w:instrText>
                  </w:r>
                  <w:r>
                    <w:rPr>
                      <w:bCs/>
                      <w:sz w:val="21"/>
                      <w:szCs w:val="21"/>
                    </w:rPr>
                    <w:fldChar w:fldCharType="separate"/>
                  </w:r>
                  <w:r>
                    <w:rPr>
                      <w:bCs/>
                      <w:sz w:val="21"/>
                      <w:szCs w:val="21"/>
                    </w:rPr>
                    <w:t>51</w:t>
                  </w:r>
                  <w:r>
                    <w:rPr>
                      <w:bCs/>
                      <w:sz w:val="21"/>
                      <w:szCs w:val="21"/>
                    </w:rPr>
                    <w:fldChar w:fldCharType="end"/>
                  </w:r>
                </w:p>
              </w:tc>
              <w:tc>
                <w:tcPr>
                  <w:tcW w:w="1241" w:type="dxa"/>
                  <w:vAlign w:val="center"/>
                </w:tcPr>
                <w:p w14:paraId="0905BF72">
                  <w:pPr>
                    <w:jc w:val="center"/>
                    <w:rPr>
                      <w:bCs/>
                      <w:sz w:val="21"/>
                      <w:szCs w:val="21"/>
                    </w:rPr>
                  </w:pPr>
                </w:p>
              </w:tc>
            </w:tr>
          </w:tbl>
          <w:p w14:paraId="32AFD899">
            <w:pPr>
              <w:adjustRightInd/>
              <w:spacing w:line="360" w:lineRule="auto"/>
              <w:ind w:firstLine="482" w:firstLineChars="200"/>
              <w:rPr>
                <w:b/>
                <w:bCs/>
              </w:rPr>
            </w:pPr>
            <w:r>
              <w:rPr>
                <w:rFonts w:hint="eastAsia"/>
                <w:b/>
                <w:bCs/>
              </w:rPr>
              <w:t>5、</w:t>
            </w:r>
            <w:r>
              <w:rPr>
                <w:b/>
                <w:bCs/>
              </w:rPr>
              <w:t>原辅材料</w:t>
            </w:r>
            <w:r>
              <w:rPr>
                <w:rFonts w:hint="eastAsia"/>
                <w:b/>
                <w:bCs/>
              </w:rPr>
              <w:t>及能源</w:t>
            </w:r>
            <w:r>
              <w:rPr>
                <w:b/>
                <w:bCs/>
              </w:rPr>
              <w:t>消耗：</w:t>
            </w:r>
          </w:p>
          <w:p w14:paraId="1F15457E">
            <w:pPr>
              <w:pStyle w:val="14"/>
              <w:spacing w:line="360" w:lineRule="auto"/>
              <w:ind w:firstLine="480" w:firstLineChars="200"/>
              <w:rPr>
                <w:sz w:val="24"/>
              </w:rPr>
            </w:pPr>
            <w:r>
              <w:rPr>
                <w:rFonts w:hint="eastAsia"/>
                <w:sz w:val="24"/>
              </w:rPr>
              <w:t>项目主要原辅材料及能源消耗情况见表5。</w:t>
            </w:r>
          </w:p>
          <w:p w14:paraId="0E17B96F">
            <w:pPr>
              <w:adjustRightInd/>
              <w:spacing w:line="360" w:lineRule="auto"/>
              <w:ind w:firstLine="470" w:firstLineChars="195"/>
              <w:jc w:val="center"/>
              <w:textAlignment w:val="baseline"/>
              <w:rPr>
                <w:b/>
                <w:szCs w:val="24"/>
              </w:rPr>
            </w:pPr>
            <w:r>
              <w:rPr>
                <w:b/>
                <w:szCs w:val="24"/>
              </w:rPr>
              <w:t>表</w:t>
            </w:r>
            <w:r>
              <w:rPr>
                <w:rFonts w:hint="eastAsia"/>
                <w:b/>
                <w:szCs w:val="24"/>
              </w:rPr>
              <w:t>5</w:t>
            </w:r>
            <w:r>
              <w:rPr>
                <w:b/>
                <w:szCs w:val="24"/>
              </w:rPr>
              <w:t xml:space="preserve">  </w:t>
            </w:r>
            <w:r>
              <w:rPr>
                <w:rFonts w:hint="eastAsia"/>
                <w:b/>
                <w:szCs w:val="24"/>
              </w:rPr>
              <w:t>原辅材料及</w:t>
            </w:r>
            <w:r>
              <w:rPr>
                <w:b/>
                <w:szCs w:val="24"/>
              </w:rPr>
              <w:t>能源消耗表</w:t>
            </w:r>
          </w:p>
          <w:tbl>
            <w:tblPr>
              <w:tblStyle w:val="16"/>
              <w:tblW w:w="843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96"/>
              <w:gridCol w:w="573"/>
              <w:gridCol w:w="735"/>
              <w:gridCol w:w="1308"/>
              <w:gridCol w:w="852"/>
              <w:gridCol w:w="969"/>
              <w:gridCol w:w="969"/>
              <w:gridCol w:w="2535"/>
            </w:tblGrid>
            <w:tr w14:paraId="2858FE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5" w:hRule="atLeast"/>
              </w:trPr>
              <w:tc>
                <w:tcPr>
                  <w:tcW w:w="496" w:type="dxa"/>
                  <w:vAlign w:val="center"/>
                </w:tcPr>
                <w:p w14:paraId="3F3195D1">
                  <w:pPr>
                    <w:pStyle w:val="28"/>
                    <w:spacing w:line="240" w:lineRule="auto"/>
                    <w:rPr>
                      <w:color w:val="auto"/>
                      <w:szCs w:val="21"/>
                    </w:rPr>
                  </w:pPr>
                  <w:r>
                    <w:rPr>
                      <w:color w:val="auto"/>
                      <w:szCs w:val="21"/>
                    </w:rPr>
                    <w:t>序号</w:t>
                  </w:r>
                </w:p>
              </w:tc>
              <w:tc>
                <w:tcPr>
                  <w:tcW w:w="1308" w:type="dxa"/>
                  <w:gridSpan w:val="2"/>
                  <w:vAlign w:val="center"/>
                </w:tcPr>
                <w:p w14:paraId="6C4D3922">
                  <w:pPr>
                    <w:pStyle w:val="28"/>
                    <w:spacing w:line="240" w:lineRule="auto"/>
                    <w:rPr>
                      <w:color w:val="auto"/>
                      <w:szCs w:val="21"/>
                    </w:rPr>
                  </w:pPr>
                  <w:r>
                    <w:rPr>
                      <w:color w:val="auto"/>
                      <w:szCs w:val="21"/>
                    </w:rPr>
                    <w:t>生产线名称</w:t>
                  </w:r>
                </w:p>
              </w:tc>
              <w:tc>
                <w:tcPr>
                  <w:tcW w:w="1308" w:type="dxa"/>
                  <w:vAlign w:val="center"/>
                </w:tcPr>
                <w:p w14:paraId="6995AEC2">
                  <w:pPr>
                    <w:pStyle w:val="28"/>
                    <w:spacing w:line="240" w:lineRule="auto"/>
                    <w:rPr>
                      <w:color w:val="auto"/>
                      <w:szCs w:val="21"/>
                    </w:rPr>
                  </w:pPr>
                  <w:r>
                    <w:rPr>
                      <w:color w:val="auto"/>
                      <w:szCs w:val="21"/>
                    </w:rPr>
                    <w:t>名称</w:t>
                  </w:r>
                </w:p>
              </w:tc>
              <w:tc>
                <w:tcPr>
                  <w:tcW w:w="852" w:type="dxa"/>
                  <w:vAlign w:val="center"/>
                </w:tcPr>
                <w:p w14:paraId="2E5E276A">
                  <w:pPr>
                    <w:pStyle w:val="28"/>
                    <w:spacing w:line="240" w:lineRule="auto"/>
                    <w:rPr>
                      <w:color w:val="auto"/>
                      <w:szCs w:val="21"/>
                    </w:rPr>
                  </w:pPr>
                  <w:r>
                    <w:rPr>
                      <w:color w:val="auto"/>
                      <w:szCs w:val="21"/>
                    </w:rPr>
                    <w:t>单位</w:t>
                  </w:r>
                </w:p>
              </w:tc>
              <w:tc>
                <w:tcPr>
                  <w:tcW w:w="969" w:type="dxa"/>
                  <w:vAlign w:val="center"/>
                </w:tcPr>
                <w:p w14:paraId="6D1AC64D">
                  <w:pPr>
                    <w:pStyle w:val="28"/>
                    <w:spacing w:line="240" w:lineRule="auto"/>
                    <w:rPr>
                      <w:color w:val="auto"/>
                      <w:szCs w:val="21"/>
                    </w:rPr>
                  </w:pPr>
                  <w:r>
                    <w:rPr>
                      <w:rFonts w:hint="eastAsia"/>
                      <w:color w:val="auto"/>
                      <w:szCs w:val="21"/>
                    </w:rPr>
                    <w:t>改造后</w:t>
                  </w:r>
                  <w:r>
                    <w:rPr>
                      <w:color w:val="auto"/>
                      <w:szCs w:val="21"/>
                    </w:rPr>
                    <w:t>年耗量</w:t>
                  </w:r>
                </w:p>
              </w:tc>
              <w:tc>
                <w:tcPr>
                  <w:tcW w:w="969" w:type="dxa"/>
                  <w:vAlign w:val="center"/>
                </w:tcPr>
                <w:p w14:paraId="37366C0A">
                  <w:pPr>
                    <w:pStyle w:val="28"/>
                    <w:spacing w:line="240" w:lineRule="auto"/>
                    <w:rPr>
                      <w:color w:val="auto"/>
                      <w:szCs w:val="21"/>
                    </w:rPr>
                  </w:pPr>
                  <w:r>
                    <w:rPr>
                      <w:rFonts w:hint="eastAsia"/>
                      <w:color w:val="auto"/>
                      <w:szCs w:val="21"/>
                    </w:rPr>
                    <w:t>实际</w:t>
                  </w:r>
                  <w:r>
                    <w:rPr>
                      <w:color w:val="auto"/>
                      <w:szCs w:val="21"/>
                    </w:rPr>
                    <w:t>年耗量</w:t>
                  </w:r>
                </w:p>
              </w:tc>
              <w:tc>
                <w:tcPr>
                  <w:tcW w:w="2535" w:type="dxa"/>
                  <w:vAlign w:val="center"/>
                </w:tcPr>
                <w:p w14:paraId="3DDB7D0C">
                  <w:pPr>
                    <w:pStyle w:val="28"/>
                    <w:spacing w:line="240" w:lineRule="auto"/>
                    <w:rPr>
                      <w:color w:val="auto"/>
                      <w:szCs w:val="21"/>
                    </w:rPr>
                  </w:pPr>
                  <w:r>
                    <w:rPr>
                      <w:color w:val="auto"/>
                      <w:szCs w:val="21"/>
                    </w:rPr>
                    <w:t>备注</w:t>
                  </w:r>
                </w:p>
              </w:tc>
            </w:tr>
            <w:tr w14:paraId="2561C3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1" w:hRule="atLeast"/>
              </w:trPr>
              <w:tc>
                <w:tcPr>
                  <w:tcW w:w="496" w:type="dxa"/>
                  <w:vAlign w:val="center"/>
                </w:tcPr>
                <w:p w14:paraId="79336585">
                  <w:pPr>
                    <w:pStyle w:val="28"/>
                    <w:spacing w:line="240" w:lineRule="auto"/>
                    <w:rPr>
                      <w:color w:val="auto"/>
                      <w:szCs w:val="21"/>
                    </w:rPr>
                  </w:pPr>
                  <w:r>
                    <w:rPr>
                      <w:color w:val="auto"/>
                      <w:szCs w:val="21"/>
                    </w:rPr>
                    <w:t>1</w:t>
                  </w:r>
                </w:p>
              </w:tc>
              <w:tc>
                <w:tcPr>
                  <w:tcW w:w="1308" w:type="dxa"/>
                  <w:gridSpan w:val="2"/>
                  <w:vMerge w:val="restart"/>
                  <w:vAlign w:val="center"/>
                </w:tcPr>
                <w:p w14:paraId="43CA8CDD">
                  <w:pPr>
                    <w:pStyle w:val="28"/>
                    <w:spacing w:line="240" w:lineRule="auto"/>
                    <w:rPr>
                      <w:color w:val="auto"/>
                      <w:szCs w:val="21"/>
                    </w:rPr>
                  </w:pPr>
                  <w:r>
                    <w:rPr>
                      <w:color w:val="auto"/>
                      <w:szCs w:val="21"/>
                    </w:rPr>
                    <w:t>塑料土工格栅生产线</w:t>
                  </w:r>
                </w:p>
              </w:tc>
              <w:tc>
                <w:tcPr>
                  <w:tcW w:w="1308" w:type="dxa"/>
                  <w:vAlign w:val="center"/>
                </w:tcPr>
                <w:p w14:paraId="4C8AC357">
                  <w:pPr>
                    <w:pStyle w:val="28"/>
                    <w:spacing w:line="240" w:lineRule="auto"/>
                    <w:rPr>
                      <w:color w:val="auto"/>
                      <w:szCs w:val="21"/>
                    </w:rPr>
                  </w:pPr>
                  <w:r>
                    <w:rPr>
                      <w:color w:val="auto"/>
                      <w:szCs w:val="21"/>
                    </w:rPr>
                    <w:t>聚乙烯颗粒</w:t>
                  </w:r>
                </w:p>
              </w:tc>
              <w:tc>
                <w:tcPr>
                  <w:tcW w:w="852" w:type="dxa"/>
                  <w:vAlign w:val="center"/>
                </w:tcPr>
                <w:p w14:paraId="0274BE45">
                  <w:pPr>
                    <w:pStyle w:val="28"/>
                    <w:spacing w:line="240" w:lineRule="auto"/>
                    <w:rPr>
                      <w:color w:val="auto"/>
                      <w:szCs w:val="21"/>
                    </w:rPr>
                  </w:pPr>
                  <w:r>
                    <w:rPr>
                      <w:color w:val="auto"/>
                      <w:szCs w:val="21"/>
                    </w:rPr>
                    <w:t>t/a</w:t>
                  </w:r>
                </w:p>
              </w:tc>
              <w:tc>
                <w:tcPr>
                  <w:tcW w:w="969" w:type="dxa"/>
                  <w:vAlign w:val="center"/>
                </w:tcPr>
                <w:p w14:paraId="53B4127D">
                  <w:pPr>
                    <w:pStyle w:val="28"/>
                    <w:spacing w:line="240" w:lineRule="auto"/>
                    <w:rPr>
                      <w:color w:val="auto"/>
                      <w:szCs w:val="21"/>
                    </w:rPr>
                  </w:pPr>
                  <w:r>
                    <w:rPr>
                      <w:rFonts w:hint="eastAsia"/>
                      <w:color w:val="auto"/>
                      <w:szCs w:val="21"/>
                    </w:rPr>
                    <w:t>15095</w:t>
                  </w:r>
                </w:p>
              </w:tc>
              <w:tc>
                <w:tcPr>
                  <w:tcW w:w="969" w:type="dxa"/>
                  <w:vAlign w:val="center"/>
                </w:tcPr>
                <w:p w14:paraId="3E3632CF">
                  <w:pPr>
                    <w:pStyle w:val="28"/>
                    <w:spacing w:line="240" w:lineRule="auto"/>
                    <w:rPr>
                      <w:color w:val="auto"/>
                      <w:szCs w:val="21"/>
                    </w:rPr>
                  </w:pPr>
                  <w:r>
                    <w:rPr>
                      <w:rFonts w:hint="eastAsia"/>
                      <w:color w:val="auto"/>
                      <w:szCs w:val="21"/>
                    </w:rPr>
                    <w:t>15095</w:t>
                  </w:r>
                </w:p>
              </w:tc>
              <w:tc>
                <w:tcPr>
                  <w:tcW w:w="2535" w:type="dxa"/>
                  <w:vAlign w:val="center"/>
                </w:tcPr>
                <w:p w14:paraId="4048012C">
                  <w:pPr>
                    <w:pStyle w:val="28"/>
                    <w:spacing w:line="240" w:lineRule="auto"/>
                    <w:rPr>
                      <w:color w:val="auto"/>
                      <w:szCs w:val="21"/>
                    </w:rPr>
                  </w:pPr>
                  <w:r>
                    <w:rPr>
                      <w:color w:val="auto"/>
                      <w:szCs w:val="21"/>
                    </w:rPr>
                    <w:t>外购、袋装、粒径4mm-5mm</w:t>
                  </w:r>
                </w:p>
              </w:tc>
            </w:tr>
            <w:tr w14:paraId="16FDCF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5" w:hRule="atLeast"/>
              </w:trPr>
              <w:tc>
                <w:tcPr>
                  <w:tcW w:w="496" w:type="dxa"/>
                  <w:vAlign w:val="center"/>
                </w:tcPr>
                <w:p w14:paraId="32A49935">
                  <w:pPr>
                    <w:pStyle w:val="28"/>
                    <w:spacing w:line="240" w:lineRule="auto"/>
                    <w:rPr>
                      <w:color w:val="auto"/>
                      <w:szCs w:val="21"/>
                    </w:rPr>
                  </w:pPr>
                  <w:r>
                    <w:rPr>
                      <w:color w:val="auto"/>
                      <w:szCs w:val="21"/>
                    </w:rPr>
                    <w:t>2</w:t>
                  </w:r>
                </w:p>
              </w:tc>
              <w:tc>
                <w:tcPr>
                  <w:tcW w:w="1308" w:type="dxa"/>
                  <w:gridSpan w:val="2"/>
                  <w:vMerge w:val="continue"/>
                  <w:vAlign w:val="center"/>
                </w:tcPr>
                <w:p w14:paraId="6F965381">
                  <w:pPr>
                    <w:pStyle w:val="28"/>
                    <w:spacing w:line="240" w:lineRule="auto"/>
                    <w:rPr>
                      <w:color w:val="auto"/>
                      <w:szCs w:val="21"/>
                    </w:rPr>
                  </w:pPr>
                </w:p>
              </w:tc>
              <w:tc>
                <w:tcPr>
                  <w:tcW w:w="1308" w:type="dxa"/>
                  <w:vAlign w:val="center"/>
                </w:tcPr>
                <w:p w14:paraId="750E601D">
                  <w:pPr>
                    <w:pStyle w:val="28"/>
                    <w:spacing w:line="240" w:lineRule="auto"/>
                    <w:rPr>
                      <w:color w:val="auto"/>
                      <w:szCs w:val="21"/>
                    </w:rPr>
                  </w:pPr>
                  <w:r>
                    <w:rPr>
                      <w:color w:val="auto"/>
                      <w:szCs w:val="21"/>
                    </w:rPr>
                    <w:t>色母</w:t>
                  </w:r>
                </w:p>
              </w:tc>
              <w:tc>
                <w:tcPr>
                  <w:tcW w:w="852" w:type="dxa"/>
                  <w:vAlign w:val="center"/>
                </w:tcPr>
                <w:p w14:paraId="438A3A3C">
                  <w:pPr>
                    <w:pStyle w:val="28"/>
                    <w:spacing w:line="240" w:lineRule="auto"/>
                    <w:rPr>
                      <w:color w:val="auto"/>
                      <w:szCs w:val="21"/>
                    </w:rPr>
                  </w:pPr>
                  <w:r>
                    <w:rPr>
                      <w:color w:val="auto"/>
                      <w:szCs w:val="21"/>
                    </w:rPr>
                    <w:t>t/a</w:t>
                  </w:r>
                </w:p>
              </w:tc>
              <w:tc>
                <w:tcPr>
                  <w:tcW w:w="969" w:type="dxa"/>
                  <w:vAlign w:val="center"/>
                </w:tcPr>
                <w:p w14:paraId="28E8F9D2">
                  <w:pPr>
                    <w:pStyle w:val="28"/>
                    <w:spacing w:line="240" w:lineRule="auto"/>
                    <w:rPr>
                      <w:color w:val="auto"/>
                      <w:szCs w:val="21"/>
                    </w:rPr>
                  </w:pPr>
                  <w:r>
                    <w:rPr>
                      <w:rFonts w:hint="eastAsia"/>
                      <w:color w:val="auto"/>
                      <w:szCs w:val="21"/>
                    </w:rPr>
                    <w:t>1625</w:t>
                  </w:r>
                </w:p>
              </w:tc>
              <w:tc>
                <w:tcPr>
                  <w:tcW w:w="969" w:type="dxa"/>
                  <w:vAlign w:val="center"/>
                </w:tcPr>
                <w:p w14:paraId="0CC4C7F5">
                  <w:pPr>
                    <w:pStyle w:val="28"/>
                    <w:spacing w:line="240" w:lineRule="auto"/>
                    <w:rPr>
                      <w:color w:val="auto"/>
                      <w:szCs w:val="21"/>
                    </w:rPr>
                  </w:pPr>
                  <w:r>
                    <w:rPr>
                      <w:rFonts w:hint="eastAsia"/>
                      <w:color w:val="auto"/>
                      <w:szCs w:val="21"/>
                    </w:rPr>
                    <w:t>1625</w:t>
                  </w:r>
                </w:p>
              </w:tc>
              <w:tc>
                <w:tcPr>
                  <w:tcW w:w="2535" w:type="dxa"/>
                  <w:vAlign w:val="center"/>
                </w:tcPr>
                <w:p w14:paraId="7437AD3C">
                  <w:pPr>
                    <w:pStyle w:val="28"/>
                    <w:spacing w:line="240" w:lineRule="auto"/>
                    <w:rPr>
                      <w:color w:val="auto"/>
                      <w:szCs w:val="21"/>
                    </w:rPr>
                  </w:pPr>
                  <w:r>
                    <w:rPr>
                      <w:color w:val="auto"/>
                      <w:szCs w:val="21"/>
                    </w:rPr>
                    <w:t>外购、袋装、粒径5mm</w:t>
                  </w:r>
                </w:p>
              </w:tc>
            </w:tr>
            <w:tr w14:paraId="642A1D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1" w:hRule="atLeast"/>
              </w:trPr>
              <w:tc>
                <w:tcPr>
                  <w:tcW w:w="496" w:type="dxa"/>
                  <w:vAlign w:val="center"/>
                </w:tcPr>
                <w:p w14:paraId="2211597A">
                  <w:pPr>
                    <w:pStyle w:val="28"/>
                    <w:spacing w:line="240" w:lineRule="auto"/>
                    <w:rPr>
                      <w:color w:val="auto"/>
                      <w:szCs w:val="21"/>
                    </w:rPr>
                  </w:pPr>
                  <w:r>
                    <w:rPr>
                      <w:color w:val="auto"/>
                      <w:szCs w:val="21"/>
                    </w:rPr>
                    <w:t>3</w:t>
                  </w:r>
                </w:p>
              </w:tc>
              <w:tc>
                <w:tcPr>
                  <w:tcW w:w="1308" w:type="dxa"/>
                  <w:gridSpan w:val="2"/>
                  <w:vMerge w:val="restart"/>
                  <w:vAlign w:val="center"/>
                </w:tcPr>
                <w:p w14:paraId="0EA268B4">
                  <w:pPr>
                    <w:pStyle w:val="28"/>
                    <w:spacing w:line="240" w:lineRule="auto"/>
                    <w:rPr>
                      <w:color w:val="auto"/>
                      <w:szCs w:val="21"/>
                    </w:rPr>
                  </w:pPr>
                  <w:r>
                    <w:rPr>
                      <w:color w:val="auto"/>
                      <w:szCs w:val="21"/>
                    </w:rPr>
                    <w:t>钢塑土工格栅生产线</w:t>
                  </w:r>
                </w:p>
              </w:tc>
              <w:tc>
                <w:tcPr>
                  <w:tcW w:w="1308" w:type="dxa"/>
                  <w:vAlign w:val="center"/>
                </w:tcPr>
                <w:p w14:paraId="07976A88">
                  <w:pPr>
                    <w:pStyle w:val="28"/>
                    <w:spacing w:line="240" w:lineRule="auto"/>
                    <w:rPr>
                      <w:color w:val="auto"/>
                      <w:szCs w:val="21"/>
                    </w:rPr>
                  </w:pPr>
                  <w:r>
                    <w:rPr>
                      <w:color w:val="auto"/>
                      <w:szCs w:val="21"/>
                    </w:rPr>
                    <w:t>聚乙烯颗粒</w:t>
                  </w:r>
                </w:p>
              </w:tc>
              <w:tc>
                <w:tcPr>
                  <w:tcW w:w="852" w:type="dxa"/>
                  <w:vAlign w:val="center"/>
                </w:tcPr>
                <w:p w14:paraId="56DE8C2B">
                  <w:pPr>
                    <w:pStyle w:val="28"/>
                    <w:spacing w:line="240" w:lineRule="auto"/>
                    <w:rPr>
                      <w:color w:val="auto"/>
                      <w:szCs w:val="21"/>
                    </w:rPr>
                  </w:pPr>
                  <w:r>
                    <w:rPr>
                      <w:color w:val="auto"/>
                      <w:szCs w:val="21"/>
                    </w:rPr>
                    <w:t>t/a</w:t>
                  </w:r>
                </w:p>
              </w:tc>
              <w:tc>
                <w:tcPr>
                  <w:tcW w:w="969" w:type="dxa"/>
                  <w:vAlign w:val="center"/>
                </w:tcPr>
                <w:p w14:paraId="32B42045">
                  <w:pPr>
                    <w:pStyle w:val="28"/>
                    <w:spacing w:line="240" w:lineRule="auto"/>
                    <w:rPr>
                      <w:color w:val="auto"/>
                      <w:szCs w:val="21"/>
                    </w:rPr>
                  </w:pPr>
                  <w:r>
                    <w:rPr>
                      <w:rFonts w:hint="eastAsia"/>
                      <w:color w:val="auto"/>
                      <w:szCs w:val="21"/>
                    </w:rPr>
                    <w:t>88</w:t>
                  </w:r>
                </w:p>
              </w:tc>
              <w:tc>
                <w:tcPr>
                  <w:tcW w:w="969" w:type="dxa"/>
                  <w:vAlign w:val="center"/>
                </w:tcPr>
                <w:p w14:paraId="4346B7F4">
                  <w:pPr>
                    <w:pStyle w:val="28"/>
                    <w:spacing w:line="240" w:lineRule="auto"/>
                    <w:rPr>
                      <w:color w:val="auto"/>
                      <w:szCs w:val="21"/>
                    </w:rPr>
                  </w:pPr>
                  <w:r>
                    <w:rPr>
                      <w:rFonts w:hint="eastAsia"/>
                      <w:color w:val="auto"/>
                      <w:szCs w:val="21"/>
                    </w:rPr>
                    <w:t>0</w:t>
                  </w:r>
                </w:p>
              </w:tc>
              <w:tc>
                <w:tcPr>
                  <w:tcW w:w="2535" w:type="dxa"/>
                  <w:vAlign w:val="center"/>
                </w:tcPr>
                <w:p w14:paraId="0B0BF106">
                  <w:pPr>
                    <w:pStyle w:val="28"/>
                    <w:spacing w:line="240" w:lineRule="auto"/>
                    <w:rPr>
                      <w:color w:val="auto"/>
                      <w:szCs w:val="21"/>
                    </w:rPr>
                  </w:pPr>
                  <w:r>
                    <w:rPr>
                      <w:color w:val="auto"/>
                      <w:szCs w:val="21"/>
                    </w:rPr>
                    <w:t>外购、袋装、粒径4mm-5mm</w:t>
                  </w:r>
                </w:p>
              </w:tc>
            </w:tr>
            <w:tr w14:paraId="10F06A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7" w:hRule="atLeast"/>
              </w:trPr>
              <w:tc>
                <w:tcPr>
                  <w:tcW w:w="496" w:type="dxa"/>
                  <w:vAlign w:val="center"/>
                </w:tcPr>
                <w:p w14:paraId="3EB83C9C">
                  <w:pPr>
                    <w:pStyle w:val="28"/>
                    <w:spacing w:line="240" w:lineRule="auto"/>
                    <w:rPr>
                      <w:color w:val="auto"/>
                      <w:szCs w:val="21"/>
                    </w:rPr>
                  </w:pPr>
                  <w:r>
                    <w:rPr>
                      <w:color w:val="auto"/>
                      <w:szCs w:val="21"/>
                    </w:rPr>
                    <w:t>4</w:t>
                  </w:r>
                </w:p>
              </w:tc>
              <w:tc>
                <w:tcPr>
                  <w:tcW w:w="1308" w:type="dxa"/>
                  <w:gridSpan w:val="2"/>
                  <w:vMerge w:val="continue"/>
                  <w:vAlign w:val="center"/>
                </w:tcPr>
                <w:p w14:paraId="3CFA0E3B">
                  <w:pPr>
                    <w:pStyle w:val="28"/>
                    <w:spacing w:line="240" w:lineRule="auto"/>
                    <w:rPr>
                      <w:color w:val="auto"/>
                      <w:szCs w:val="21"/>
                    </w:rPr>
                  </w:pPr>
                </w:p>
              </w:tc>
              <w:tc>
                <w:tcPr>
                  <w:tcW w:w="1308" w:type="dxa"/>
                  <w:vAlign w:val="center"/>
                </w:tcPr>
                <w:p w14:paraId="6000B3F1">
                  <w:pPr>
                    <w:pStyle w:val="28"/>
                    <w:spacing w:line="240" w:lineRule="auto"/>
                    <w:rPr>
                      <w:color w:val="auto"/>
                      <w:szCs w:val="21"/>
                    </w:rPr>
                  </w:pPr>
                  <w:r>
                    <w:rPr>
                      <w:color w:val="auto"/>
                      <w:szCs w:val="21"/>
                    </w:rPr>
                    <w:t>色母</w:t>
                  </w:r>
                </w:p>
              </w:tc>
              <w:tc>
                <w:tcPr>
                  <w:tcW w:w="852" w:type="dxa"/>
                  <w:vAlign w:val="center"/>
                </w:tcPr>
                <w:p w14:paraId="1603FB78">
                  <w:pPr>
                    <w:pStyle w:val="28"/>
                    <w:spacing w:line="240" w:lineRule="auto"/>
                    <w:rPr>
                      <w:color w:val="auto"/>
                      <w:szCs w:val="21"/>
                    </w:rPr>
                  </w:pPr>
                  <w:r>
                    <w:rPr>
                      <w:color w:val="auto"/>
                      <w:szCs w:val="21"/>
                    </w:rPr>
                    <w:t>t/a</w:t>
                  </w:r>
                </w:p>
              </w:tc>
              <w:tc>
                <w:tcPr>
                  <w:tcW w:w="969" w:type="dxa"/>
                  <w:vAlign w:val="center"/>
                </w:tcPr>
                <w:p w14:paraId="31D2F90B">
                  <w:pPr>
                    <w:pStyle w:val="28"/>
                    <w:spacing w:line="240" w:lineRule="auto"/>
                    <w:rPr>
                      <w:color w:val="auto"/>
                      <w:szCs w:val="21"/>
                    </w:rPr>
                  </w:pPr>
                  <w:r>
                    <w:rPr>
                      <w:rFonts w:hint="eastAsia"/>
                      <w:color w:val="auto"/>
                      <w:szCs w:val="21"/>
                    </w:rPr>
                    <w:t>9.68</w:t>
                  </w:r>
                </w:p>
              </w:tc>
              <w:tc>
                <w:tcPr>
                  <w:tcW w:w="969" w:type="dxa"/>
                  <w:vAlign w:val="center"/>
                </w:tcPr>
                <w:p w14:paraId="05A8FBA8">
                  <w:pPr>
                    <w:pStyle w:val="28"/>
                    <w:spacing w:line="240" w:lineRule="auto"/>
                    <w:rPr>
                      <w:color w:val="auto"/>
                      <w:szCs w:val="21"/>
                    </w:rPr>
                  </w:pPr>
                  <w:r>
                    <w:rPr>
                      <w:rFonts w:hint="eastAsia"/>
                      <w:color w:val="auto"/>
                      <w:szCs w:val="21"/>
                    </w:rPr>
                    <w:t>0</w:t>
                  </w:r>
                </w:p>
              </w:tc>
              <w:tc>
                <w:tcPr>
                  <w:tcW w:w="2535" w:type="dxa"/>
                  <w:vAlign w:val="center"/>
                </w:tcPr>
                <w:p w14:paraId="3ECB1BA5">
                  <w:pPr>
                    <w:pStyle w:val="28"/>
                    <w:spacing w:line="240" w:lineRule="auto"/>
                    <w:rPr>
                      <w:color w:val="auto"/>
                      <w:szCs w:val="21"/>
                    </w:rPr>
                  </w:pPr>
                  <w:r>
                    <w:rPr>
                      <w:color w:val="auto"/>
                      <w:szCs w:val="21"/>
                    </w:rPr>
                    <w:t>外购、袋装、粒径5mm</w:t>
                  </w:r>
                </w:p>
              </w:tc>
            </w:tr>
            <w:tr w14:paraId="56BA6B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496" w:type="dxa"/>
                  <w:vAlign w:val="center"/>
                </w:tcPr>
                <w:p w14:paraId="7243B63B">
                  <w:pPr>
                    <w:pStyle w:val="28"/>
                    <w:spacing w:line="240" w:lineRule="auto"/>
                    <w:rPr>
                      <w:color w:val="auto"/>
                      <w:szCs w:val="21"/>
                    </w:rPr>
                  </w:pPr>
                  <w:r>
                    <w:rPr>
                      <w:color w:val="auto"/>
                      <w:szCs w:val="21"/>
                    </w:rPr>
                    <w:t>5</w:t>
                  </w:r>
                </w:p>
              </w:tc>
              <w:tc>
                <w:tcPr>
                  <w:tcW w:w="1308" w:type="dxa"/>
                  <w:gridSpan w:val="2"/>
                  <w:vMerge w:val="continue"/>
                  <w:vAlign w:val="center"/>
                </w:tcPr>
                <w:p w14:paraId="2AB2D9FD">
                  <w:pPr>
                    <w:pStyle w:val="28"/>
                    <w:spacing w:line="240" w:lineRule="auto"/>
                    <w:rPr>
                      <w:color w:val="auto"/>
                      <w:szCs w:val="21"/>
                    </w:rPr>
                  </w:pPr>
                </w:p>
              </w:tc>
              <w:tc>
                <w:tcPr>
                  <w:tcW w:w="1308" w:type="dxa"/>
                  <w:vAlign w:val="center"/>
                </w:tcPr>
                <w:p w14:paraId="2A618FC2">
                  <w:pPr>
                    <w:pStyle w:val="28"/>
                    <w:spacing w:line="240" w:lineRule="auto"/>
                    <w:rPr>
                      <w:color w:val="auto"/>
                      <w:szCs w:val="21"/>
                    </w:rPr>
                  </w:pPr>
                  <w:r>
                    <w:rPr>
                      <w:color w:val="auto"/>
                      <w:szCs w:val="21"/>
                    </w:rPr>
                    <w:t>钢丝</w:t>
                  </w:r>
                </w:p>
              </w:tc>
              <w:tc>
                <w:tcPr>
                  <w:tcW w:w="852" w:type="dxa"/>
                  <w:vAlign w:val="center"/>
                </w:tcPr>
                <w:p w14:paraId="7BD4DEF0">
                  <w:pPr>
                    <w:pStyle w:val="28"/>
                    <w:spacing w:line="240" w:lineRule="auto"/>
                    <w:rPr>
                      <w:color w:val="auto"/>
                      <w:szCs w:val="21"/>
                    </w:rPr>
                  </w:pPr>
                  <w:r>
                    <w:rPr>
                      <w:color w:val="auto"/>
                      <w:szCs w:val="21"/>
                    </w:rPr>
                    <w:t>t/a</w:t>
                  </w:r>
                </w:p>
              </w:tc>
              <w:tc>
                <w:tcPr>
                  <w:tcW w:w="969" w:type="dxa"/>
                  <w:vAlign w:val="center"/>
                </w:tcPr>
                <w:p w14:paraId="307998BF">
                  <w:pPr>
                    <w:pStyle w:val="28"/>
                    <w:spacing w:line="240" w:lineRule="auto"/>
                    <w:rPr>
                      <w:color w:val="auto"/>
                      <w:szCs w:val="21"/>
                    </w:rPr>
                  </w:pPr>
                  <w:r>
                    <w:rPr>
                      <w:rFonts w:hint="eastAsia"/>
                      <w:color w:val="auto"/>
                      <w:szCs w:val="21"/>
                    </w:rPr>
                    <w:t>8800</w:t>
                  </w:r>
                </w:p>
              </w:tc>
              <w:tc>
                <w:tcPr>
                  <w:tcW w:w="969" w:type="dxa"/>
                  <w:vAlign w:val="center"/>
                </w:tcPr>
                <w:p w14:paraId="43E59F18">
                  <w:pPr>
                    <w:pStyle w:val="28"/>
                    <w:spacing w:line="240" w:lineRule="auto"/>
                    <w:rPr>
                      <w:color w:val="auto"/>
                      <w:szCs w:val="21"/>
                    </w:rPr>
                  </w:pPr>
                  <w:r>
                    <w:rPr>
                      <w:rFonts w:hint="eastAsia"/>
                      <w:color w:val="auto"/>
                      <w:szCs w:val="21"/>
                    </w:rPr>
                    <w:t>0</w:t>
                  </w:r>
                </w:p>
              </w:tc>
              <w:tc>
                <w:tcPr>
                  <w:tcW w:w="2535" w:type="dxa"/>
                  <w:vAlign w:val="center"/>
                </w:tcPr>
                <w:p w14:paraId="5B152F0A">
                  <w:pPr>
                    <w:pStyle w:val="28"/>
                    <w:spacing w:line="240" w:lineRule="auto"/>
                    <w:rPr>
                      <w:color w:val="auto"/>
                      <w:szCs w:val="21"/>
                    </w:rPr>
                  </w:pPr>
                  <w:r>
                    <w:rPr>
                      <w:color w:val="auto"/>
                      <w:szCs w:val="21"/>
                    </w:rPr>
                    <w:t>外购</w:t>
                  </w:r>
                </w:p>
              </w:tc>
            </w:tr>
            <w:tr w14:paraId="5EF8E6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7" w:hRule="atLeast"/>
              </w:trPr>
              <w:tc>
                <w:tcPr>
                  <w:tcW w:w="496" w:type="dxa"/>
                  <w:vAlign w:val="center"/>
                </w:tcPr>
                <w:p w14:paraId="48C930AA">
                  <w:pPr>
                    <w:pStyle w:val="28"/>
                    <w:spacing w:line="240" w:lineRule="auto"/>
                    <w:rPr>
                      <w:color w:val="auto"/>
                      <w:szCs w:val="21"/>
                    </w:rPr>
                  </w:pPr>
                  <w:r>
                    <w:rPr>
                      <w:color w:val="auto"/>
                      <w:szCs w:val="21"/>
                    </w:rPr>
                    <w:t>6</w:t>
                  </w:r>
                </w:p>
              </w:tc>
              <w:tc>
                <w:tcPr>
                  <w:tcW w:w="1308" w:type="dxa"/>
                  <w:gridSpan w:val="2"/>
                  <w:vAlign w:val="center"/>
                </w:tcPr>
                <w:p w14:paraId="695CBDC0">
                  <w:pPr>
                    <w:jc w:val="center"/>
                    <w:rPr>
                      <w:kern w:val="2"/>
                      <w:sz w:val="21"/>
                      <w:szCs w:val="21"/>
                    </w:rPr>
                  </w:pPr>
                  <w:r>
                    <w:rPr>
                      <w:sz w:val="21"/>
                      <w:szCs w:val="21"/>
                    </w:rPr>
                    <w:t>土工布生产</w:t>
                  </w:r>
                </w:p>
              </w:tc>
              <w:tc>
                <w:tcPr>
                  <w:tcW w:w="1308" w:type="dxa"/>
                  <w:vAlign w:val="center"/>
                </w:tcPr>
                <w:p w14:paraId="25E86058">
                  <w:pPr>
                    <w:jc w:val="center"/>
                    <w:rPr>
                      <w:kern w:val="2"/>
                      <w:sz w:val="21"/>
                      <w:szCs w:val="21"/>
                    </w:rPr>
                  </w:pPr>
                  <w:r>
                    <w:rPr>
                      <w:sz w:val="21"/>
                      <w:szCs w:val="21"/>
                    </w:rPr>
                    <w:t>涤纶短纤维</w:t>
                  </w:r>
                </w:p>
              </w:tc>
              <w:tc>
                <w:tcPr>
                  <w:tcW w:w="852" w:type="dxa"/>
                  <w:vAlign w:val="center"/>
                </w:tcPr>
                <w:p w14:paraId="5EC4D188">
                  <w:pPr>
                    <w:jc w:val="center"/>
                    <w:rPr>
                      <w:kern w:val="2"/>
                      <w:sz w:val="21"/>
                      <w:szCs w:val="21"/>
                    </w:rPr>
                  </w:pPr>
                  <w:r>
                    <w:rPr>
                      <w:sz w:val="21"/>
                      <w:szCs w:val="21"/>
                    </w:rPr>
                    <w:t>t/a</w:t>
                  </w:r>
                </w:p>
              </w:tc>
              <w:tc>
                <w:tcPr>
                  <w:tcW w:w="969" w:type="dxa"/>
                  <w:vAlign w:val="center"/>
                </w:tcPr>
                <w:p w14:paraId="3FA725C6">
                  <w:pPr>
                    <w:pStyle w:val="28"/>
                    <w:spacing w:line="240" w:lineRule="auto"/>
                    <w:rPr>
                      <w:color w:val="auto"/>
                      <w:szCs w:val="21"/>
                    </w:rPr>
                  </w:pPr>
                  <w:r>
                    <w:rPr>
                      <w:rFonts w:hint="eastAsia"/>
                      <w:color w:val="auto"/>
                      <w:szCs w:val="21"/>
                    </w:rPr>
                    <w:t>800</w:t>
                  </w:r>
                </w:p>
              </w:tc>
              <w:tc>
                <w:tcPr>
                  <w:tcW w:w="969" w:type="dxa"/>
                  <w:vAlign w:val="center"/>
                </w:tcPr>
                <w:p w14:paraId="0A60EED4">
                  <w:pPr>
                    <w:pStyle w:val="28"/>
                    <w:spacing w:line="240" w:lineRule="auto"/>
                    <w:rPr>
                      <w:color w:val="auto"/>
                      <w:szCs w:val="21"/>
                    </w:rPr>
                  </w:pPr>
                  <w:r>
                    <w:rPr>
                      <w:rFonts w:hint="eastAsia"/>
                      <w:color w:val="auto"/>
                      <w:szCs w:val="21"/>
                    </w:rPr>
                    <w:t>800</w:t>
                  </w:r>
                </w:p>
              </w:tc>
              <w:tc>
                <w:tcPr>
                  <w:tcW w:w="2535" w:type="dxa"/>
                  <w:vAlign w:val="center"/>
                </w:tcPr>
                <w:p w14:paraId="43B702F2">
                  <w:pPr>
                    <w:pStyle w:val="28"/>
                    <w:spacing w:line="240" w:lineRule="auto"/>
                    <w:rPr>
                      <w:color w:val="auto"/>
                      <w:szCs w:val="21"/>
                    </w:rPr>
                  </w:pPr>
                  <w:r>
                    <w:rPr>
                      <w:color w:val="auto"/>
                      <w:szCs w:val="21"/>
                    </w:rPr>
                    <w:t>外购</w:t>
                  </w:r>
                </w:p>
              </w:tc>
            </w:tr>
            <w:tr w14:paraId="48ACB5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7" w:hRule="atLeast"/>
              </w:trPr>
              <w:tc>
                <w:tcPr>
                  <w:tcW w:w="496" w:type="dxa"/>
                  <w:vMerge w:val="restart"/>
                  <w:vAlign w:val="center"/>
                </w:tcPr>
                <w:p w14:paraId="0DA1BFF5">
                  <w:pPr>
                    <w:pStyle w:val="28"/>
                    <w:spacing w:line="240" w:lineRule="auto"/>
                    <w:rPr>
                      <w:color w:val="auto"/>
                      <w:szCs w:val="21"/>
                    </w:rPr>
                  </w:pPr>
                  <w:r>
                    <w:rPr>
                      <w:rFonts w:hint="eastAsia"/>
                      <w:color w:val="auto"/>
                      <w:szCs w:val="21"/>
                    </w:rPr>
                    <w:t>7</w:t>
                  </w:r>
                </w:p>
              </w:tc>
              <w:tc>
                <w:tcPr>
                  <w:tcW w:w="1308" w:type="dxa"/>
                  <w:gridSpan w:val="2"/>
                  <w:vMerge w:val="restart"/>
                  <w:vAlign w:val="center"/>
                </w:tcPr>
                <w:p w14:paraId="114DDB6B">
                  <w:pPr>
                    <w:jc w:val="center"/>
                    <w:rPr>
                      <w:sz w:val="21"/>
                      <w:szCs w:val="21"/>
                    </w:rPr>
                  </w:pPr>
                  <w:r>
                    <w:rPr>
                      <w:rFonts w:hint="eastAsia"/>
                      <w:sz w:val="21"/>
                      <w:szCs w:val="21"/>
                    </w:rPr>
                    <w:t>土工膜生产</w:t>
                  </w:r>
                </w:p>
              </w:tc>
              <w:tc>
                <w:tcPr>
                  <w:tcW w:w="1308" w:type="dxa"/>
                  <w:vAlign w:val="center"/>
                </w:tcPr>
                <w:p w14:paraId="72E7614C">
                  <w:pPr>
                    <w:jc w:val="center"/>
                    <w:rPr>
                      <w:kern w:val="2"/>
                      <w:sz w:val="21"/>
                      <w:szCs w:val="21"/>
                    </w:rPr>
                  </w:pPr>
                  <w:r>
                    <w:rPr>
                      <w:rFonts w:hint="eastAsia"/>
                      <w:sz w:val="21"/>
                      <w:szCs w:val="21"/>
                    </w:rPr>
                    <w:t>土工布</w:t>
                  </w:r>
                </w:p>
              </w:tc>
              <w:tc>
                <w:tcPr>
                  <w:tcW w:w="852" w:type="dxa"/>
                  <w:vAlign w:val="center"/>
                </w:tcPr>
                <w:p w14:paraId="318CA11D">
                  <w:pPr>
                    <w:jc w:val="center"/>
                    <w:rPr>
                      <w:sz w:val="21"/>
                      <w:szCs w:val="21"/>
                    </w:rPr>
                  </w:pPr>
                  <w:r>
                    <w:rPr>
                      <w:sz w:val="21"/>
                      <w:szCs w:val="21"/>
                    </w:rPr>
                    <w:t>t/a</w:t>
                  </w:r>
                </w:p>
              </w:tc>
              <w:tc>
                <w:tcPr>
                  <w:tcW w:w="969" w:type="dxa"/>
                  <w:vAlign w:val="center"/>
                </w:tcPr>
                <w:p w14:paraId="7B0D9CCA">
                  <w:pPr>
                    <w:jc w:val="center"/>
                    <w:rPr>
                      <w:sz w:val="21"/>
                      <w:szCs w:val="21"/>
                    </w:rPr>
                  </w:pPr>
                  <w:r>
                    <w:rPr>
                      <w:rFonts w:hint="eastAsia"/>
                      <w:sz w:val="21"/>
                      <w:szCs w:val="21"/>
                    </w:rPr>
                    <w:t>600</w:t>
                  </w:r>
                </w:p>
              </w:tc>
              <w:tc>
                <w:tcPr>
                  <w:tcW w:w="969" w:type="dxa"/>
                  <w:vAlign w:val="center"/>
                </w:tcPr>
                <w:p w14:paraId="5444E79E">
                  <w:pPr>
                    <w:jc w:val="center"/>
                    <w:rPr>
                      <w:kern w:val="2"/>
                      <w:sz w:val="21"/>
                      <w:szCs w:val="21"/>
                    </w:rPr>
                  </w:pPr>
                  <w:r>
                    <w:rPr>
                      <w:rFonts w:hint="eastAsia"/>
                      <w:sz w:val="21"/>
                      <w:szCs w:val="21"/>
                    </w:rPr>
                    <w:t>600</w:t>
                  </w:r>
                </w:p>
              </w:tc>
              <w:tc>
                <w:tcPr>
                  <w:tcW w:w="2535" w:type="dxa"/>
                  <w:vAlign w:val="center"/>
                </w:tcPr>
                <w:p w14:paraId="72768A83">
                  <w:pPr>
                    <w:pStyle w:val="28"/>
                    <w:spacing w:line="240" w:lineRule="auto"/>
                    <w:rPr>
                      <w:color w:val="auto"/>
                      <w:szCs w:val="21"/>
                    </w:rPr>
                  </w:pPr>
                  <w:r>
                    <w:rPr>
                      <w:rFonts w:hint="eastAsia"/>
                      <w:color w:val="auto"/>
                      <w:szCs w:val="21"/>
                    </w:rPr>
                    <w:t>利用厂区自生产</w:t>
                  </w:r>
                </w:p>
              </w:tc>
            </w:tr>
            <w:tr w14:paraId="097578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7" w:hRule="atLeast"/>
              </w:trPr>
              <w:tc>
                <w:tcPr>
                  <w:tcW w:w="496" w:type="dxa"/>
                  <w:vMerge w:val="continue"/>
                  <w:vAlign w:val="center"/>
                </w:tcPr>
                <w:p w14:paraId="24CC4C7F">
                  <w:pPr>
                    <w:pStyle w:val="28"/>
                    <w:spacing w:line="240" w:lineRule="auto"/>
                    <w:rPr>
                      <w:color w:val="auto"/>
                      <w:szCs w:val="21"/>
                    </w:rPr>
                  </w:pPr>
                </w:p>
              </w:tc>
              <w:tc>
                <w:tcPr>
                  <w:tcW w:w="1308" w:type="dxa"/>
                  <w:gridSpan w:val="2"/>
                  <w:vMerge w:val="continue"/>
                  <w:vAlign w:val="center"/>
                </w:tcPr>
                <w:p w14:paraId="4C9F603B">
                  <w:pPr>
                    <w:jc w:val="center"/>
                    <w:rPr>
                      <w:sz w:val="21"/>
                      <w:szCs w:val="21"/>
                    </w:rPr>
                  </w:pPr>
                </w:p>
              </w:tc>
              <w:tc>
                <w:tcPr>
                  <w:tcW w:w="1308" w:type="dxa"/>
                  <w:vAlign w:val="center"/>
                </w:tcPr>
                <w:p w14:paraId="193B84D6">
                  <w:pPr>
                    <w:jc w:val="center"/>
                    <w:rPr>
                      <w:kern w:val="2"/>
                      <w:sz w:val="21"/>
                      <w:szCs w:val="21"/>
                    </w:rPr>
                  </w:pPr>
                  <w:r>
                    <w:rPr>
                      <w:rFonts w:hint="eastAsia"/>
                      <w:sz w:val="21"/>
                      <w:szCs w:val="21"/>
                    </w:rPr>
                    <w:t>塑料膜</w:t>
                  </w:r>
                </w:p>
              </w:tc>
              <w:tc>
                <w:tcPr>
                  <w:tcW w:w="852" w:type="dxa"/>
                  <w:vAlign w:val="center"/>
                </w:tcPr>
                <w:p w14:paraId="1B63D192">
                  <w:pPr>
                    <w:jc w:val="center"/>
                    <w:rPr>
                      <w:sz w:val="21"/>
                      <w:szCs w:val="21"/>
                    </w:rPr>
                  </w:pPr>
                  <w:r>
                    <w:rPr>
                      <w:sz w:val="21"/>
                      <w:szCs w:val="21"/>
                    </w:rPr>
                    <w:t>t/a</w:t>
                  </w:r>
                </w:p>
              </w:tc>
              <w:tc>
                <w:tcPr>
                  <w:tcW w:w="969" w:type="dxa"/>
                  <w:vAlign w:val="center"/>
                </w:tcPr>
                <w:p w14:paraId="5F6BA0FC">
                  <w:pPr>
                    <w:jc w:val="center"/>
                    <w:rPr>
                      <w:sz w:val="21"/>
                      <w:szCs w:val="21"/>
                    </w:rPr>
                  </w:pPr>
                  <w:r>
                    <w:rPr>
                      <w:rFonts w:hint="eastAsia"/>
                      <w:sz w:val="21"/>
                      <w:szCs w:val="21"/>
                    </w:rPr>
                    <w:t>400</w:t>
                  </w:r>
                </w:p>
              </w:tc>
              <w:tc>
                <w:tcPr>
                  <w:tcW w:w="969" w:type="dxa"/>
                  <w:vAlign w:val="center"/>
                </w:tcPr>
                <w:p w14:paraId="3F0BC04F">
                  <w:pPr>
                    <w:jc w:val="center"/>
                    <w:rPr>
                      <w:kern w:val="2"/>
                      <w:sz w:val="21"/>
                      <w:szCs w:val="21"/>
                    </w:rPr>
                  </w:pPr>
                  <w:r>
                    <w:rPr>
                      <w:rFonts w:hint="eastAsia"/>
                      <w:sz w:val="21"/>
                      <w:szCs w:val="21"/>
                    </w:rPr>
                    <w:t>400</w:t>
                  </w:r>
                </w:p>
              </w:tc>
              <w:tc>
                <w:tcPr>
                  <w:tcW w:w="2535" w:type="dxa"/>
                  <w:vAlign w:val="center"/>
                </w:tcPr>
                <w:p w14:paraId="40DD6B98">
                  <w:pPr>
                    <w:pStyle w:val="28"/>
                    <w:spacing w:line="240" w:lineRule="auto"/>
                    <w:rPr>
                      <w:color w:val="auto"/>
                      <w:szCs w:val="21"/>
                    </w:rPr>
                  </w:pPr>
                  <w:r>
                    <w:rPr>
                      <w:rFonts w:hint="eastAsia"/>
                      <w:color w:val="auto"/>
                      <w:szCs w:val="21"/>
                    </w:rPr>
                    <w:t>外购</w:t>
                  </w:r>
                </w:p>
              </w:tc>
            </w:tr>
            <w:tr w14:paraId="32D58C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0" w:hRule="atLeast"/>
              </w:trPr>
              <w:tc>
                <w:tcPr>
                  <w:tcW w:w="496" w:type="dxa"/>
                  <w:vMerge w:val="restart"/>
                  <w:vAlign w:val="center"/>
                </w:tcPr>
                <w:p w14:paraId="7A967E70">
                  <w:pPr>
                    <w:pStyle w:val="28"/>
                    <w:spacing w:line="240" w:lineRule="auto"/>
                    <w:rPr>
                      <w:color w:val="auto"/>
                      <w:szCs w:val="21"/>
                    </w:rPr>
                  </w:pPr>
                  <w:r>
                    <w:rPr>
                      <w:color w:val="auto"/>
                      <w:szCs w:val="21"/>
                    </w:rPr>
                    <w:t>7</w:t>
                  </w:r>
                </w:p>
              </w:tc>
              <w:tc>
                <w:tcPr>
                  <w:tcW w:w="573" w:type="dxa"/>
                  <w:vMerge w:val="restart"/>
                  <w:vAlign w:val="center"/>
                </w:tcPr>
                <w:p w14:paraId="7A7D90E9">
                  <w:pPr>
                    <w:jc w:val="center"/>
                    <w:rPr>
                      <w:kern w:val="2"/>
                      <w:sz w:val="21"/>
                      <w:szCs w:val="21"/>
                    </w:rPr>
                  </w:pPr>
                  <w:r>
                    <w:rPr>
                      <w:sz w:val="21"/>
                      <w:szCs w:val="21"/>
                    </w:rPr>
                    <w:t>防水卷材生产</w:t>
                  </w:r>
                </w:p>
              </w:tc>
              <w:tc>
                <w:tcPr>
                  <w:tcW w:w="735" w:type="dxa"/>
                  <w:vMerge w:val="restart"/>
                  <w:vAlign w:val="center"/>
                </w:tcPr>
                <w:p w14:paraId="3E2D2F29">
                  <w:pPr>
                    <w:adjustRightInd/>
                    <w:spacing w:line="320" w:lineRule="exact"/>
                    <w:jc w:val="center"/>
                    <w:rPr>
                      <w:sz w:val="21"/>
                      <w:szCs w:val="21"/>
                    </w:rPr>
                  </w:pPr>
                  <w:r>
                    <w:rPr>
                      <w:rFonts w:hint="eastAsia"/>
                      <w:sz w:val="21"/>
                      <w:szCs w:val="21"/>
                    </w:rPr>
                    <w:t>防水板</w:t>
                  </w:r>
                </w:p>
              </w:tc>
              <w:tc>
                <w:tcPr>
                  <w:tcW w:w="1308" w:type="dxa"/>
                  <w:vAlign w:val="center"/>
                </w:tcPr>
                <w:p w14:paraId="6676FCC0">
                  <w:pPr>
                    <w:jc w:val="center"/>
                    <w:rPr>
                      <w:kern w:val="2"/>
                      <w:sz w:val="21"/>
                      <w:szCs w:val="21"/>
                    </w:rPr>
                  </w:pPr>
                  <w:r>
                    <w:rPr>
                      <w:sz w:val="21"/>
                      <w:szCs w:val="21"/>
                    </w:rPr>
                    <w:t>聚乙烯颗粒</w:t>
                  </w:r>
                </w:p>
              </w:tc>
              <w:tc>
                <w:tcPr>
                  <w:tcW w:w="852" w:type="dxa"/>
                  <w:vAlign w:val="center"/>
                </w:tcPr>
                <w:p w14:paraId="7DCB4F2D">
                  <w:pPr>
                    <w:jc w:val="center"/>
                    <w:rPr>
                      <w:kern w:val="2"/>
                      <w:sz w:val="21"/>
                      <w:szCs w:val="21"/>
                    </w:rPr>
                  </w:pPr>
                  <w:r>
                    <w:rPr>
                      <w:sz w:val="21"/>
                      <w:szCs w:val="21"/>
                    </w:rPr>
                    <w:t>t/a</w:t>
                  </w:r>
                </w:p>
              </w:tc>
              <w:tc>
                <w:tcPr>
                  <w:tcW w:w="969" w:type="dxa"/>
                  <w:vAlign w:val="center"/>
                </w:tcPr>
                <w:p w14:paraId="7BA97418">
                  <w:pPr>
                    <w:pStyle w:val="28"/>
                    <w:spacing w:line="240" w:lineRule="auto"/>
                    <w:rPr>
                      <w:color w:val="auto"/>
                      <w:szCs w:val="21"/>
                    </w:rPr>
                  </w:pPr>
                  <w:r>
                    <w:rPr>
                      <w:rFonts w:hint="eastAsia"/>
                      <w:color w:val="auto"/>
                      <w:szCs w:val="21"/>
                    </w:rPr>
                    <w:t>500</w:t>
                  </w:r>
                </w:p>
              </w:tc>
              <w:tc>
                <w:tcPr>
                  <w:tcW w:w="969" w:type="dxa"/>
                  <w:vAlign w:val="center"/>
                </w:tcPr>
                <w:p w14:paraId="2ED7BB93">
                  <w:pPr>
                    <w:pStyle w:val="28"/>
                    <w:spacing w:line="240" w:lineRule="auto"/>
                    <w:rPr>
                      <w:color w:val="auto"/>
                      <w:szCs w:val="21"/>
                    </w:rPr>
                  </w:pPr>
                  <w:r>
                    <w:rPr>
                      <w:rFonts w:hint="eastAsia"/>
                      <w:color w:val="auto"/>
                      <w:szCs w:val="21"/>
                    </w:rPr>
                    <w:t>500</w:t>
                  </w:r>
                </w:p>
              </w:tc>
              <w:tc>
                <w:tcPr>
                  <w:tcW w:w="2535" w:type="dxa"/>
                  <w:vAlign w:val="center"/>
                </w:tcPr>
                <w:p w14:paraId="2543BDD0">
                  <w:pPr>
                    <w:pStyle w:val="28"/>
                    <w:spacing w:line="240" w:lineRule="auto"/>
                    <w:rPr>
                      <w:color w:val="auto"/>
                      <w:szCs w:val="21"/>
                    </w:rPr>
                  </w:pPr>
                  <w:r>
                    <w:rPr>
                      <w:color w:val="auto"/>
                      <w:szCs w:val="21"/>
                    </w:rPr>
                    <w:t>外购，粒径3~5mm</w:t>
                  </w:r>
                </w:p>
              </w:tc>
            </w:tr>
            <w:tr w14:paraId="1E9E21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 w:hRule="atLeast"/>
              </w:trPr>
              <w:tc>
                <w:tcPr>
                  <w:tcW w:w="496" w:type="dxa"/>
                  <w:vMerge w:val="continue"/>
                  <w:vAlign w:val="center"/>
                </w:tcPr>
                <w:p w14:paraId="45691273">
                  <w:pPr>
                    <w:pStyle w:val="28"/>
                    <w:spacing w:line="240" w:lineRule="auto"/>
                    <w:rPr>
                      <w:color w:val="auto"/>
                      <w:szCs w:val="21"/>
                    </w:rPr>
                  </w:pPr>
                </w:p>
              </w:tc>
              <w:tc>
                <w:tcPr>
                  <w:tcW w:w="573" w:type="dxa"/>
                  <w:vMerge w:val="continue"/>
                  <w:vAlign w:val="center"/>
                </w:tcPr>
                <w:p w14:paraId="6AF5AAEE">
                  <w:pPr>
                    <w:jc w:val="center"/>
                    <w:rPr>
                      <w:sz w:val="21"/>
                      <w:szCs w:val="21"/>
                    </w:rPr>
                  </w:pPr>
                </w:p>
              </w:tc>
              <w:tc>
                <w:tcPr>
                  <w:tcW w:w="735" w:type="dxa"/>
                  <w:vMerge w:val="continue"/>
                  <w:vAlign w:val="center"/>
                </w:tcPr>
                <w:p w14:paraId="6DAB4E8A">
                  <w:pPr>
                    <w:jc w:val="center"/>
                    <w:rPr>
                      <w:sz w:val="21"/>
                      <w:szCs w:val="21"/>
                    </w:rPr>
                  </w:pPr>
                </w:p>
              </w:tc>
              <w:tc>
                <w:tcPr>
                  <w:tcW w:w="1308" w:type="dxa"/>
                  <w:vAlign w:val="center"/>
                </w:tcPr>
                <w:p w14:paraId="5FF0FB7E">
                  <w:pPr>
                    <w:jc w:val="center"/>
                    <w:rPr>
                      <w:sz w:val="21"/>
                      <w:szCs w:val="21"/>
                    </w:rPr>
                  </w:pPr>
                  <w:r>
                    <w:rPr>
                      <w:sz w:val="21"/>
                      <w:szCs w:val="21"/>
                    </w:rPr>
                    <w:t>EVA热熔胶</w:t>
                  </w:r>
                </w:p>
              </w:tc>
              <w:tc>
                <w:tcPr>
                  <w:tcW w:w="852" w:type="dxa"/>
                  <w:vAlign w:val="center"/>
                </w:tcPr>
                <w:p w14:paraId="3AECF840">
                  <w:pPr>
                    <w:jc w:val="center"/>
                    <w:rPr>
                      <w:sz w:val="21"/>
                      <w:szCs w:val="21"/>
                    </w:rPr>
                  </w:pPr>
                  <w:r>
                    <w:rPr>
                      <w:sz w:val="21"/>
                      <w:szCs w:val="21"/>
                    </w:rPr>
                    <w:t>t/a</w:t>
                  </w:r>
                </w:p>
              </w:tc>
              <w:tc>
                <w:tcPr>
                  <w:tcW w:w="969" w:type="dxa"/>
                  <w:vAlign w:val="center"/>
                </w:tcPr>
                <w:p w14:paraId="2FFC832C">
                  <w:pPr>
                    <w:pStyle w:val="28"/>
                    <w:spacing w:line="240" w:lineRule="auto"/>
                    <w:rPr>
                      <w:color w:val="auto"/>
                      <w:szCs w:val="21"/>
                    </w:rPr>
                  </w:pPr>
                  <w:r>
                    <w:rPr>
                      <w:rFonts w:hint="eastAsia"/>
                      <w:color w:val="auto"/>
                      <w:szCs w:val="21"/>
                    </w:rPr>
                    <w:t>100</w:t>
                  </w:r>
                </w:p>
              </w:tc>
              <w:tc>
                <w:tcPr>
                  <w:tcW w:w="969" w:type="dxa"/>
                  <w:vAlign w:val="center"/>
                </w:tcPr>
                <w:p w14:paraId="0540F33F">
                  <w:pPr>
                    <w:pStyle w:val="28"/>
                    <w:spacing w:line="240" w:lineRule="auto"/>
                    <w:rPr>
                      <w:color w:val="auto"/>
                      <w:szCs w:val="21"/>
                    </w:rPr>
                  </w:pPr>
                  <w:r>
                    <w:rPr>
                      <w:rFonts w:hint="eastAsia"/>
                      <w:color w:val="auto"/>
                      <w:szCs w:val="21"/>
                    </w:rPr>
                    <w:t>100</w:t>
                  </w:r>
                </w:p>
              </w:tc>
              <w:tc>
                <w:tcPr>
                  <w:tcW w:w="2535" w:type="dxa"/>
                  <w:vAlign w:val="center"/>
                </w:tcPr>
                <w:p w14:paraId="27C07D92">
                  <w:pPr>
                    <w:pStyle w:val="28"/>
                    <w:spacing w:line="240" w:lineRule="auto"/>
                    <w:rPr>
                      <w:color w:val="auto"/>
                      <w:szCs w:val="21"/>
                    </w:rPr>
                  </w:pPr>
                  <w:r>
                    <w:rPr>
                      <w:color w:val="auto"/>
                      <w:szCs w:val="21"/>
                    </w:rPr>
                    <w:t>外购</w:t>
                  </w:r>
                </w:p>
              </w:tc>
            </w:tr>
            <w:tr w14:paraId="513A9D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44" w:hRule="atLeast"/>
              </w:trPr>
              <w:tc>
                <w:tcPr>
                  <w:tcW w:w="496" w:type="dxa"/>
                  <w:vMerge w:val="continue"/>
                  <w:vAlign w:val="center"/>
                </w:tcPr>
                <w:p w14:paraId="33660553">
                  <w:pPr>
                    <w:pStyle w:val="28"/>
                    <w:spacing w:line="240" w:lineRule="auto"/>
                    <w:rPr>
                      <w:color w:val="auto"/>
                      <w:szCs w:val="21"/>
                    </w:rPr>
                  </w:pPr>
                </w:p>
              </w:tc>
              <w:tc>
                <w:tcPr>
                  <w:tcW w:w="573" w:type="dxa"/>
                  <w:vMerge w:val="continue"/>
                  <w:vAlign w:val="center"/>
                </w:tcPr>
                <w:p w14:paraId="6BE71DB0">
                  <w:pPr>
                    <w:jc w:val="center"/>
                    <w:rPr>
                      <w:sz w:val="21"/>
                      <w:szCs w:val="21"/>
                    </w:rPr>
                  </w:pPr>
                </w:p>
              </w:tc>
              <w:tc>
                <w:tcPr>
                  <w:tcW w:w="735" w:type="dxa"/>
                  <w:vAlign w:val="center"/>
                </w:tcPr>
                <w:p w14:paraId="1C6ACF4B">
                  <w:pPr>
                    <w:adjustRightInd/>
                    <w:spacing w:line="320" w:lineRule="exact"/>
                    <w:jc w:val="center"/>
                    <w:rPr>
                      <w:sz w:val="21"/>
                      <w:szCs w:val="21"/>
                    </w:rPr>
                  </w:pPr>
                  <w:r>
                    <w:rPr>
                      <w:rFonts w:hint="eastAsia"/>
                      <w:sz w:val="21"/>
                      <w:szCs w:val="21"/>
                    </w:rPr>
                    <w:t>橡胶材质防水卷材</w:t>
                  </w:r>
                </w:p>
              </w:tc>
              <w:tc>
                <w:tcPr>
                  <w:tcW w:w="1308" w:type="dxa"/>
                  <w:vAlign w:val="center"/>
                </w:tcPr>
                <w:p w14:paraId="489F2884">
                  <w:pPr>
                    <w:jc w:val="center"/>
                    <w:rPr>
                      <w:sz w:val="21"/>
                      <w:szCs w:val="21"/>
                    </w:rPr>
                  </w:pPr>
                  <w:r>
                    <w:rPr>
                      <w:sz w:val="21"/>
                      <w:szCs w:val="21"/>
                    </w:rPr>
                    <w:t>三元乙丙橡胶</w:t>
                  </w:r>
                </w:p>
              </w:tc>
              <w:tc>
                <w:tcPr>
                  <w:tcW w:w="852" w:type="dxa"/>
                  <w:vAlign w:val="center"/>
                </w:tcPr>
                <w:p w14:paraId="1CE2399B">
                  <w:pPr>
                    <w:jc w:val="center"/>
                    <w:rPr>
                      <w:sz w:val="21"/>
                      <w:szCs w:val="21"/>
                    </w:rPr>
                  </w:pPr>
                  <w:r>
                    <w:rPr>
                      <w:sz w:val="21"/>
                      <w:szCs w:val="21"/>
                    </w:rPr>
                    <w:t>t/a</w:t>
                  </w:r>
                </w:p>
              </w:tc>
              <w:tc>
                <w:tcPr>
                  <w:tcW w:w="969" w:type="dxa"/>
                  <w:vAlign w:val="center"/>
                </w:tcPr>
                <w:p w14:paraId="2DC8A722">
                  <w:pPr>
                    <w:pStyle w:val="28"/>
                    <w:spacing w:line="240" w:lineRule="auto"/>
                    <w:rPr>
                      <w:color w:val="auto"/>
                      <w:szCs w:val="21"/>
                    </w:rPr>
                  </w:pPr>
                  <w:r>
                    <w:rPr>
                      <w:color w:val="auto"/>
                      <w:szCs w:val="21"/>
                    </w:rPr>
                    <w:t>200</w:t>
                  </w:r>
                </w:p>
              </w:tc>
              <w:tc>
                <w:tcPr>
                  <w:tcW w:w="969" w:type="dxa"/>
                  <w:vAlign w:val="center"/>
                </w:tcPr>
                <w:p w14:paraId="05C08332">
                  <w:pPr>
                    <w:pStyle w:val="28"/>
                    <w:spacing w:line="240" w:lineRule="auto"/>
                    <w:rPr>
                      <w:color w:val="auto"/>
                      <w:szCs w:val="21"/>
                    </w:rPr>
                  </w:pPr>
                  <w:r>
                    <w:rPr>
                      <w:rFonts w:hint="eastAsia"/>
                      <w:color w:val="auto"/>
                      <w:szCs w:val="21"/>
                    </w:rPr>
                    <w:t>0</w:t>
                  </w:r>
                </w:p>
              </w:tc>
              <w:tc>
                <w:tcPr>
                  <w:tcW w:w="2535" w:type="dxa"/>
                  <w:vAlign w:val="center"/>
                </w:tcPr>
                <w:p w14:paraId="4575BF59">
                  <w:pPr>
                    <w:pStyle w:val="28"/>
                    <w:spacing w:line="240" w:lineRule="auto"/>
                    <w:rPr>
                      <w:color w:val="auto"/>
                      <w:szCs w:val="21"/>
                    </w:rPr>
                  </w:pPr>
                  <w:r>
                    <w:rPr>
                      <w:color w:val="auto"/>
                      <w:szCs w:val="21"/>
                    </w:rPr>
                    <w:t>外购，半成品</w:t>
                  </w:r>
                </w:p>
              </w:tc>
            </w:tr>
            <w:tr w14:paraId="4757A1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3" w:hRule="atLeast"/>
              </w:trPr>
              <w:tc>
                <w:tcPr>
                  <w:tcW w:w="496" w:type="dxa"/>
                  <w:vAlign w:val="center"/>
                </w:tcPr>
                <w:p w14:paraId="50B0DF32">
                  <w:pPr>
                    <w:pStyle w:val="28"/>
                    <w:spacing w:line="240" w:lineRule="auto"/>
                    <w:rPr>
                      <w:color w:val="auto"/>
                      <w:szCs w:val="21"/>
                    </w:rPr>
                  </w:pPr>
                  <w:r>
                    <w:rPr>
                      <w:color w:val="auto"/>
                      <w:szCs w:val="21"/>
                    </w:rPr>
                    <w:t>8</w:t>
                  </w:r>
                </w:p>
              </w:tc>
              <w:tc>
                <w:tcPr>
                  <w:tcW w:w="1308" w:type="dxa"/>
                  <w:gridSpan w:val="2"/>
                  <w:vMerge w:val="restart"/>
                  <w:vAlign w:val="center"/>
                </w:tcPr>
                <w:p w14:paraId="2C6F6DA9">
                  <w:pPr>
                    <w:jc w:val="center"/>
                    <w:rPr>
                      <w:kern w:val="2"/>
                      <w:sz w:val="21"/>
                      <w:szCs w:val="21"/>
                    </w:rPr>
                  </w:pPr>
                  <w:r>
                    <w:rPr>
                      <w:sz w:val="21"/>
                      <w:szCs w:val="21"/>
                    </w:rPr>
                    <w:t>塑料波纹管生产</w:t>
                  </w:r>
                </w:p>
              </w:tc>
              <w:tc>
                <w:tcPr>
                  <w:tcW w:w="1308" w:type="dxa"/>
                  <w:vAlign w:val="center"/>
                </w:tcPr>
                <w:p w14:paraId="49CEC6D5">
                  <w:pPr>
                    <w:jc w:val="center"/>
                    <w:rPr>
                      <w:kern w:val="2"/>
                      <w:sz w:val="21"/>
                      <w:szCs w:val="21"/>
                    </w:rPr>
                  </w:pPr>
                  <w:r>
                    <w:rPr>
                      <w:sz w:val="21"/>
                      <w:szCs w:val="21"/>
                    </w:rPr>
                    <w:t>聚乙烯颗粒</w:t>
                  </w:r>
                </w:p>
              </w:tc>
              <w:tc>
                <w:tcPr>
                  <w:tcW w:w="852" w:type="dxa"/>
                  <w:vAlign w:val="center"/>
                </w:tcPr>
                <w:p w14:paraId="1CAEBC70">
                  <w:pPr>
                    <w:jc w:val="center"/>
                    <w:rPr>
                      <w:kern w:val="2"/>
                      <w:sz w:val="21"/>
                      <w:szCs w:val="21"/>
                    </w:rPr>
                  </w:pPr>
                  <w:r>
                    <w:rPr>
                      <w:sz w:val="21"/>
                      <w:szCs w:val="21"/>
                    </w:rPr>
                    <w:t>t/a</w:t>
                  </w:r>
                </w:p>
              </w:tc>
              <w:tc>
                <w:tcPr>
                  <w:tcW w:w="969" w:type="dxa"/>
                  <w:vAlign w:val="center"/>
                </w:tcPr>
                <w:p w14:paraId="767FCD1B">
                  <w:pPr>
                    <w:jc w:val="center"/>
                    <w:rPr>
                      <w:sz w:val="21"/>
                      <w:szCs w:val="21"/>
                    </w:rPr>
                  </w:pPr>
                  <w:r>
                    <w:rPr>
                      <w:rFonts w:hint="eastAsia"/>
                      <w:sz w:val="21"/>
                      <w:szCs w:val="21"/>
                    </w:rPr>
                    <w:t>500</w:t>
                  </w:r>
                </w:p>
              </w:tc>
              <w:tc>
                <w:tcPr>
                  <w:tcW w:w="969" w:type="dxa"/>
                  <w:vAlign w:val="center"/>
                </w:tcPr>
                <w:p w14:paraId="1FEC7C65">
                  <w:pPr>
                    <w:jc w:val="center"/>
                    <w:rPr>
                      <w:kern w:val="2"/>
                      <w:sz w:val="21"/>
                      <w:szCs w:val="21"/>
                    </w:rPr>
                  </w:pPr>
                  <w:r>
                    <w:rPr>
                      <w:rFonts w:hint="eastAsia"/>
                      <w:sz w:val="21"/>
                      <w:szCs w:val="21"/>
                    </w:rPr>
                    <w:t>0</w:t>
                  </w:r>
                </w:p>
              </w:tc>
              <w:tc>
                <w:tcPr>
                  <w:tcW w:w="2535" w:type="dxa"/>
                  <w:vAlign w:val="center"/>
                </w:tcPr>
                <w:p w14:paraId="4E6D04A2">
                  <w:pPr>
                    <w:jc w:val="center"/>
                    <w:rPr>
                      <w:kern w:val="2"/>
                      <w:sz w:val="21"/>
                      <w:szCs w:val="21"/>
                    </w:rPr>
                  </w:pPr>
                  <w:r>
                    <w:rPr>
                      <w:sz w:val="21"/>
                      <w:szCs w:val="21"/>
                    </w:rPr>
                    <w:t>粒径3~5mm</w:t>
                  </w:r>
                </w:p>
              </w:tc>
            </w:tr>
            <w:tr w14:paraId="799EB6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7" w:hRule="atLeast"/>
              </w:trPr>
              <w:tc>
                <w:tcPr>
                  <w:tcW w:w="496" w:type="dxa"/>
                  <w:vAlign w:val="center"/>
                </w:tcPr>
                <w:p w14:paraId="07E72558">
                  <w:pPr>
                    <w:pStyle w:val="28"/>
                    <w:spacing w:line="240" w:lineRule="auto"/>
                    <w:rPr>
                      <w:color w:val="auto"/>
                      <w:szCs w:val="21"/>
                    </w:rPr>
                  </w:pPr>
                  <w:r>
                    <w:rPr>
                      <w:color w:val="auto"/>
                      <w:szCs w:val="21"/>
                    </w:rPr>
                    <w:t>9</w:t>
                  </w:r>
                </w:p>
              </w:tc>
              <w:tc>
                <w:tcPr>
                  <w:tcW w:w="1308" w:type="dxa"/>
                  <w:gridSpan w:val="2"/>
                  <w:vMerge w:val="continue"/>
                  <w:vAlign w:val="center"/>
                </w:tcPr>
                <w:p w14:paraId="49905BB6">
                  <w:pPr>
                    <w:pStyle w:val="28"/>
                    <w:spacing w:line="240" w:lineRule="auto"/>
                    <w:rPr>
                      <w:color w:val="auto"/>
                      <w:szCs w:val="21"/>
                    </w:rPr>
                  </w:pPr>
                </w:p>
              </w:tc>
              <w:tc>
                <w:tcPr>
                  <w:tcW w:w="1308" w:type="dxa"/>
                  <w:vAlign w:val="center"/>
                </w:tcPr>
                <w:p w14:paraId="421B3E8B">
                  <w:pPr>
                    <w:jc w:val="center"/>
                    <w:rPr>
                      <w:kern w:val="2"/>
                      <w:sz w:val="21"/>
                      <w:szCs w:val="21"/>
                    </w:rPr>
                  </w:pPr>
                  <w:r>
                    <w:rPr>
                      <w:sz w:val="21"/>
                      <w:szCs w:val="21"/>
                    </w:rPr>
                    <w:t>色母粒</w:t>
                  </w:r>
                </w:p>
              </w:tc>
              <w:tc>
                <w:tcPr>
                  <w:tcW w:w="852" w:type="dxa"/>
                  <w:vAlign w:val="center"/>
                </w:tcPr>
                <w:p w14:paraId="2A3B23C7">
                  <w:pPr>
                    <w:jc w:val="center"/>
                    <w:rPr>
                      <w:kern w:val="2"/>
                      <w:sz w:val="21"/>
                      <w:szCs w:val="21"/>
                    </w:rPr>
                  </w:pPr>
                  <w:r>
                    <w:rPr>
                      <w:sz w:val="21"/>
                      <w:szCs w:val="21"/>
                    </w:rPr>
                    <w:t>t/a</w:t>
                  </w:r>
                </w:p>
              </w:tc>
              <w:tc>
                <w:tcPr>
                  <w:tcW w:w="969" w:type="dxa"/>
                  <w:vAlign w:val="center"/>
                </w:tcPr>
                <w:p w14:paraId="39D8557F">
                  <w:pPr>
                    <w:jc w:val="center"/>
                    <w:rPr>
                      <w:sz w:val="21"/>
                      <w:szCs w:val="21"/>
                    </w:rPr>
                  </w:pPr>
                  <w:r>
                    <w:rPr>
                      <w:rFonts w:hint="eastAsia"/>
                      <w:sz w:val="21"/>
                      <w:szCs w:val="21"/>
                    </w:rPr>
                    <w:t>90</w:t>
                  </w:r>
                </w:p>
              </w:tc>
              <w:tc>
                <w:tcPr>
                  <w:tcW w:w="969" w:type="dxa"/>
                  <w:vAlign w:val="center"/>
                </w:tcPr>
                <w:p w14:paraId="3B54B890">
                  <w:pPr>
                    <w:jc w:val="center"/>
                    <w:rPr>
                      <w:kern w:val="2"/>
                      <w:sz w:val="21"/>
                      <w:szCs w:val="21"/>
                    </w:rPr>
                  </w:pPr>
                  <w:r>
                    <w:rPr>
                      <w:rFonts w:hint="eastAsia"/>
                      <w:sz w:val="21"/>
                      <w:szCs w:val="21"/>
                    </w:rPr>
                    <w:t>0</w:t>
                  </w:r>
                </w:p>
              </w:tc>
              <w:tc>
                <w:tcPr>
                  <w:tcW w:w="2535" w:type="dxa"/>
                  <w:vAlign w:val="center"/>
                </w:tcPr>
                <w:p w14:paraId="3C393478">
                  <w:pPr>
                    <w:jc w:val="center"/>
                    <w:rPr>
                      <w:kern w:val="2"/>
                      <w:sz w:val="21"/>
                      <w:szCs w:val="21"/>
                    </w:rPr>
                  </w:pPr>
                  <w:r>
                    <w:rPr>
                      <w:sz w:val="21"/>
                      <w:szCs w:val="21"/>
                    </w:rPr>
                    <w:t>着色剂</w:t>
                  </w:r>
                </w:p>
              </w:tc>
            </w:tr>
            <w:tr w14:paraId="30AAD1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7" w:hRule="atLeast"/>
              </w:trPr>
              <w:tc>
                <w:tcPr>
                  <w:tcW w:w="496" w:type="dxa"/>
                  <w:vAlign w:val="center"/>
                </w:tcPr>
                <w:p w14:paraId="58C6CE4C">
                  <w:pPr>
                    <w:pStyle w:val="28"/>
                    <w:spacing w:line="240" w:lineRule="auto"/>
                    <w:rPr>
                      <w:color w:val="auto"/>
                      <w:szCs w:val="21"/>
                    </w:rPr>
                  </w:pPr>
                  <w:r>
                    <w:rPr>
                      <w:color w:val="auto"/>
                      <w:szCs w:val="21"/>
                    </w:rPr>
                    <w:t>10</w:t>
                  </w:r>
                </w:p>
              </w:tc>
              <w:tc>
                <w:tcPr>
                  <w:tcW w:w="1308" w:type="dxa"/>
                  <w:gridSpan w:val="2"/>
                  <w:vMerge w:val="restart"/>
                  <w:vAlign w:val="center"/>
                </w:tcPr>
                <w:p w14:paraId="5DE52295">
                  <w:pPr>
                    <w:jc w:val="center"/>
                    <w:rPr>
                      <w:kern w:val="2"/>
                      <w:sz w:val="21"/>
                      <w:szCs w:val="21"/>
                    </w:rPr>
                  </w:pPr>
                  <w:r>
                    <w:rPr>
                      <w:sz w:val="21"/>
                      <w:szCs w:val="21"/>
                    </w:rPr>
                    <w:t>金属波纹管生产</w:t>
                  </w:r>
                </w:p>
              </w:tc>
              <w:tc>
                <w:tcPr>
                  <w:tcW w:w="1308" w:type="dxa"/>
                  <w:vAlign w:val="center"/>
                </w:tcPr>
                <w:p w14:paraId="3A6C9A53">
                  <w:pPr>
                    <w:jc w:val="center"/>
                    <w:rPr>
                      <w:kern w:val="2"/>
                      <w:sz w:val="21"/>
                      <w:szCs w:val="21"/>
                    </w:rPr>
                  </w:pPr>
                  <w:r>
                    <w:rPr>
                      <w:sz w:val="21"/>
                      <w:szCs w:val="21"/>
                    </w:rPr>
                    <w:t>钢带</w:t>
                  </w:r>
                </w:p>
              </w:tc>
              <w:tc>
                <w:tcPr>
                  <w:tcW w:w="852" w:type="dxa"/>
                  <w:vAlign w:val="center"/>
                </w:tcPr>
                <w:p w14:paraId="73694714">
                  <w:pPr>
                    <w:jc w:val="center"/>
                    <w:rPr>
                      <w:kern w:val="2"/>
                      <w:sz w:val="21"/>
                      <w:szCs w:val="21"/>
                    </w:rPr>
                  </w:pPr>
                  <w:r>
                    <w:rPr>
                      <w:sz w:val="21"/>
                      <w:szCs w:val="21"/>
                    </w:rPr>
                    <w:t>t/a</w:t>
                  </w:r>
                </w:p>
              </w:tc>
              <w:tc>
                <w:tcPr>
                  <w:tcW w:w="969" w:type="dxa"/>
                  <w:vAlign w:val="center"/>
                </w:tcPr>
                <w:p w14:paraId="28D8BDCF">
                  <w:pPr>
                    <w:jc w:val="center"/>
                    <w:rPr>
                      <w:sz w:val="21"/>
                      <w:szCs w:val="21"/>
                    </w:rPr>
                  </w:pPr>
                  <w:r>
                    <w:rPr>
                      <w:rFonts w:hint="eastAsia"/>
                      <w:sz w:val="21"/>
                      <w:szCs w:val="21"/>
                    </w:rPr>
                    <w:t>1200</w:t>
                  </w:r>
                </w:p>
              </w:tc>
              <w:tc>
                <w:tcPr>
                  <w:tcW w:w="969" w:type="dxa"/>
                  <w:vAlign w:val="center"/>
                </w:tcPr>
                <w:p w14:paraId="1DF66546">
                  <w:pPr>
                    <w:jc w:val="center"/>
                    <w:rPr>
                      <w:kern w:val="2"/>
                      <w:sz w:val="21"/>
                      <w:szCs w:val="21"/>
                    </w:rPr>
                  </w:pPr>
                  <w:r>
                    <w:rPr>
                      <w:rFonts w:hint="eastAsia"/>
                      <w:sz w:val="21"/>
                      <w:szCs w:val="21"/>
                    </w:rPr>
                    <w:t>0</w:t>
                  </w:r>
                </w:p>
              </w:tc>
              <w:tc>
                <w:tcPr>
                  <w:tcW w:w="2535" w:type="dxa"/>
                  <w:vAlign w:val="center"/>
                </w:tcPr>
                <w:p w14:paraId="1097F551">
                  <w:pPr>
                    <w:jc w:val="center"/>
                    <w:rPr>
                      <w:kern w:val="2"/>
                      <w:sz w:val="21"/>
                      <w:szCs w:val="21"/>
                    </w:rPr>
                  </w:pPr>
                  <w:r>
                    <w:rPr>
                      <w:kern w:val="2"/>
                      <w:sz w:val="21"/>
                      <w:szCs w:val="21"/>
                    </w:rPr>
                    <w:t>外购，半成品</w:t>
                  </w:r>
                </w:p>
              </w:tc>
            </w:tr>
            <w:tr w14:paraId="7A56DC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496" w:type="dxa"/>
                  <w:vAlign w:val="center"/>
                </w:tcPr>
                <w:p w14:paraId="243255B7">
                  <w:pPr>
                    <w:pStyle w:val="28"/>
                    <w:spacing w:line="240" w:lineRule="auto"/>
                    <w:rPr>
                      <w:color w:val="auto"/>
                      <w:szCs w:val="21"/>
                    </w:rPr>
                  </w:pPr>
                  <w:r>
                    <w:rPr>
                      <w:color w:val="auto"/>
                      <w:szCs w:val="21"/>
                    </w:rPr>
                    <w:t>11</w:t>
                  </w:r>
                </w:p>
              </w:tc>
              <w:tc>
                <w:tcPr>
                  <w:tcW w:w="1308" w:type="dxa"/>
                  <w:gridSpan w:val="2"/>
                  <w:vMerge w:val="continue"/>
                  <w:vAlign w:val="center"/>
                </w:tcPr>
                <w:p w14:paraId="3A0F09A6">
                  <w:pPr>
                    <w:pStyle w:val="28"/>
                    <w:spacing w:line="240" w:lineRule="auto"/>
                    <w:rPr>
                      <w:color w:val="auto"/>
                      <w:szCs w:val="21"/>
                    </w:rPr>
                  </w:pPr>
                </w:p>
              </w:tc>
              <w:tc>
                <w:tcPr>
                  <w:tcW w:w="1308" w:type="dxa"/>
                  <w:vAlign w:val="center"/>
                </w:tcPr>
                <w:p w14:paraId="6DF1F9AC">
                  <w:pPr>
                    <w:jc w:val="center"/>
                    <w:rPr>
                      <w:kern w:val="2"/>
                      <w:sz w:val="21"/>
                      <w:szCs w:val="21"/>
                    </w:rPr>
                  </w:pPr>
                  <w:r>
                    <w:rPr>
                      <w:sz w:val="21"/>
                      <w:szCs w:val="21"/>
                    </w:rPr>
                    <w:t>乳化油</w:t>
                  </w:r>
                </w:p>
              </w:tc>
              <w:tc>
                <w:tcPr>
                  <w:tcW w:w="852" w:type="dxa"/>
                  <w:vAlign w:val="center"/>
                </w:tcPr>
                <w:p w14:paraId="7704298D">
                  <w:pPr>
                    <w:jc w:val="center"/>
                    <w:rPr>
                      <w:kern w:val="2"/>
                      <w:sz w:val="21"/>
                      <w:szCs w:val="21"/>
                    </w:rPr>
                  </w:pPr>
                  <w:r>
                    <w:rPr>
                      <w:sz w:val="21"/>
                      <w:szCs w:val="21"/>
                    </w:rPr>
                    <w:t>t/a</w:t>
                  </w:r>
                </w:p>
              </w:tc>
              <w:tc>
                <w:tcPr>
                  <w:tcW w:w="969" w:type="dxa"/>
                  <w:vAlign w:val="center"/>
                </w:tcPr>
                <w:p w14:paraId="75BAFFFA">
                  <w:pPr>
                    <w:jc w:val="center"/>
                    <w:rPr>
                      <w:sz w:val="21"/>
                      <w:szCs w:val="21"/>
                    </w:rPr>
                  </w:pPr>
                  <w:r>
                    <w:rPr>
                      <w:rFonts w:hint="eastAsia"/>
                      <w:sz w:val="21"/>
                      <w:szCs w:val="21"/>
                    </w:rPr>
                    <w:t>0.3</w:t>
                  </w:r>
                </w:p>
              </w:tc>
              <w:tc>
                <w:tcPr>
                  <w:tcW w:w="969" w:type="dxa"/>
                  <w:vAlign w:val="center"/>
                </w:tcPr>
                <w:p w14:paraId="21FB2078">
                  <w:pPr>
                    <w:jc w:val="center"/>
                    <w:rPr>
                      <w:kern w:val="2"/>
                      <w:sz w:val="21"/>
                      <w:szCs w:val="21"/>
                    </w:rPr>
                  </w:pPr>
                  <w:r>
                    <w:rPr>
                      <w:rFonts w:hint="eastAsia"/>
                      <w:sz w:val="21"/>
                      <w:szCs w:val="21"/>
                    </w:rPr>
                    <w:t>0</w:t>
                  </w:r>
                </w:p>
              </w:tc>
              <w:tc>
                <w:tcPr>
                  <w:tcW w:w="2535" w:type="dxa"/>
                  <w:vAlign w:val="center"/>
                </w:tcPr>
                <w:p w14:paraId="3A195ECE">
                  <w:pPr>
                    <w:jc w:val="center"/>
                    <w:rPr>
                      <w:kern w:val="2"/>
                      <w:sz w:val="21"/>
                      <w:szCs w:val="21"/>
                    </w:rPr>
                  </w:pPr>
                  <w:r>
                    <w:rPr>
                      <w:sz w:val="21"/>
                      <w:szCs w:val="21"/>
                    </w:rPr>
                    <w:t>循环使用</w:t>
                  </w:r>
                </w:p>
              </w:tc>
            </w:tr>
            <w:tr w14:paraId="7D1C36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7" w:hRule="atLeast"/>
              </w:trPr>
              <w:tc>
                <w:tcPr>
                  <w:tcW w:w="496" w:type="dxa"/>
                  <w:vAlign w:val="center"/>
                </w:tcPr>
                <w:p w14:paraId="7144C90B">
                  <w:pPr>
                    <w:pStyle w:val="28"/>
                    <w:spacing w:line="240" w:lineRule="auto"/>
                    <w:rPr>
                      <w:color w:val="auto"/>
                      <w:szCs w:val="21"/>
                    </w:rPr>
                  </w:pPr>
                  <w:r>
                    <w:rPr>
                      <w:color w:val="auto"/>
                      <w:szCs w:val="21"/>
                    </w:rPr>
                    <w:t>12</w:t>
                  </w:r>
                </w:p>
              </w:tc>
              <w:tc>
                <w:tcPr>
                  <w:tcW w:w="1308" w:type="dxa"/>
                  <w:gridSpan w:val="2"/>
                  <w:vMerge w:val="restart"/>
                  <w:vAlign w:val="center"/>
                </w:tcPr>
                <w:p w14:paraId="76E1A19B">
                  <w:pPr>
                    <w:pStyle w:val="28"/>
                    <w:spacing w:line="240" w:lineRule="auto"/>
                    <w:rPr>
                      <w:color w:val="auto"/>
                      <w:szCs w:val="21"/>
                    </w:rPr>
                  </w:pPr>
                  <w:r>
                    <w:rPr>
                      <w:color w:val="auto"/>
                      <w:szCs w:val="21"/>
                    </w:rPr>
                    <w:t>伸缩缝生产</w:t>
                  </w:r>
                </w:p>
              </w:tc>
              <w:tc>
                <w:tcPr>
                  <w:tcW w:w="1308" w:type="dxa"/>
                  <w:vAlign w:val="center"/>
                </w:tcPr>
                <w:p w14:paraId="4901A5D4">
                  <w:pPr>
                    <w:jc w:val="center"/>
                    <w:rPr>
                      <w:kern w:val="2"/>
                      <w:sz w:val="21"/>
                      <w:szCs w:val="21"/>
                    </w:rPr>
                  </w:pPr>
                  <w:r>
                    <w:rPr>
                      <w:sz w:val="21"/>
                      <w:szCs w:val="21"/>
                    </w:rPr>
                    <w:t>钢板</w:t>
                  </w:r>
                </w:p>
              </w:tc>
              <w:tc>
                <w:tcPr>
                  <w:tcW w:w="852" w:type="dxa"/>
                  <w:vAlign w:val="center"/>
                </w:tcPr>
                <w:p w14:paraId="5F438CDB">
                  <w:pPr>
                    <w:jc w:val="center"/>
                    <w:rPr>
                      <w:kern w:val="2"/>
                      <w:sz w:val="21"/>
                      <w:szCs w:val="21"/>
                    </w:rPr>
                  </w:pPr>
                  <w:r>
                    <w:rPr>
                      <w:sz w:val="21"/>
                      <w:szCs w:val="21"/>
                    </w:rPr>
                    <w:t>t/a</w:t>
                  </w:r>
                </w:p>
              </w:tc>
              <w:tc>
                <w:tcPr>
                  <w:tcW w:w="969" w:type="dxa"/>
                  <w:vAlign w:val="center"/>
                </w:tcPr>
                <w:p w14:paraId="3D7F9B67">
                  <w:pPr>
                    <w:jc w:val="center"/>
                    <w:rPr>
                      <w:sz w:val="21"/>
                      <w:szCs w:val="21"/>
                    </w:rPr>
                  </w:pPr>
                  <w:r>
                    <w:rPr>
                      <w:sz w:val="21"/>
                      <w:szCs w:val="21"/>
                    </w:rPr>
                    <w:t>200</w:t>
                  </w:r>
                </w:p>
              </w:tc>
              <w:tc>
                <w:tcPr>
                  <w:tcW w:w="969" w:type="dxa"/>
                  <w:vAlign w:val="center"/>
                </w:tcPr>
                <w:p w14:paraId="6379A332">
                  <w:pPr>
                    <w:jc w:val="center"/>
                    <w:rPr>
                      <w:kern w:val="2"/>
                      <w:sz w:val="21"/>
                      <w:szCs w:val="21"/>
                    </w:rPr>
                  </w:pPr>
                  <w:r>
                    <w:rPr>
                      <w:rFonts w:hint="eastAsia"/>
                      <w:sz w:val="21"/>
                      <w:szCs w:val="21"/>
                    </w:rPr>
                    <w:t>0</w:t>
                  </w:r>
                </w:p>
              </w:tc>
              <w:tc>
                <w:tcPr>
                  <w:tcW w:w="2535" w:type="dxa"/>
                  <w:vAlign w:val="center"/>
                </w:tcPr>
                <w:p w14:paraId="4C769AC4">
                  <w:pPr>
                    <w:jc w:val="center"/>
                    <w:rPr>
                      <w:kern w:val="2"/>
                      <w:sz w:val="21"/>
                      <w:szCs w:val="21"/>
                    </w:rPr>
                  </w:pPr>
                  <w:r>
                    <w:rPr>
                      <w:sz w:val="21"/>
                      <w:szCs w:val="21"/>
                    </w:rPr>
                    <w:t>外购</w:t>
                  </w:r>
                </w:p>
              </w:tc>
            </w:tr>
            <w:tr w14:paraId="7BABA7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7" w:hRule="atLeast"/>
              </w:trPr>
              <w:tc>
                <w:tcPr>
                  <w:tcW w:w="496" w:type="dxa"/>
                  <w:vAlign w:val="center"/>
                </w:tcPr>
                <w:p w14:paraId="3E6C827E">
                  <w:pPr>
                    <w:pStyle w:val="28"/>
                    <w:spacing w:line="240" w:lineRule="auto"/>
                    <w:rPr>
                      <w:color w:val="auto"/>
                      <w:szCs w:val="21"/>
                    </w:rPr>
                  </w:pPr>
                  <w:r>
                    <w:rPr>
                      <w:color w:val="auto"/>
                      <w:szCs w:val="21"/>
                    </w:rPr>
                    <w:t>13</w:t>
                  </w:r>
                </w:p>
              </w:tc>
              <w:tc>
                <w:tcPr>
                  <w:tcW w:w="1308" w:type="dxa"/>
                  <w:gridSpan w:val="2"/>
                  <w:vMerge w:val="continue"/>
                  <w:vAlign w:val="center"/>
                </w:tcPr>
                <w:p w14:paraId="63D6FE9A">
                  <w:pPr>
                    <w:pStyle w:val="28"/>
                    <w:spacing w:line="240" w:lineRule="auto"/>
                    <w:rPr>
                      <w:color w:val="auto"/>
                      <w:szCs w:val="21"/>
                    </w:rPr>
                  </w:pPr>
                </w:p>
              </w:tc>
              <w:tc>
                <w:tcPr>
                  <w:tcW w:w="1308" w:type="dxa"/>
                  <w:vAlign w:val="center"/>
                </w:tcPr>
                <w:p w14:paraId="49F24A30">
                  <w:pPr>
                    <w:jc w:val="center"/>
                    <w:rPr>
                      <w:kern w:val="2"/>
                      <w:sz w:val="21"/>
                      <w:szCs w:val="21"/>
                    </w:rPr>
                  </w:pPr>
                  <w:r>
                    <w:rPr>
                      <w:sz w:val="21"/>
                      <w:szCs w:val="21"/>
                    </w:rPr>
                    <w:t>钢筋</w:t>
                  </w:r>
                </w:p>
              </w:tc>
              <w:tc>
                <w:tcPr>
                  <w:tcW w:w="852" w:type="dxa"/>
                  <w:vAlign w:val="center"/>
                </w:tcPr>
                <w:p w14:paraId="6F14F105">
                  <w:pPr>
                    <w:jc w:val="center"/>
                    <w:rPr>
                      <w:kern w:val="2"/>
                      <w:sz w:val="21"/>
                      <w:szCs w:val="21"/>
                    </w:rPr>
                  </w:pPr>
                  <w:r>
                    <w:rPr>
                      <w:sz w:val="21"/>
                      <w:szCs w:val="21"/>
                    </w:rPr>
                    <w:t>t/a</w:t>
                  </w:r>
                </w:p>
              </w:tc>
              <w:tc>
                <w:tcPr>
                  <w:tcW w:w="969" w:type="dxa"/>
                  <w:vAlign w:val="center"/>
                </w:tcPr>
                <w:p w14:paraId="116F4800">
                  <w:pPr>
                    <w:jc w:val="center"/>
                    <w:rPr>
                      <w:sz w:val="21"/>
                      <w:szCs w:val="21"/>
                    </w:rPr>
                  </w:pPr>
                  <w:r>
                    <w:rPr>
                      <w:sz w:val="21"/>
                      <w:szCs w:val="21"/>
                    </w:rPr>
                    <w:t>200</w:t>
                  </w:r>
                </w:p>
              </w:tc>
              <w:tc>
                <w:tcPr>
                  <w:tcW w:w="969" w:type="dxa"/>
                  <w:vAlign w:val="center"/>
                </w:tcPr>
                <w:p w14:paraId="7529F326">
                  <w:pPr>
                    <w:jc w:val="center"/>
                    <w:rPr>
                      <w:kern w:val="2"/>
                      <w:sz w:val="21"/>
                      <w:szCs w:val="21"/>
                    </w:rPr>
                  </w:pPr>
                  <w:r>
                    <w:rPr>
                      <w:rFonts w:hint="eastAsia"/>
                      <w:sz w:val="21"/>
                      <w:szCs w:val="21"/>
                    </w:rPr>
                    <w:t>0</w:t>
                  </w:r>
                </w:p>
              </w:tc>
              <w:tc>
                <w:tcPr>
                  <w:tcW w:w="2535" w:type="dxa"/>
                  <w:vAlign w:val="center"/>
                </w:tcPr>
                <w:p w14:paraId="65620020">
                  <w:pPr>
                    <w:jc w:val="center"/>
                    <w:rPr>
                      <w:kern w:val="2"/>
                      <w:sz w:val="21"/>
                      <w:szCs w:val="21"/>
                    </w:rPr>
                  </w:pPr>
                  <w:r>
                    <w:rPr>
                      <w:sz w:val="21"/>
                      <w:szCs w:val="21"/>
                    </w:rPr>
                    <w:t>外购</w:t>
                  </w:r>
                </w:p>
              </w:tc>
            </w:tr>
            <w:tr w14:paraId="29BA8E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6" w:hRule="atLeast"/>
              </w:trPr>
              <w:tc>
                <w:tcPr>
                  <w:tcW w:w="496" w:type="dxa"/>
                  <w:vAlign w:val="center"/>
                </w:tcPr>
                <w:p w14:paraId="033C94CD">
                  <w:pPr>
                    <w:pStyle w:val="28"/>
                    <w:spacing w:line="240" w:lineRule="auto"/>
                    <w:rPr>
                      <w:color w:val="auto"/>
                      <w:szCs w:val="21"/>
                    </w:rPr>
                  </w:pPr>
                  <w:r>
                    <w:rPr>
                      <w:color w:val="auto"/>
                      <w:szCs w:val="21"/>
                    </w:rPr>
                    <w:t>14</w:t>
                  </w:r>
                </w:p>
              </w:tc>
              <w:tc>
                <w:tcPr>
                  <w:tcW w:w="1308" w:type="dxa"/>
                  <w:gridSpan w:val="2"/>
                  <w:vMerge w:val="continue"/>
                  <w:vAlign w:val="center"/>
                </w:tcPr>
                <w:p w14:paraId="46253FD5">
                  <w:pPr>
                    <w:pStyle w:val="28"/>
                    <w:spacing w:line="240" w:lineRule="auto"/>
                    <w:rPr>
                      <w:color w:val="auto"/>
                      <w:szCs w:val="21"/>
                    </w:rPr>
                  </w:pPr>
                </w:p>
              </w:tc>
              <w:tc>
                <w:tcPr>
                  <w:tcW w:w="1308" w:type="dxa"/>
                  <w:vAlign w:val="center"/>
                </w:tcPr>
                <w:p w14:paraId="1E0EB389">
                  <w:pPr>
                    <w:jc w:val="center"/>
                    <w:rPr>
                      <w:kern w:val="2"/>
                      <w:sz w:val="21"/>
                      <w:szCs w:val="21"/>
                    </w:rPr>
                  </w:pPr>
                  <w:r>
                    <w:rPr>
                      <w:sz w:val="21"/>
                      <w:szCs w:val="21"/>
                    </w:rPr>
                    <w:t>焊条、焊丝</w:t>
                  </w:r>
                </w:p>
              </w:tc>
              <w:tc>
                <w:tcPr>
                  <w:tcW w:w="852" w:type="dxa"/>
                  <w:vAlign w:val="center"/>
                </w:tcPr>
                <w:p w14:paraId="350A617E">
                  <w:pPr>
                    <w:jc w:val="center"/>
                    <w:rPr>
                      <w:kern w:val="2"/>
                      <w:sz w:val="21"/>
                      <w:szCs w:val="21"/>
                    </w:rPr>
                  </w:pPr>
                  <w:r>
                    <w:rPr>
                      <w:sz w:val="21"/>
                      <w:szCs w:val="21"/>
                    </w:rPr>
                    <w:t>t/a</w:t>
                  </w:r>
                </w:p>
              </w:tc>
              <w:tc>
                <w:tcPr>
                  <w:tcW w:w="969" w:type="dxa"/>
                  <w:vAlign w:val="center"/>
                </w:tcPr>
                <w:p w14:paraId="6A4AE6A1">
                  <w:pPr>
                    <w:jc w:val="center"/>
                    <w:rPr>
                      <w:sz w:val="21"/>
                      <w:szCs w:val="21"/>
                    </w:rPr>
                  </w:pPr>
                  <w:r>
                    <w:rPr>
                      <w:sz w:val="21"/>
                      <w:szCs w:val="21"/>
                    </w:rPr>
                    <w:t>1</w:t>
                  </w:r>
                </w:p>
              </w:tc>
              <w:tc>
                <w:tcPr>
                  <w:tcW w:w="969" w:type="dxa"/>
                  <w:vAlign w:val="center"/>
                </w:tcPr>
                <w:p w14:paraId="567E8FBF">
                  <w:pPr>
                    <w:jc w:val="center"/>
                    <w:rPr>
                      <w:kern w:val="2"/>
                      <w:sz w:val="21"/>
                      <w:szCs w:val="21"/>
                    </w:rPr>
                  </w:pPr>
                  <w:r>
                    <w:rPr>
                      <w:rFonts w:hint="eastAsia"/>
                      <w:sz w:val="21"/>
                      <w:szCs w:val="21"/>
                    </w:rPr>
                    <w:t>0</w:t>
                  </w:r>
                </w:p>
              </w:tc>
              <w:tc>
                <w:tcPr>
                  <w:tcW w:w="2535" w:type="dxa"/>
                  <w:vAlign w:val="center"/>
                </w:tcPr>
                <w:p w14:paraId="505D6362">
                  <w:pPr>
                    <w:jc w:val="center"/>
                    <w:rPr>
                      <w:kern w:val="2"/>
                      <w:sz w:val="21"/>
                      <w:szCs w:val="21"/>
                    </w:rPr>
                  </w:pPr>
                  <w:r>
                    <w:rPr>
                      <w:sz w:val="21"/>
                      <w:szCs w:val="21"/>
                    </w:rPr>
                    <w:t>外购</w:t>
                  </w:r>
                </w:p>
              </w:tc>
            </w:tr>
            <w:tr w14:paraId="2978E2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496" w:type="dxa"/>
                  <w:vAlign w:val="center"/>
                </w:tcPr>
                <w:p w14:paraId="74E68950">
                  <w:pPr>
                    <w:pStyle w:val="28"/>
                    <w:spacing w:line="240" w:lineRule="auto"/>
                    <w:rPr>
                      <w:color w:val="auto"/>
                      <w:szCs w:val="21"/>
                    </w:rPr>
                  </w:pPr>
                  <w:r>
                    <w:rPr>
                      <w:color w:val="auto"/>
                      <w:szCs w:val="21"/>
                    </w:rPr>
                    <w:t>15</w:t>
                  </w:r>
                </w:p>
              </w:tc>
              <w:tc>
                <w:tcPr>
                  <w:tcW w:w="1308" w:type="dxa"/>
                  <w:gridSpan w:val="2"/>
                  <w:vMerge w:val="restart"/>
                  <w:vAlign w:val="center"/>
                </w:tcPr>
                <w:p w14:paraId="4B2EB0CE">
                  <w:pPr>
                    <w:pStyle w:val="28"/>
                    <w:spacing w:line="240" w:lineRule="auto"/>
                    <w:rPr>
                      <w:color w:val="auto"/>
                      <w:szCs w:val="21"/>
                    </w:rPr>
                  </w:pPr>
                  <w:r>
                    <w:rPr>
                      <w:color w:val="auto"/>
                      <w:szCs w:val="21"/>
                    </w:rPr>
                    <w:t>能源</w:t>
                  </w:r>
                </w:p>
              </w:tc>
              <w:tc>
                <w:tcPr>
                  <w:tcW w:w="1308" w:type="dxa"/>
                  <w:vAlign w:val="center"/>
                </w:tcPr>
                <w:p w14:paraId="5941BAA8">
                  <w:pPr>
                    <w:pStyle w:val="28"/>
                    <w:spacing w:line="240" w:lineRule="auto"/>
                    <w:rPr>
                      <w:color w:val="auto"/>
                      <w:szCs w:val="21"/>
                    </w:rPr>
                  </w:pPr>
                  <w:r>
                    <w:rPr>
                      <w:color w:val="auto"/>
                      <w:szCs w:val="21"/>
                    </w:rPr>
                    <w:t>天然气</w:t>
                  </w:r>
                </w:p>
              </w:tc>
              <w:tc>
                <w:tcPr>
                  <w:tcW w:w="852" w:type="dxa"/>
                  <w:vAlign w:val="center"/>
                </w:tcPr>
                <w:p w14:paraId="49A2A77B">
                  <w:pPr>
                    <w:pStyle w:val="28"/>
                    <w:spacing w:line="240" w:lineRule="auto"/>
                    <w:rPr>
                      <w:color w:val="auto"/>
                      <w:szCs w:val="21"/>
                    </w:rPr>
                  </w:pPr>
                  <w:r>
                    <w:rPr>
                      <w:color w:val="auto"/>
                      <w:szCs w:val="21"/>
                    </w:rPr>
                    <w:t>万m</w:t>
                  </w:r>
                  <w:r>
                    <w:rPr>
                      <w:color w:val="auto"/>
                      <w:szCs w:val="21"/>
                      <w:vertAlign w:val="superscript"/>
                    </w:rPr>
                    <w:t>3</w:t>
                  </w:r>
                  <w:r>
                    <w:rPr>
                      <w:color w:val="auto"/>
                      <w:szCs w:val="21"/>
                    </w:rPr>
                    <w:t>/a</w:t>
                  </w:r>
                </w:p>
              </w:tc>
              <w:tc>
                <w:tcPr>
                  <w:tcW w:w="969" w:type="dxa"/>
                  <w:vAlign w:val="center"/>
                </w:tcPr>
                <w:p w14:paraId="7FFFFB76">
                  <w:pPr>
                    <w:pStyle w:val="28"/>
                    <w:spacing w:line="240" w:lineRule="auto"/>
                    <w:rPr>
                      <w:color w:val="auto"/>
                      <w:szCs w:val="21"/>
                    </w:rPr>
                  </w:pPr>
                  <w:r>
                    <w:rPr>
                      <w:rFonts w:hint="eastAsia"/>
                      <w:color w:val="auto"/>
                      <w:szCs w:val="21"/>
                    </w:rPr>
                    <w:t>80.5</w:t>
                  </w:r>
                </w:p>
              </w:tc>
              <w:tc>
                <w:tcPr>
                  <w:tcW w:w="969" w:type="dxa"/>
                  <w:vAlign w:val="center"/>
                </w:tcPr>
                <w:p w14:paraId="1A5EDFA5">
                  <w:pPr>
                    <w:pStyle w:val="28"/>
                    <w:spacing w:line="240" w:lineRule="auto"/>
                    <w:rPr>
                      <w:color w:val="auto"/>
                      <w:szCs w:val="21"/>
                    </w:rPr>
                  </w:pPr>
                  <w:r>
                    <w:rPr>
                      <w:rFonts w:hint="eastAsia"/>
                      <w:color w:val="auto"/>
                      <w:szCs w:val="21"/>
                    </w:rPr>
                    <w:t>80.5</w:t>
                  </w:r>
                </w:p>
              </w:tc>
              <w:tc>
                <w:tcPr>
                  <w:tcW w:w="2535" w:type="dxa"/>
                  <w:vAlign w:val="center"/>
                </w:tcPr>
                <w:p w14:paraId="44B6877F">
                  <w:pPr>
                    <w:pStyle w:val="28"/>
                    <w:spacing w:line="240" w:lineRule="auto"/>
                    <w:rPr>
                      <w:color w:val="auto"/>
                      <w:szCs w:val="21"/>
                    </w:rPr>
                  </w:pPr>
                  <w:r>
                    <w:rPr>
                      <w:color w:val="auto"/>
                      <w:szCs w:val="21"/>
                    </w:rPr>
                    <w:t>园区供气系统供给</w:t>
                  </w:r>
                </w:p>
              </w:tc>
            </w:tr>
            <w:tr w14:paraId="2A3DC3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3" w:hRule="atLeast"/>
              </w:trPr>
              <w:tc>
                <w:tcPr>
                  <w:tcW w:w="496" w:type="dxa"/>
                  <w:vAlign w:val="center"/>
                </w:tcPr>
                <w:p w14:paraId="1D9E3636">
                  <w:pPr>
                    <w:pStyle w:val="28"/>
                    <w:spacing w:line="240" w:lineRule="auto"/>
                    <w:rPr>
                      <w:color w:val="auto"/>
                      <w:szCs w:val="21"/>
                    </w:rPr>
                  </w:pPr>
                  <w:r>
                    <w:rPr>
                      <w:color w:val="auto"/>
                      <w:szCs w:val="21"/>
                    </w:rPr>
                    <w:t>16</w:t>
                  </w:r>
                </w:p>
              </w:tc>
              <w:tc>
                <w:tcPr>
                  <w:tcW w:w="1308" w:type="dxa"/>
                  <w:gridSpan w:val="2"/>
                  <w:vMerge w:val="continue"/>
                  <w:vAlign w:val="center"/>
                </w:tcPr>
                <w:p w14:paraId="59928424">
                  <w:pPr>
                    <w:pStyle w:val="28"/>
                    <w:spacing w:line="240" w:lineRule="auto"/>
                    <w:rPr>
                      <w:color w:val="auto"/>
                      <w:szCs w:val="21"/>
                    </w:rPr>
                  </w:pPr>
                </w:p>
              </w:tc>
              <w:tc>
                <w:tcPr>
                  <w:tcW w:w="1308" w:type="dxa"/>
                  <w:vAlign w:val="center"/>
                </w:tcPr>
                <w:p w14:paraId="64E440B4">
                  <w:pPr>
                    <w:pStyle w:val="28"/>
                    <w:spacing w:line="240" w:lineRule="auto"/>
                    <w:rPr>
                      <w:color w:val="auto"/>
                      <w:szCs w:val="21"/>
                    </w:rPr>
                  </w:pPr>
                  <w:r>
                    <w:rPr>
                      <w:color w:val="auto"/>
                      <w:szCs w:val="21"/>
                    </w:rPr>
                    <w:t>电</w:t>
                  </w:r>
                </w:p>
              </w:tc>
              <w:tc>
                <w:tcPr>
                  <w:tcW w:w="852" w:type="dxa"/>
                  <w:vAlign w:val="center"/>
                </w:tcPr>
                <w:p w14:paraId="23931B40">
                  <w:pPr>
                    <w:pStyle w:val="28"/>
                    <w:spacing w:line="240" w:lineRule="auto"/>
                    <w:rPr>
                      <w:color w:val="auto"/>
                      <w:szCs w:val="21"/>
                    </w:rPr>
                  </w:pPr>
                  <w:r>
                    <w:rPr>
                      <w:color w:val="auto"/>
                      <w:szCs w:val="21"/>
                    </w:rPr>
                    <w:t>万kWh/a</w:t>
                  </w:r>
                </w:p>
              </w:tc>
              <w:tc>
                <w:tcPr>
                  <w:tcW w:w="969" w:type="dxa"/>
                  <w:vAlign w:val="center"/>
                </w:tcPr>
                <w:p w14:paraId="5D892244">
                  <w:pPr>
                    <w:pStyle w:val="28"/>
                    <w:spacing w:line="240" w:lineRule="auto"/>
                    <w:rPr>
                      <w:color w:val="auto"/>
                      <w:szCs w:val="21"/>
                    </w:rPr>
                  </w:pPr>
                  <w:r>
                    <w:rPr>
                      <w:color w:val="auto"/>
                      <w:szCs w:val="21"/>
                    </w:rPr>
                    <w:t>490.36</w:t>
                  </w:r>
                </w:p>
              </w:tc>
              <w:tc>
                <w:tcPr>
                  <w:tcW w:w="969" w:type="dxa"/>
                  <w:vAlign w:val="center"/>
                </w:tcPr>
                <w:p w14:paraId="70F4777F">
                  <w:pPr>
                    <w:pStyle w:val="28"/>
                    <w:spacing w:line="240" w:lineRule="auto"/>
                    <w:rPr>
                      <w:color w:val="auto"/>
                      <w:szCs w:val="21"/>
                    </w:rPr>
                  </w:pPr>
                  <w:r>
                    <w:rPr>
                      <w:rFonts w:hint="eastAsia"/>
                      <w:color w:val="auto"/>
                      <w:szCs w:val="21"/>
                    </w:rPr>
                    <w:t>350</w:t>
                  </w:r>
                </w:p>
              </w:tc>
              <w:tc>
                <w:tcPr>
                  <w:tcW w:w="2535" w:type="dxa"/>
                  <w:vAlign w:val="center"/>
                </w:tcPr>
                <w:p w14:paraId="6D993972">
                  <w:pPr>
                    <w:pStyle w:val="28"/>
                    <w:spacing w:line="240" w:lineRule="auto"/>
                    <w:rPr>
                      <w:color w:val="auto"/>
                      <w:szCs w:val="21"/>
                    </w:rPr>
                  </w:pPr>
                  <w:r>
                    <w:rPr>
                      <w:color w:val="auto"/>
                      <w:szCs w:val="21"/>
                    </w:rPr>
                    <w:t>园区变电站供给</w:t>
                  </w:r>
                </w:p>
              </w:tc>
            </w:tr>
            <w:tr w14:paraId="4B4A6C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4" w:hRule="atLeast"/>
              </w:trPr>
              <w:tc>
                <w:tcPr>
                  <w:tcW w:w="496" w:type="dxa"/>
                  <w:vAlign w:val="center"/>
                </w:tcPr>
                <w:p w14:paraId="1E7EED90">
                  <w:pPr>
                    <w:pStyle w:val="28"/>
                    <w:spacing w:line="240" w:lineRule="auto"/>
                    <w:rPr>
                      <w:color w:val="auto"/>
                      <w:szCs w:val="21"/>
                    </w:rPr>
                  </w:pPr>
                  <w:r>
                    <w:rPr>
                      <w:color w:val="auto"/>
                      <w:szCs w:val="21"/>
                    </w:rPr>
                    <w:t>17</w:t>
                  </w:r>
                </w:p>
              </w:tc>
              <w:tc>
                <w:tcPr>
                  <w:tcW w:w="1308" w:type="dxa"/>
                  <w:gridSpan w:val="2"/>
                  <w:vMerge w:val="continue"/>
                  <w:vAlign w:val="center"/>
                </w:tcPr>
                <w:p w14:paraId="066C734D">
                  <w:pPr>
                    <w:pStyle w:val="28"/>
                    <w:spacing w:line="240" w:lineRule="auto"/>
                    <w:rPr>
                      <w:color w:val="auto"/>
                      <w:szCs w:val="21"/>
                    </w:rPr>
                  </w:pPr>
                </w:p>
              </w:tc>
              <w:tc>
                <w:tcPr>
                  <w:tcW w:w="1308" w:type="dxa"/>
                  <w:vAlign w:val="center"/>
                </w:tcPr>
                <w:p w14:paraId="098FF71D">
                  <w:pPr>
                    <w:pStyle w:val="28"/>
                    <w:spacing w:line="240" w:lineRule="auto"/>
                    <w:rPr>
                      <w:color w:val="auto"/>
                      <w:szCs w:val="21"/>
                    </w:rPr>
                  </w:pPr>
                  <w:r>
                    <w:rPr>
                      <w:color w:val="auto"/>
                      <w:szCs w:val="21"/>
                    </w:rPr>
                    <w:t>新鲜水</w:t>
                  </w:r>
                </w:p>
              </w:tc>
              <w:tc>
                <w:tcPr>
                  <w:tcW w:w="852" w:type="dxa"/>
                  <w:vAlign w:val="center"/>
                </w:tcPr>
                <w:p w14:paraId="7307D877">
                  <w:pPr>
                    <w:pStyle w:val="28"/>
                    <w:spacing w:line="240" w:lineRule="auto"/>
                    <w:rPr>
                      <w:color w:val="auto"/>
                      <w:szCs w:val="21"/>
                    </w:rPr>
                  </w:pPr>
                  <w:r>
                    <w:rPr>
                      <w:color w:val="auto"/>
                      <w:szCs w:val="21"/>
                    </w:rPr>
                    <w:t>t/a</w:t>
                  </w:r>
                </w:p>
              </w:tc>
              <w:tc>
                <w:tcPr>
                  <w:tcW w:w="969" w:type="dxa"/>
                  <w:vAlign w:val="center"/>
                </w:tcPr>
                <w:p w14:paraId="0F0851A2">
                  <w:pPr>
                    <w:pStyle w:val="28"/>
                    <w:spacing w:line="240" w:lineRule="auto"/>
                    <w:rPr>
                      <w:color w:val="auto"/>
                      <w:szCs w:val="21"/>
                    </w:rPr>
                  </w:pPr>
                  <w:r>
                    <w:rPr>
                      <w:color w:val="auto"/>
                      <w:szCs w:val="21"/>
                    </w:rPr>
                    <w:t>3800</w:t>
                  </w:r>
                </w:p>
              </w:tc>
              <w:tc>
                <w:tcPr>
                  <w:tcW w:w="969" w:type="dxa"/>
                  <w:vAlign w:val="center"/>
                </w:tcPr>
                <w:p w14:paraId="4D3065D4">
                  <w:pPr>
                    <w:pStyle w:val="28"/>
                    <w:spacing w:line="240" w:lineRule="auto"/>
                    <w:rPr>
                      <w:color w:val="auto"/>
                      <w:szCs w:val="21"/>
                    </w:rPr>
                  </w:pPr>
                  <w:r>
                    <w:rPr>
                      <w:color w:val="auto"/>
                      <w:szCs w:val="21"/>
                    </w:rPr>
                    <w:t>3800</w:t>
                  </w:r>
                </w:p>
              </w:tc>
              <w:tc>
                <w:tcPr>
                  <w:tcW w:w="2535" w:type="dxa"/>
                  <w:vAlign w:val="center"/>
                </w:tcPr>
                <w:p w14:paraId="54BF55C6">
                  <w:pPr>
                    <w:pStyle w:val="28"/>
                    <w:spacing w:line="240" w:lineRule="auto"/>
                    <w:rPr>
                      <w:color w:val="auto"/>
                      <w:szCs w:val="21"/>
                    </w:rPr>
                  </w:pPr>
                  <w:r>
                    <w:rPr>
                      <w:color w:val="auto"/>
                      <w:szCs w:val="21"/>
                    </w:rPr>
                    <w:t>园区供水系统供给</w:t>
                  </w:r>
                </w:p>
              </w:tc>
            </w:tr>
          </w:tbl>
          <w:p w14:paraId="011E9C31">
            <w:pPr>
              <w:snapToGrid/>
              <w:spacing w:line="360" w:lineRule="auto"/>
              <w:rPr>
                <w:b/>
                <w:bCs/>
              </w:rPr>
            </w:pPr>
            <w:r>
              <w:rPr>
                <w:b/>
                <w:bCs/>
              </w:rPr>
              <w:t>主要工艺流程及产污环节</w:t>
            </w:r>
          </w:p>
          <w:p w14:paraId="0E5AA2E6">
            <w:pPr>
              <w:spacing w:line="360" w:lineRule="auto"/>
              <w:ind w:firstLine="420" w:firstLineChars="200"/>
              <w:rPr>
                <w:sz w:val="21"/>
                <w:szCs w:val="21"/>
              </w:rPr>
            </w:pPr>
            <w:r>
              <w:rPr>
                <w:sz w:val="21"/>
                <w:szCs w:val="21"/>
              </w:rPr>
              <w:t>本项目产品的具体工艺流程及工艺描述如下：</w:t>
            </w:r>
          </w:p>
          <w:p w14:paraId="462813A4">
            <w:pPr>
              <w:numPr>
                <w:ilvl w:val="0"/>
                <w:numId w:val="2"/>
              </w:numPr>
              <w:spacing w:line="360" w:lineRule="auto"/>
              <w:rPr>
                <w:b/>
                <w:sz w:val="21"/>
                <w:szCs w:val="21"/>
              </w:rPr>
            </w:pPr>
            <w:r>
              <w:rPr>
                <w:b/>
                <w:sz w:val="21"/>
                <w:szCs w:val="21"/>
              </w:rPr>
              <w:t>塑料土工格栅生产工艺流程</w:t>
            </w:r>
          </w:p>
          <w:p w14:paraId="0A8667DD">
            <w:pPr>
              <w:pStyle w:val="2"/>
              <w:ind w:firstLine="0" w:firstLineChars="0"/>
              <w:rPr>
                <w:sz w:val="21"/>
                <w:szCs w:val="21"/>
              </w:rPr>
            </w:pPr>
            <w:r>
              <w:rPr>
                <w:sz w:val="21"/>
                <w:szCs w:val="21"/>
              </w:rPr>
              <mc:AlternateContent>
                <mc:Choice Requires="wps">
                  <w:drawing>
                    <wp:anchor distT="0" distB="0" distL="114300" distR="114300" simplePos="0" relativeHeight="251687936" behindDoc="0" locked="0" layoutInCell="1" allowOverlap="1">
                      <wp:simplePos x="0" y="0"/>
                      <wp:positionH relativeFrom="column">
                        <wp:posOffset>2970530</wp:posOffset>
                      </wp:positionH>
                      <wp:positionV relativeFrom="paragraph">
                        <wp:posOffset>226060</wp:posOffset>
                      </wp:positionV>
                      <wp:extent cx="580390" cy="276860"/>
                      <wp:effectExtent l="0" t="0" r="0" b="0"/>
                      <wp:wrapNone/>
                      <wp:docPr id="19" name="矩形 19"/>
                      <wp:cNvGraphicFramePr/>
                      <a:graphic xmlns:a="http://schemas.openxmlformats.org/drawingml/2006/main">
                        <a:graphicData uri="http://schemas.microsoft.com/office/word/2010/wordprocessingShape">
                          <wps:wsp>
                            <wps:cNvSpPr/>
                            <wps:spPr>
                              <a:xfrm>
                                <a:off x="0" y="0"/>
                                <a:ext cx="580390" cy="276860"/>
                              </a:xfrm>
                              <a:prstGeom prst="rect">
                                <a:avLst/>
                              </a:prstGeom>
                              <a:noFill/>
                              <a:ln>
                                <a:noFill/>
                              </a:ln>
                            </wps:spPr>
                            <wps:txbx>
                              <w:txbxContent>
                                <w:p w14:paraId="73807A9C">
                                  <w:pPr>
                                    <w:rPr>
                                      <w:sz w:val="21"/>
                                      <w:szCs w:val="21"/>
                                    </w:rPr>
                                  </w:pPr>
                                  <w:r>
                                    <w:rPr>
                                      <w:rFonts w:hint="eastAsia"/>
                                      <w:sz w:val="21"/>
                                      <w:szCs w:val="21"/>
                                    </w:rPr>
                                    <w:t>N、S2</w:t>
                                  </w:r>
                                </w:p>
                              </w:txbxContent>
                            </wps:txbx>
                            <wps:bodyPr upright="1"/>
                          </wps:wsp>
                        </a:graphicData>
                      </a:graphic>
                    </wp:anchor>
                  </w:drawing>
                </mc:Choice>
                <mc:Fallback>
                  <w:pict>
                    <v:rect id="_x0000_s1026" o:spid="_x0000_s1026" o:spt="1" style="position:absolute;left:0pt;margin-left:233.9pt;margin-top:17.8pt;height:21.8pt;width:45.7pt;z-index:251687936;mso-width-relative:page;mso-height-relative:page;" filled="f" stroked="f" coordsize="21600,21600" o:gfxdata="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NM4eWXbAAAACQEAAA8A&#10;AAAAAAAAAQAgAAAAIgAAAGRycy9kb3ducmV2LnhtbFBLAQIUABQAAAAIAIdO4kCSx2RZogEAAEID&#10;AAAOAAAAAAAAAAEAIAAAACoBAABkcnMvZTJvRG9jLnhtbFBLBQYAAAAABgAGAFkBAAA+BQAAAAA=&#10;">
                      <v:fill on="f" focussize="0,0"/>
                      <v:stroke on="f"/>
                      <v:imagedata o:title=""/>
                      <o:lock v:ext="edit" aspectratio="f"/>
                      <v:textbox>
                        <w:txbxContent>
                          <w:p w14:paraId="73807A9C">
                            <w:pPr>
                              <w:rPr>
                                <w:sz w:val="21"/>
                                <w:szCs w:val="21"/>
                              </w:rPr>
                            </w:pPr>
                            <w:r>
                              <w:rPr>
                                <w:rFonts w:hint="eastAsia"/>
                                <w:sz w:val="21"/>
                                <w:szCs w:val="21"/>
                              </w:rPr>
                              <w:t>N、S2</w:t>
                            </w:r>
                          </w:p>
                        </w:txbxContent>
                      </v:textbox>
                    </v:rect>
                  </w:pict>
                </mc:Fallback>
              </mc:AlternateContent>
            </w:r>
            <w:r>
              <w:rPr>
                <w:sz w:val="21"/>
                <w:szCs w:val="21"/>
              </w:rPr>
              <mc:AlternateContent>
                <mc:Choice Requires="wps">
                  <w:drawing>
                    <wp:anchor distT="0" distB="0" distL="114300" distR="114300" simplePos="0" relativeHeight="251688960" behindDoc="0" locked="0" layoutInCell="1" allowOverlap="1">
                      <wp:simplePos x="0" y="0"/>
                      <wp:positionH relativeFrom="column">
                        <wp:posOffset>3747770</wp:posOffset>
                      </wp:positionH>
                      <wp:positionV relativeFrom="paragraph">
                        <wp:posOffset>264795</wp:posOffset>
                      </wp:positionV>
                      <wp:extent cx="715010" cy="276860"/>
                      <wp:effectExtent l="0" t="0" r="0" b="0"/>
                      <wp:wrapNone/>
                      <wp:docPr id="9" name="矩形 9"/>
                      <wp:cNvGraphicFramePr/>
                      <a:graphic xmlns:a="http://schemas.openxmlformats.org/drawingml/2006/main">
                        <a:graphicData uri="http://schemas.microsoft.com/office/word/2010/wordprocessingShape">
                          <wps:wsp>
                            <wps:cNvSpPr/>
                            <wps:spPr>
                              <a:xfrm>
                                <a:off x="0" y="0"/>
                                <a:ext cx="715010" cy="276860"/>
                              </a:xfrm>
                              <a:prstGeom prst="rect">
                                <a:avLst/>
                              </a:prstGeom>
                              <a:noFill/>
                              <a:ln>
                                <a:noFill/>
                              </a:ln>
                            </wps:spPr>
                            <wps:txbx>
                              <w:txbxContent>
                                <w:p w14:paraId="6C831989">
                                  <w:pPr>
                                    <w:rPr>
                                      <w:sz w:val="21"/>
                                      <w:szCs w:val="21"/>
                                    </w:rPr>
                                  </w:pPr>
                                  <w:r>
                                    <w:rPr>
                                      <w:rFonts w:hint="eastAsia"/>
                                      <w:sz w:val="21"/>
                                      <w:szCs w:val="21"/>
                                    </w:rPr>
                                    <w:t>N、G2</w:t>
                                  </w:r>
                                </w:p>
                              </w:txbxContent>
                            </wps:txbx>
                            <wps:bodyPr upright="1"/>
                          </wps:wsp>
                        </a:graphicData>
                      </a:graphic>
                    </wp:anchor>
                  </w:drawing>
                </mc:Choice>
                <mc:Fallback>
                  <w:pict>
                    <v:rect id="_x0000_s1026" o:spid="_x0000_s1026" o:spt="1" style="position:absolute;left:0pt;margin-left:295.1pt;margin-top:20.85pt;height:21.8pt;width:56.3pt;z-index:251688960;mso-width-relative:page;mso-height-relative:page;" filled="f" stroked="f" coordsize="21600,21600" o:gfxdata="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Xng6G9sAAAAJAQAADwAA&#10;AAAAAAABACAAAAAiAAAAZHJzL2Rvd25yZXYueG1sUEsBAhQAFAAAAAgAh07iQPEi1kShAQAAQAMA&#10;AA4AAAAAAAAAAQAgAAAAKgEAAGRycy9lMm9Eb2MueG1sUEsFBgAAAAAGAAYAWQEAAD0FAAAAAA==&#10;">
                      <v:fill on="f" focussize="0,0"/>
                      <v:stroke on="f"/>
                      <v:imagedata o:title=""/>
                      <o:lock v:ext="edit" aspectratio="f"/>
                      <v:textbox>
                        <w:txbxContent>
                          <w:p w14:paraId="6C831989">
                            <w:pPr>
                              <w:rPr>
                                <w:sz w:val="21"/>
                                <w:szCs w:val="21"/>
                              </w:rPr>
                            </w:pPr>
                            <w:r>
                              <w:rPr>
                                <w:rFonts w:hint="eastAsia"/>
                                <w:sz w:val="21"/>
                                <w:szCs w:val="21"/>
                              </w:rPr>
                              <w:t>N、G2</w:t>
                            </w:r>
                          </w:p>
                        </w:txbxContent>
                      </v:textbox>
                    </v:rect>
                  </w:pict>
                </mc:Fallback>
              </mc:AlternateContent>
            </w:r>
            <w:r>
              <w:rPr>
                <w:sz w:val="21"/>
                <w:szCs w:val="21"/>
              </w:rPr>
              <mc:AlternateContent>
                <mc:Choice Requires="wps">
                  <w:drawing>
                    <wp:anchor distT="0" distB="0" distL="114300" distR="114300" simplePos="0" relativeHeight="251659264" behindDoc="1" locked="0" layoutInCell="1" allowOverlap="1">
                      <wp:simplePos x="0" y="0"/>
                      <wp:positionH relativeFrom="column">
                        <wp:posOffset>4690110</wp:posOffset>
                      </wp:positionH>
                      <wp:positionV relativeFrom="paragraph">
                        <wp:posOffset>229870</wp:posOffset>
                      </wp:positionV>
                      <wp:extent cx="715010" cy="276860"/>
                      <wp:effectExtent l="0" t="0" r="0" b="0"/>
                      <wp:wrapNone/>
                      <wp:docPr id="22" name="矩形 22"/>
                      <wp:cNvGraphicFramePr/>
                      <a:graphic xmlns:a="http://schemas.openxmlformats.org/drawingml/2006/main">
                        <a:graphicData uri="http://schemas.microsoft.com/office/word/2010/wordprocessingShape">
                          <wps:wsp>
                            <wps:cNvSpPr/>
                            <wps:spPr>
                              <a:xfrm>
                                <a:off x="0" y="0"/>
                                <a:ext cx="715010" cy="276860"/>
                              </a:xfrm>
                              <a:prstGeom prst="rect">
                                <a:avLst/>
                              </a:prstGeom>
                              <a:noFill/>
                              <a:ln>
                                <a:noFill/>
                              </a:ln>
                            </wps:spPr>
                            <wps:txbx>
                              <w:txbxContent>
                                <w:p w14:paraId="10D4108E">
                                  <w:pPr>
                                    <w:rPr>
                                      <w:sz w:val="21"/>
                                      <w:szCs w:val="21"/>
                                    </w:rPr>
                                  </w:pPr>
                                  <w:r>
                                    <w:rPr>
                                      <w:rFonts w:hint="eastAsia"/>
                                      <w:sz w:val="21"/>
                                      <w:szCs w:val="21"/>
                                    </w:rPr>
                                    <w:t>N、G3</w:t>
                                  </w:r>
                                </w:p>
                              </w:txbxContent>
                            </wps:txbx>
                            <wps:bodyPr upright="1"/>
                          </wps:wsp>
                        </a:graphicData>
                      </a:graphic>
                    </wp:anchor>
                  </w:drawing>
                </mc:Choice>
                <mc:Fallback>
                  <w:pict>
                    <v:rect id="_x0000_s1026" o:spid="_x0000_s1026" o:spt="1" style="position:absolute;left:0pt;margin-left:369.3pt;margin-top:18.1pt;height:21.8pt;width:56.3pt;z-index:-251657216;mso-width-relative:page;mso-height-relative:page;" filled="f" stroked="f" coordsize="21600,21600" o:gfxdata="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B841TU2gAAAAkBAAAPAAAA&#10;AAAAAAEAIAAAACIAAABkcnMvZG93bnJldi54bWxQSwECFAAUAAAACACHTuJAyDPpiaEBAABCAwAA&#10;DgAAAAAAAAABACAAAAApAQAAZHJzL2Uyb0RvYy54bWxQSwUGAAAAAAYABgBZAQAAPAUAAAAA&#10;">
                      <v:fill on="f" focussize="0,0"/>
                      <v:stroke on="f"/>
                      <v:imagedata o:title=""/>
                      <o:lock v:ext="edit" aspectratio="f"/>
                      <v:textbox>
                        <w:txbxContent>
                          <w:p w14:paraId="10D4108E">
                            <w:pPr>
                              <w:rPr>
                                <w:sz w:val="21"/>
                                <w:szCs w:val="21"/>
                              </w:rPr>
                            </w:pPr>
                            <w:r>
                              <w:rPr>
                                <w:rFonts w:hint="eastAsia"/>
                                <w:sz w:val="21"/>
                                <w:szCs w:val="21"/>
                              </w:rPr>
                              <w:t>N、G3</w:t>
                            </w:r>
                          </w:p>
                        </w:txbxContent>
                      </v:textbox>
                    </v:rect>
                  </w:pict>
                </mc:Fallback>
              </mc:AlternateContent>
            </w:r>
            <w:r>
              <w:rPr>
                <w:sz w:val="21"/>
                <w:szCs w:val="21"/>
              </w:rPr>
              <mc:AlternateContent>
                <mc:Choice Requires="wps">
                  <w:drawing>
                    <wp:anchor distT="0" distB="0" distL="114300" distR="114300" simplePos="0" relativeHeight="251686912" behindDoc="0" locked="0" layoutInCell="1" allowOverlap="1">
                      <wp:simplePos x="0" y="0"/>
                      <wp:positionH relativeFrom="column">
                        <wp:posOffset>2089150</wp:posOffset>
                      </wp:positionH>
                      <wp:positionV relativeFrom="paragraph">
                        <wp:posOffset>212090</wp:posOffset>
                      </wp:positionV>
                      <wp:extent cx="607060" cy="276860"/>
                      <wp:effectExtent l="0" t="0" r="0" b="0"/>
                      <wp:wrapNone/>
                      <wp:docPr id="20" name="矩形 20"/>
                      <wp:cNvGraphicFramePr/>
                      <a:graphic xmlns:a="http://schemas.openxmlformats.org/drawingml/2006/main">
                        <a:graphicData uri="http://schemas.microsoft.com/office/word/2010/wordprocessingShape">
                          <wps:wsp>
                            <wps:cNvSpPr/>
                            <wps:spPr>
                              <a:xfrm>
                                <a:off x="0" y="0"/>
                                <a:ext cx="607060" cy="276860"/>
                              </a:xfrm>
                              <a:prstGeom prst="rect">
                                <a:avLst/>
                              </a:prstGeom>
                              <a:noFill/>
                              <a:ln>
                                <a:noFill/>
                              </a:ln>
                            </wps:spPr>
                            <wps:txbx>
                              <w:txbxContent>
                                <w:p w14:paraId="36F18262">
                                  <w:pPr>
                                    <w:rPr>
                                      <w:sz w:val="21"/>
                                      <w:szCs w:val="21"/>
                                    </w:rPr>
                                  </w:pPr>
                                  <w:r>
                                    <w:rPr>
                                      <w:rFonts w:hint="eastAsia"/>
                                      <w:sz w:val="21"/>
                                      <w:szCs w:val="21"/>
                                    </w:rPr>
                                    <w:t>N、G1</w:t>
                                  </w:r>
                                </w:p>
                              </w:txbxContent>
                            </wps:txbx>
                            <wps:bodyPr upright="1"/>
                          </wps:wsp>
                        </a:graphicData>
                      </a:graphic>
                    </wp:anchor>
                  </w:drawing>
                </mc:Choice>
                <mc:Fallback>
                  <w:pict>
                    <v:rect id="_x0000_s1026" o:spid="_x0000_s1026" o:spt="1" style="position:absolute;left:0pt;margin-left:164.5pt;margin-top:16.7pt;height:21.8pt;width:47.8pt;z-index:251686912;mso-width-relative:page;mso-height-relative:page;" filled="f" stroked="f" coordsize="21600,21600" o:gfxdata="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">
                      <v:fill on="f" focussize="0,0"/>
                      <v:stroke on="f"/>
                      <v:imagedata o:title=""/>
                      <o:lock v:ext="edit" aspectratio="f"/>
                      <v:textbox>
                        <w:txbxContent>
                          <w:p w14:paraId="36F18262">
                            <w:pPr>
                              <w:rPr>
                                <w:sz w:val="21"/>
                                <w:szCs w:val="21"/>
                              </w:rPr>
                            </w:pPr>
                            <w:r>
                              <w:rPr>
                                <w:rFonts w:hint="eastAsia"/>
                                <w:sz w:val="21"/>
                                <w:szCs w:val="21"/>
                              </w:rPr>
                              <w:t>N、G1</w:t>
                            </w:r>
                          </w:p>
                        </w:txbxContent>
                      </v:textbox>
                    </v:rect>
                  </w:pict>
                </mc:Fallback>
              </mc:AlternateContent>
            </w:r>
            <w:r>
              <w:rPr>
                <w:sz w:val="21"/>
                <w:szCs w:val="21"/>
              </w:rPr>
              <mc:AlternateContent>
                <mc:Choice Requires="wps">
                  <w:drawing>
                    <wp:anchor distT="0" distB="0" distL="114300" distR="114300" simplePos="0" relativeHeight="251685888" behindDoc="0" locked="0" layoutInCell="1" allowOverlap="1">
                      <wp:simplePos x="0" y="0"/>
                      <wp:positionH relativeFrom="column">
                        <wp:posOffset>984250</wp:posOffset>
                      </wp:positionH>
                      <wp:positionV relativeFrom="paragraph">
                        <wp:posOffset>213995</wp:posOffset>
                      </wp:positionV>
                      <wp:extent cx="833755" cy="276860"/>
                      <wp:effectExtent l="0" t="0" r="0" b="0"/>
                      <wp:wrapNone/>
                      <wp:docPr id="21" name="矩形 21"/>
                      <wp:cNvGraphicFramePr/>
                      <a:graphic xmlns:a="http://schemas.openxmlformats.org/drawingml/2006/main">
                        <a:graphicData uri="http://schemas.microsoft.com/office/word/2010/wordprocessingShape">
                          <wps:wsp>
                            <wps:cNvSpPr/>
                            <wps:spPr>
                              <a:xfrm>
                                <a:off x="0" y="0"/>
                                <a:ext cx="833755" cy="276860"/>
                              </a:xfrm>
                              <a:prstGeom prst="rect">
                                <a:avLst/>
                              </a:prstGeom>
                              <a:noFill/>
                              <a:ln>
                                <a:noFill/>
                              </a:ln>
                            </wps:spPr>
                            <wps:txbx>
                              <w:txbxContent>
                                <w:p w14:paraId="784FE041">
                                  <w:pPr>
                                    <w:rPr>
                                      <w:sz w:val="21"/>
                                      <w:szCs w:val="21"/>
                                    </w:rPr>
                                  </w:pPr>
                                  <w:r>
                                    <w:rPr>
                                      <w:rFonts w:hint="eastAsia"/>
                                      <w:sz w:val="21"/>
                                      <w:szCs w:val="21"/>
                                    </w:rPr>
                                    <w:t>N、S1</w:t>
                                  </w:r>
                                </w:p>
                              </w:txbxContent>
                            </wps:txbx>
                            <wps:bodyPr upright="1"/>
                          </wps:wsp>
                        </a:graphicData>
                      </a:graphic>
                    </wp:anchor>
                  </w:drawing>
                </mc:Choice>
                <mc:Fallback>
                  <w:pict>
                    <v:rect id="_x0000_s1026" o:spid="_x0000_s1026" o:spt="1" style="position:absolute;left:0pt;margin-left:77.5pt;margin-top:16.85pt;height:21.8pt;width:65.65pt;z-index:251685888;mso-width-relative:page;mso-height-relative:page;" filled="f" stroked="f" coordsize="21600,21600" o:gfxdata="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oZG3Q9oAAAAJAQAADwAA&#10;AAAAAAABACAAAAAiAAAAZHJzL2Rvd25yZXYueG1sUEsBAhQAFAAAAAgAh07iQOY1ouWiAQAAQgMA&#10;AA4AAAAAAAAAAQAgAAAAKQEAAGRycy9lMm9Eb2MueG1sUEsFBgAAAAAGAAYAWQEAAD0FAAAAAA==&#10;">
                      <v:fill on="f" focussize="0,0"/>
                      <v:stroke on="f"/>
                      <v:imagedata o:title=""/>
                      <o:lock v:ext="edit" aspectratio="f"/>
                      <v:textbox>
                        <w:txbxContent>
                          <w:p w14:paraId="784FE041">
                            <w:pPr>
                              <w:rPr>
                                <w:sz w:val="21"/>
                                <w:szCs w:val="21"/>
                              </w:rPr>
                            </w:pPr>
                            <w:r>
                              <w:rPr>
                                <w:rFonts w:hint="eastAsia"/>
                                <w:sz w:val="21"/>
                                <w:szCs w:val="21"/>
                              </w:rPr>
                              <w:t>N、S1</w:t>
                            </w:r>
                          </w:p>
                        </w:txbxContent>
                      </v:textbox>
                    </v:rect>
                  </w:pict>
                </mc:Fallback>
              </mc:AlternateContent>
            </w:r>
          </w:p>
          <w:p w14:paraId="614B4D05">
            <w:pPr>
              <w:pStyle w:val="3"/>
              <w:rPr>
                <w:sz w:val="21"/>
                <w:szCs w:val="21"/>
              </w:rPr>
            </w:pPr>
            <w:r>
              <w:rPr>
                <w:sz w:val="21"/>
                <w:szCs w:val="21"/>
              </w:rPr>
              <mc:AlternateContent>
                <mc:Choice Requires="wps">
                  <w:drawing>
                    <wp:anchor distT="0" distB="0" distL="114300" distR="114300" simplePos="0" relativeHeight="251678720" behindDoc="0" locked="0" layoutInCell="1" allowOverlap="1">
                      <wp:simplePos x="0" y="0"/>
                      <wp:positionH relativeFrom="column">
                        <wp:posOffset>3749040</wp:posOffset>
                      </wp:positionH>
                      <wp:positionV relativeFrom="paragraph">
                        <wp:posOffset>552450</wp:posOffset>
                      </wp:positionV>
                      <wp:extent cx="534670" cy="276860"/>
                      <wp:effectExtent l="0" t="0" r="0" b="0"/>
                      <wp:wrapNone/>
                      <wp:docPr id="25" name="矩形 25"/>
                      <wp:cNvGraphicFramePr/>
                      <a:graphic xmlns:a="http://schemas.openxmlformats.org/drawingml/2006/main">
                        <a:graphicData uri="http://schemas.microsoft.com/office/word/2010/wordprocessingShape">
                          <wps:wsp>
                            <wps:cNvSpPr/>
                            <wps:spPr>
                              <a:xfrm>
                                <a:off x="0" y="0"/>
                                <a:ext cx="534670" cy="276860"/>
                              </a:xfrm>
                              <a:prstGeom prst="rect">
                                <a:avLst/>
                              </a:prstGeom>
                              <a:noFill/>
                              <a:ln>
                                <a:noFill/>
                              </a:ln>
                            </wps:spPr>
                            <wps:txbx>
                              <w:txbxContent>
                                <w:p w14:paraId="6206A77F">
                                  <w:pPr>
                                    <w:rPr>
                                      <w:sz w:val="21"/>
                                      <w:szCs w:val="21"/>
                                    </w:rPr>
                                  </w:pPr>
                                  <w:r>
                                    <w:rPr>
                                      <w:rFonts w:hint="eastAsia"/>
                                      <w:sz w:val="21"/>
                                      <w:szCs w:val="21"/>
                                    </w:rPr>
                                    <w:t>合格</w:t>
                                  </w:r>
                                </w:p>
                              </w:txbxContent>
                            </wps:txbx>
                            <wps:bodyPr upright="1"/>
                          </wps:wsp>
                        </a:graphicData>
                      </a:graphic>
                    </wp:anchor>
                  </w:drawing>
                </mc:Choice>
                <mc:Fallback>
                  <w:pict>
                    <v:rect id="_x0000_s1026" o:spid="_x0000_s1026" o:spt="1" style="position:absolute;left:0pt;margin-left:295.2pt;margin-top:43.5pt;height:21.8pt;width:42.1pt;z-index:251678720;mso-width-relative:page;mso-height-relative:page;" filled="f" stroked="f" coordsize="21600,21600" o:gfxdata="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BVKfn02wAAAAoBAAAP&#10;AAAAAAAAAAEAIAAAACIAAABkcnMvZG93bnJldi54bWxQSwECFAAUAAAACACHTuJA4UQcGqMBAABC&#10;AwAADgAAAAAAAAABACAAAAAqAQAAZHJzL2Uyb0RvYy54bWxQSwUGAAAAAAYABgBZAQAAPwUAAAAA&#10;">
                      <v:fill on="f" focussize="0,0"/>
                      <v:stroke on="f"/>
                      <v:imagedata o:title=""/>
                      <o:lock v:ext="edit" aspectratio="f"/>
                      <v:textbox>
                        <w:txbxContent>
                          <w:p w14:paraId="6206A77F">
                            <w:pPr>
                              <w:rPr>
                                <w:sz w:val="21"/>
                                <w:szCs w:val="21"/>
                              </w:rPr>
                            </w:pPr>
                            <w:r>
                              <w:rPr>
                                <w:rFonts w:hint="eastAsia"/>
                                <w:sz w:val="21"/>
                                <w:szCs w:val="21"/>
                              </w:rPr>
                              <w:t>合格</w:t>
                            </w:r>
                          </w:p>
                        </w:txbxContent>
                      </v:textbox>
                    </v:rect>
                  </w:pict>
                </mc:Fallback>
              </mc:AlternateContent>
            </w:r>
            <w:r>
              <w:rPr>
                <w:sz w:val="21"/>
                <w:szCs w:val="21"/>
              </w:rPr>
              <mc:AlternateContent>
                <mc:Choice Requires="wps">
                  <w:drawing>
                    <wp:anchor distT="0" distB="0" distL="114300" distR="114300" simplePos="0" relativeHeight="251691008" behindDoc="0" locked="0" layoutInCell="1" allowOverlap="1">
                      <wp:simplePos x="0" y="0"/>
                      <wp:positionH relativeFrom="column">
                        <wp:posOffset>4246880</wp:posOffset>
                      </wp:positionH>
                      <wp:positionV relativeFrom="paragraph">
                        <wp:posOffset>563245</wp:posOffset>
                      </wp:positionV>
                      <wp:extent cx="358140" cy="276860"/>
                      <wp:effectExtent l="0" t="0" r="0" b="0"/>
                      <wp:wrapNone/>
                      <wp:docPr id="24" name="矩形 24"/>
                      <wp:cNvGraphicFramePr/>
                      <a:graphic xmlns:a="http://schemas.openxmlformats.org/drawingml/2006/main">
                        <a:graphicData uri="http://schemas.microsoft.com/office/word/2010/wordprocessingShape">
                          <wps:wsp>
                            <wps:cNvSpPr/>
                            <wps:spPr>
                              <a:xfrm>
                                <a:off x="0" y="0"/>
                                <a:ext cx="358140" cy="276860"/>
                              </a:xfrm>
                              <a:prstGeom prst="rect">
                                <a:avLst/>
                              </a:prstGeom>
                              <a:noFill/>
                              <a:ln>
                                <a:noFill/>
                              </a:ln>
                            </wps:spPr>
                            <wps:txbx>
                              <w:txbxContent>
                                <w:p w14:paraId="2FB60AAF">
                                  <w:pPr>
                                    <w:rPr>
                                      <w:sz w:val="21"/>
                                      <w:szCs w:val="21"/>
                                    </w:rPr>
                                  </w:pPr>
                                  <w:r>
                                    <w:rPr>
                                      <w:rFonts w:hint="eastAsia"/>
                                      <w:sz w:val="21"/>
                                      <w:szCs w:val="21"/>
                                    </w:rPr>
                                    <w:t>S3</w:t>
                                  </w:r>
                                </w:p>
                              </w:txbxContent>
                            </wps:txbx>
                            <wps:bodyPr upright="1"/>
                          </wps:wsp>
                        </a:graphicData>
                      </a:graphic>
                    </wp:anchor>
                  </w:drawing>
                </mc:Choice>
                <mc:Fallback>
                  <w:pict>
                    <v:rect id="_x0000_s1026" o:spid="_x0000_s1026" o:spt="1" style="position:absolute;left:0pt;margin-left:334.4pt;margin-top:44.35pt;height:21.8pt;width:28.2pt;z-index:251691008;mso-width-relative:page;mso-height-relative:page;" filled="f" stroked="f" coordsize="21600,21600" o:gfxdata="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FVoB/rbAAAACgEAAA8A&#10;AAAAAAAAAQAgAAAAIgAAAGRycy9kb3ducmV2LnhtbFBLAQIUABQAAAAIAIdO4kDuV83GogEAAEID&#10;AAAOAAAAAAAAAAEAIAAAACoBAABkcnMvZTJvRG9jLnhtbFBLBQYAAAAABgAGAFkBAAA+BQAAAAA=&#10;">
                      <v:fill on="f" focussize="0,0"/>
                      <v:stroke on="f"/>
                      <v:imagedata o:title=""/>
                      <o:lock v:ext="edit" aspectratio="f"/>
                      <v:textbox>
                        <w:txbxContent>
                          <w:p w14:paraId="2FB60AAF">
                            <w:pPr>
                              <w:rPr>
                                <w:sz w:val="21"/>
                                <w:szCs w:val="21"/>
                              </w:rPr>
                            </w:pPr>
                            <w:r>
                              <w:rPr>
                                <w:rFonts w:hint="eastAsia"/>
                                <w:sz w:val="21"/>
                                <w:szCs w:val="21"/>
                              </w:rPr>
                              <w:t>S3</w:t>
                            </w:r>
                          </w:p>
                        </w:txbxContent>
                      </v:textbox>
                    </v:rect>
                  </w:pict>
                </mc:Fallback>
              </mc:AlternateContent>
            </w:r>
            <w:r>
              <w:rPr>
                <w:sz w:val="21"/>
                <w:szCs w:val="21"/>
              </w:rPr>
              <mc:AlternateContent>
                <mc:Choice Requires="wps">
                  <w:drawing>
                    <wp:anchor distT="0" distB="0" distL="114300" distR="114300" simplePos="0" relativeHeight="251689984" behindDoc="0" locked="0" layoutInCell="1" allowOverlap="1">
                      <wp:simplePos x="0" y="0"/>
                      <wp:positionH relativeFrom="column">
                        <wp:posOffset>5008880</wp:posOffset>
                      </wp:positionH>
                      <wp:positionV relativeFrom="paragraph">
                        <wp:posOffset>507365</wp:posOffset>
                      </wp:positionV>
                      <wp:extent cx="389890" cy="276860"/>
                      <wp:effectExtent l="0" t="0" r="0" b="0"/>
                      <wp:wrapNone/>
                      <wp:docPr id="39" name="矩形 39"/>
                      <wp:cNvGraphicFramePr/>
                      <a:graphic xmlns:a="http://schemas.openxmlformats.org/drawingml/2006/main">
                        <a:graphicData uri="http://schemas.microsoft.com/office/word/2010/wordprocessingShape">
                          <wps:wsp>
                            <wps:cNvSpPr/>
                            <wps:spPr>
                              <a:xfrm>
                                <a:off x="0" y="0"/>
                                <a:ext cx="389890" cy="276860"/>
                              </a:xfrm>
                              <a:prstGeom prst="rect">
                                <a:avLst/>
                              </a:prstGeom>
                              <a:noFill/>
                              <a:ln>
                                <a:noFill/>
                              </a:ln>
                            </wps:spPr>
                            <wps:txbx>
                              <w:txbxContent>
                                <w:p w14:paraId="1645571F">
                                  <w:pPr>
                                    <w:rPr>
                                      <w:sz w:val="21"/>
                                      <w:szCs w:val="21"/>
                                    </w:rPr>
                                  </w:pPr>
                                  <w:r>
                                    <w:rPr>
                                      <w:rFonts w:hint="eastAsia"/>
                                      <w:sz w:val="21"/>
                                      <w:szCs w:val="21"/>
                                    </w:rPr>
                                    <w:t>N</w:t>
                                  </w:r>
                                </w:p>
                              </w:txbxContent>
                            </wps:txbx>
                            <wps:bodyPr upright="1"/>
                          </wps:wsp>
                        </a:graphicData>
                      </a:graphic>
                    </wp:anchor>
                  </w:drawing>
                </mc:Choice>
                <mc:Fallback>
                  <w:pict>
                    <v:rect id="_x0000_s1026" o:spid="_x0000_s1026" o:spt="1" style="position:absolute;left:0pt;margin-left:394.4pt;margin-top:39.95pt;height:21.8pt;width:30.7pt;z-index:251689984;mso-width-relative:page;mso-height-relative:page;" filled="f" stroked="f" coordsize="21600,21600" o:gfxdata="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EzeoOHaAAAACgEAAA8A&#10;AAAAAAAAAQAgAAAAIgAAAGRycy9kb3ducmV2LnhtbFBLAQIUABQAAAAIAIdO4kCyxV4kowEAAEID&#10;AAAOAAAAAAAAAAEAIAAAACkBAABkcnMvZTJvRG9jLnhtbFBLBQYAAAAABgAGAFkBAAA+BQAAAAA=&#10;">
                      <v:fill on="f" focussize="0,0"/>
                      <v:stroke on="f"/>
                      <v:imagedata o:title=""/>
                      <o:lock v:ext="edit" aspectratio="f"/>
                      <v:textbox>
                        <w:txbxContent>
                          <w:p w14:paraId="1645571F">
                            <w:pPr>
                              <w:rPr>
                                <w:sz w:val="21"/>
                                <w:szCs w:val="21"/>
                              </w:rPr>
                            </w:pPr>
                            <w:r>
                              <w:rPr>
                                <w:rFonts w:hint="eastAsia"/>
                                <w:sz w:val="21"/>
                                <w:szCs w:val="21"/>
                              </w:rPr>
                              <w:t>N</w:t>
                            </w:r>
                          </w:p>
                        </w:txbxContent>
                      </v:textbox>
                    </v:rect>
                  </w:pict>
                </mc:Fallback>
              </mc:AlternateContent>
            </w:r>
            <w:r>
              <w:rPr>
                <w:sz w:val="21"/>
                <w:szCs w:val="21"/>
              </w:rPr>
              <mc:AlternateContent>
                <mc:Choice Requires="wps">
                  <w:drawing>
                    <wp:anchor distT="0" distB="0" distL="114300" distR="114300" simplePos="0" relativeHeight="251684864" behindDoc="0" locked="0" layoutInCell="1" allowOverlap="1">
                      <wp:simplePos x="0" y="0"/>
                      <wp:positionH relativeFrom="column">
                        <wp:posOffset>1315720</wp:posOffset>
                      </wp:positionH>
                      <wp:positionV relativeFrom="paragraph">
                        <wp:posOffset>502285</wp:posOffset>
                      </wp:positionV>
                      <wp:extent cx="1270" cy="458470"/>
                      <wp:effectExtent l="38100" t="0" r="36830" b="17780"/>
                      <wp:wrapNone/>
                      <wp:docPr id="33" name="直接连接符 33"/>
                      <wp:cNvGraphicFramePr/>
                      <a:graphic xmlns:a="http://schemas.openxmlformats.org/drawingml/2006/main">
                        <a:graphicData uri="http://schemas.microsoft.com/office/word/2010/wordprocessingShape">
                          <wps:wsp>
                            <wps:cNvCnPr/>
                            <wps:spPr>
                              <a:xfrm flipH="1" flipV="1">
                                <a:off x="0" y="0"/>
                                <a:ext cx="1270" cy="458470"/>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flip:x y;margin-left:103.6pt;margin-top:39.55pt;height:36.1pt;width:0.1pt;z-index:251684864;mso-width-relative:page;mso-height-relative:page;" filled="f" stroked="t" coordsize="21600,21600" o:gfxdata="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Fx4vmvYAAAACgEAAA8AAAAAAAAAAQAgAAAAIgAAAGRycy9k&#10;b3ducmV2LnhtbFBLAQIUABQAAAAIAIdO4kDfQGN9AgIAAPQDAAAOAAAAAAAAAAEAIAAAACcBAABk&#10;cnMvZTJvRG9jLnhtbFBLBQYAAAAABgAGAFkBAACbBQAAAAA=&#10;">
                      <v:fill on="f" focussize="0,0"/>
                      <v:stroke color="#000000" joinstyle="round" endarrow="block"/>
                      <v:imagedata o:title=""/>
                      <o:lock v:ext="edit" aspectratio="f"/>
                    </v:line>
                  </w:pict>
                </mc:Fallback>
              </mc:AlternateContent>
            </w:r>
            <w:r>
              <w:rPr>
                <w:sz w:val="21"/>
                <w:szCs w:val="21"/>
              </w:rPr>
              <mc:AlternateContent>
                <mc:Choice Requires="wps">
                  <w:drawing>
                    <wp:anchor distT="0" distB="0" distL="114300" distR="114300" simplePos="0" relativeHeight="251672576" behindDoc="0" locked="0" layoutInCell="1" allowOverlap="1">
                      <wp:simplePos x="0" y="0"/>
                      <wp:positionH relativeFrom="column">
                        <wp:posOffset>5016500</wp:posOffset>
                      </wp:positionH>
                      <wp:positionV relativeFrom="paragraph">
                        <wp:posOffset>541020</wp:posOffset>
                      </wp:positionV>
                      <wp:extent cx="8255" cy="214630"/>
                      <wp:effectExtent l="34925" t="0" r="33020" b="13970"/>
                      <wp:wrapNone/>
                      <wp:docPr id="23" name="直接连接符 23"/>
                      <wp:cNvGraphicFramePr/>
                      <a:graphic xmlns:a="http://schemas.openxmlformats.org/drawingml/2006/main">
                        <a:graphicData uri="http://schemas.microsoft.com/office/word/2010/wordprocessingShape">
                          <wps:wsp>
                            <wps:cNvCnPr/>
                            <wps:spPr>
                              <a:xfrm flipH="1">
                                <a:off x="0" y="0"/>
                                <a:ext cx="8255" cy="214630"/>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flip:x;margin-left:395pt;margin-top:42.6pt;height:16.9pt;width:0.65pt;z-index:251672576;mso-width-relative:page;mso-height-relative:page;" filled="f" stroked="t" coordsize="21600,21600" o:gfxdata="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6nr0s2gAAAAoBAAAPAAAAAAAAAAEAIAAAACIAAABkcnMv&#10;ZG93bnJldi54bWxQSwECFAAUAAAACACHTuJAvDtPFwECAADqAwAADgAAAAAAAAABACAAAAApAQAA&#10;ZHJzL2Uyb0RvYy54bWxQSwUGAAAAAAYABgBZAQAAnAUAAAAA&#10;">
                      <v:fill on="f" focussize="0,0"/>
                      <v:stroke color="#000000" joinstyle="round" endarrow="block"/>
                      <v:imagedata o:title=""/>
                      <o:lock v:ext="edit" aspectratio="f"/>
                    </v:line>
                  </w:pict>
                </mc:Fallback>
              </mc:AlternateContent>
            </w:r>
            <w:r>
              <w:rPr>
                <w:sz w:val="21"/>
                <w:szCs w:val="21"/>
              </w:rPr>
              <mc:AlternateContent>
                <mc:Choice Requires="wps">
                  <w:drawing>
                    <wp:anchor distT="0" distB="0" distL="114300" distR="114300" simplePos="0" relativeHeight="251671552" behindDoc="0" locked="0" layoutInCell="1" allowOverlap="1">
                      <wp:simplePos x="0" y="0"/>
                      <wp:positionH relativeFrom="column">
                        <wp:posOffset>4644390</wp:posOffset>
                      </wp:positionH>
                      <wp:positionV relativeFrom="paragraph">
                        <wp:posOffset>254635</wp:posOffset>
                      </wp:positionV>
                      <wp:extent cx="753745" cy="276860"/>
                      <wp:effectExtent l="4445" t="4445" r="22860" b="23495"/>
                      <wp:wrapNone/>
                      <wp:docPr id="36" name="矩形 36"/>
                      <wp:cNvGraphicFramePr/>
                      <a:graphic xmlns:a="http://schemas.openxmlformats.org/drawingml/2006/main">
                        <a:graphicData uri="http://schemas.microsoft.com/office/word/2010/wordprocessingShape">
                          <wps:wsp>
                            <wps:cNvSpPr/>
                            <wps:spPr>
                              <a:xfrm>
                                <a:off x="0" y="0"/>
                                <a:ext cx="753745" cy="2768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DA7C381">
                                  <w:r>
                                    <w:rPr>
                                      <w:rFonts w:hint="eastAsia"/>
                                      <w:sz w:val="21"/>
                                      <w:szCs w:val="21"/>
                                    </w:rPr>
                                    <w:t>横向拉伸</w:t>
                                  </w:r>
                                </w:p>
                              </w:txbxContent>
                            </wps:txbx>
                            <wps:bodyPr upright="1"/>
                          </wps:wsp>
                        </a:graphicData>
                      </a:graphic>
                    </wp:anchor>
                  </w:drawing>
                </mc:Choice>
                <mc:Fallback>
                  <w:pict>
                    <v:rect id="_x0000_s1026" o:spid="_x0000_s1026" o:spt="1" style="position:absolute;left:0pt;margin-left:365.7pt;margin-top:20.05pt;height:21.8pt;width:59.35pt;z-index:251671552;mso-width-relative:page;mso-height-relative:page;" fillcolor="#FFFFFF" filled="t" stroked="t" coordsize="21600,21600" o:gfxdata="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VcmBc1wAAAAkBAAAPAAAAAAAAAAEAIAAAACIAAABkcnMv&#10;ZG93bnJldi54bWxQSwECFAAUAAAACACHTuJAfj3MAAQCAAAqBAAADgAAAAAAAAABACAAAAAmAQAA&#10;ZHJzL2Uyb0RvYy54bWxQSwUGAAAAAAYABgBZAQAAnAUAAAAA&#10;">
                      <v:fill on="t" focussize="0,0"/>
                      <v:stroke color="#000000" joinstyle="miter"/>
                      <v:imagedata o:title=""/>
                      <o:lock v:ext="edit" aspectratio="f"/>
                      <v:textbox>
                        <w:txbxContent>
                          <w:p w14:paraId="1DA7C381">
                            <w:r>
                              <w:rPr>
                                <w:rFonts w:hint="eastAsia"/>
                                <w:sz w:val="21"/>
                                <w:szCs w:val="21"/>
                              </w:rPr>
                              <w:t>横向拉伸</w:t>
                            </w:r>
                          </w:p>
                        </w:txbxContent>
                      </v:textbox>
                    </v:rect>
                  </w:pict>
                </mc:Fallback>
              </mc:AlternateContent>
            </w:r>
            <w:r>
              <w:rPr>
                <w:sz w:val="21"/>
                <w:szCs w:val="21"/>
              </w:rPr>
              <mc:AlternateContent>
                <mc:Choice Requires="wps">
                  <w:drawing>
                    <wp:anchor distT="0" distB="0" distL="114300" distR="114300" simplePos="0" relativeHeight="251670528" behindDoc="0" locked="0" layoutInCell="1" allowOverlap="1">
                      <wp:simplePos x="0" y="0"/>
                      <wp:positionH relativeFrom="column">
                        <wp:posOffset>4460240</wp:posOffset>
                      </wp:positionH>
                      <wp:positionV relativeFrom="paragraph">
                        <wp:posOffset>388620</wp:posOffset>
                      </wp:positionV>
                      <wp:extent cx="198120" cy="635"/>
                      <wp:effectExtent l="0" t="37465" r="11430" b="38100"/>
                      <wp:wrapNone/>
                      <wp:docPr id="29" name="直接连接符 29"/>
                      <wp:cNvGraphicFramePr/>
                      <a:graphic xmlns:a="http://schemas.openxmlformats.org/drawingml/2006/main">
                        <a:graphicData uri="http://schemas.microsoft.com/office/word/2010/wordprocessingShape">
                          <wps:wsp>
                            <wps:cNvCnPr/>
                            <wps:spPr>
                              <a:xfrm>
                                <a:off x="0" y="0"/>
                                <a:ext cx="198120" cy="63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margin-left:351.2pt;margin-top:30.6pt;height:0.05pt;width:15.6pt;z-index:251670528;mso-width-relative:page;mso-height-relative:page;" filled="f" stroked="t" coordsize="21600,21600" o:gfxdata="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OliO22gAAAAkBAAAPAAAAAAAAAAEAIAAAACIAAABkcnMvZG93bnJldi54bWxQ&#10;SwECFAAUAAAACACHTuJAzxsozfUBAADfAwAADgAAAAAAAAABACAAAAApAQAAZHJzL2Uyb0RvYy54&#10;bWxQSwUGAAAAAAYABgBZAQAAkAUAAAAA&#10;">
                      <v:fill on="f" focussize="0,0"/>
                      <v:stroke color="#000000" joinstyle="round" endarrow="block"/>
                      <v:imagedata o:title=""/>
                      <o:lock v:ext="edit" aspectratio="f"/>
                    </v:line>
                  </w:pict>
                </mc:Fallback>
              </mc:AlternateContent>
            </w:r>
            <w:r>
              <w:rPr>
                <w:sz w:val="21"/>
                <w:szCs w:val="21"/>
              </w:rPr>
              <mc:AlternateContent>
                <mc:Choice Requires="wps">
                  <w:drawing>
                    <wp:anchor distT="0" distB="0" distL="114300" distR="114300" simplePos="0" relativeHeight="251669504" behindDoc="0" locked="0" layoutInCell="1" allowOverlap="1">
                      <wp:simplePos x="0" y="0"/>
                      <wp:positionH relativeFrom="column">
                        <wp:posOffset>3682365</wp:posOffset>
                      </wp:positionH>
                      <wp:positionV relativeFrom="paragraph">
                        <wp:posOffset>237490</wp:posOffset>
                      </wp:positionV>
                      <wp:extent cx="753745" cy="276860"/>
                      <wp:effectExtent l="4445" t="4445" r="22860" b="23495"/>
                      <wp:wrapNone/>
                      <wp:docPr id="30" name="矩形 30"/>
                      <wp:cNvGraphicFramePr/>
                      <a:graphic xmlns:a="http://schemas.openxmlformats.org/drawingml/2006/main">
                        <a:graphicData uri="http://schemas.microsoft.com/office/word/2010/wordprocessingShape">
                          <wps:wsp>
                            <wps:cNvSpPr/>
                            <wps:spPr>
                              <a:xfrm>
                                <a:off x="0" y="0"/>
                                <a:ext cx="753745" cy="2768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711E47C">
                                  <w:r>
                                    <w:rPr>
                                      <w:rFonts w:hint="eastAsia"/>
                                      <w:sz w:val="21"/>
                                      <w:szCs w:val="21"/>
                                    </w:rPr>
                                    <w:t>纵向拉伸</w:t>
                                  </w:r>
                                </w:p>
                              </w:txbxContent>
                            </wps:txbx>
                            <wps:bodyPr upright="1"/>
                          </wps:wsp>
                        </a:graphicData>
                      </a:graphic>
                    </wp:anchor>
                  </w:drawing>
                </mc:Choice>
                <mc:Fallback>
                  <w:pict>
                    <v:rect id="_x0000_s1026" o:spid="_x0000_s1026" o:spt="1" style="position:absolute;left:0pt;margin-left:289.95pt;margin-top:18.7pt;height:21.8pt;width:59.35pt;z-index:251669504;mso-width-relative:page;mso-height-relative:page;" fillcolor="#FFFFFF" filled="t" stroked="t" coordsize="21600,21600" o:gfxdata="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U+d0m2AAAAAkBAAAPAAAAAAAAAAEAIAAAACIAAABkcnMv&#10;ZG93bnJldi54bWxQSwECFAAUAAAACACHTuJAUQf5tAMCAAAqBAAADgAAAAAAAAABACAAAAAnAQAA&#10;ZHJzL2Uyb0RvYy54bWxQSwUGAAAAAAYABgBZAQAAnAUAAAAA&#10;">
                      <v:fill on="t" focussize="0,0"/>
                      <v:stroke color="#000000" joinstyle="miter"/>
                      <v:imagedata o:title=""/>
                      <o:lock v:ext="edit" aspectratio="f"/>
                      <v:textbox>
                        <w:txbxContent>
                          <w:p w14:paraId="5711E47C">
                            <w:r>
                              <w:rPr>
                                <w:rFonts w:hint="eastAsia"/>
                                <w:sz w:val="21"/>
                                <w:szCs w:val="21"/>
                              </w:rPr>
                              <w:t>纵向拉伸</w:t>
                            </w:r>
                          </w:p>
                        </w:txbxContent>
                      </v:textbox>
                    </v:rect>
                  </w:pict>
                </mc:Fallback>
              </mc:AlternateContent>
            </w:r>
            <w:r>
              <w:rPr>
                <w:sz w:val="21"/>
                <w:szCs w:val="21"/>
              </w:rPr>
              <mc:AlternateContent>
                <mc:Choice Requires="wps">
                  <w:drawing>
                    <wp:anchor distT="0" distB="0" distL="114300" distR="114300" simplePos="0" relativeHeight="251668480" behindDoc="0" locked="0" layoutInCell="1" allowOverlap="1">
                      <wp:simplePos x="0" y="0"/>
                      <wp:positionH relativeFrom="column">
                        <wp:posOffset>3482340</wp:posOffset>
                      </wp:positionH>
                      <wp:positionV relativeFrom="paragraph">
                        <wp:posOffset>355600</wp:posOffset>
                      </wp:positionV>
                      <wp:extent cx="198120" cy="635"/>
                      <wp:effectExtent l="0" t="37465" r="11430" b="38100"/>
                      <wp:wrapNone/>
                      <wp:docPr id="34" name="直接连接符 34"/>
                      <wp:cNvGraphicFramePr/>
                      <a:graphic xmlns:a="http://schemas.openxmlformats.org/drawingml/2006/main">
                        <a:graphicData uri="http://schemas.microsoft.com/office/word/2010/wordprocessingShape">
                          <wps:wsp>
                            <wps:cNvCnPr/>
                            <wps:spPr>
                              <a:xfrm>
                                <a:off x="0" y="0"/>
                                <a:ext cx="198120" cy="63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margin-left:274.2pt;margin-top:28pt;height:0.05pt;width:15.6pt;z-index:251668480;mso-width-relative:page;mso-height-relative:page;" filled="f" stroked="t" coordsize="21600,21600" o:gfxdata="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Da98ofZAAAACQEAAA8AAAAAAAAAAQAgAAAAIgAAAGRycy9kb3ducmV2LnhtbFBL&#10;AQIUABQAAAAIAIdO4kBTtKgB9QEAAN8DAAAOAAAAAAAAAAEAIAAAACgBAABkcnMvZTJvRG9jLnht&#10;bFBLBQYAAAAABgAGAFkBAACPBQAAAAA=&#10;">
                      <v:fill on="f" focussize="0,0"/>
                      <v:stroke color="#000000" joinstyle="round" endarrow="block"/>
                      <v:imagedata o:title=""/>
                      <o:lock v:ext="edit" aspectratio="f"/>
                    </v:line>
                  </w:pict>
                </mc:Fallback>
              </mc:AlternateContent>
            </w:r>
            <w:r>
              <w:rPr>
                <w:sz w:val="21"/>
                <w:szCs w:val="21"/>
              </w:rPr>
              <mc:AlternateContent>
                <mc:Choice Requires="wps">
                  <w:drawing>
                    <wp:anchor distT="0" distB="0" distL="114300" distR="114300" simplePos="0" relativeHeight="251667456" behindDoc="0" locked="0" layoutInCell="1" allowOverlap="1">
                      <wp:simplePos x="0" y="0"/>
                      <wp:positionH relativeFrom="column">
                        <wp:posOffset>2981960</wp:posOffset>
                      </wp:positionH>
                      <wp:positionV relativeFrom="paragraph">
                        <wp:posOffset>227965</wp:posOffset>
                      </wp:positionV>
                      <wp:extent cx="500380" cy="276860"/>
                      <wp:effectExtent l="4445" t="5080" r="9525" b="22860"/>
                      <wp:wrapNone/>
                      <wp:docPr id="31" name="矩形 31"/>
                      <wp:cNvGraphicFramePr/>
                      <a:graphic xmlns:a="http://schemas.openxmlformats.org/drawingml/2006/main">
                        <a:graphicData uri="http://schemas.microsoft.com/office/word/2010/wordprocessingShape">
                          <wps:wsp>
                            <wps:cNvSpPr/>
                            <wps:spPr>
                              <a:xfrm>
                                <a:off x="0" y="0"/>
                                <a:ext cx="500380" cy="2768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F228691">
                                  <w:pPr>
                                    <w:rPr>
                                      <w:sz w:val="21"/>
                                      <w:szCs w:val="21"/>
                                    </w:rPr>
                                  </w:pPr>
                                  <w:r>
                                    <w:rPr>
                                      <w:rFonts w:hint="eastAsia"/>
                                      <w:sz w:val="21"/>
                                      <w:szCs w:val="21"/>
                                    </w:rPr>
                                    <w:t>冲孔</w:t>
                                  </w:r>
                                </w:p>
                              </w:txbxContent>
                            </wps:txbx>
                            <wps:bodyPr upright="1"/>
                          </wps:wsp>
                        </a:graphicData>
                      </a:graphic>
                    </wp:anchor>
                  </w:drawing>
                </mc:Choice>
                <mc:Fallback>
                  <w:pict>
                    <v:rect id="_x0000_s1026" o:spid="_x0000_s1026" o:spt="1" style="position:absolute;left:0pt;margin-left:234.8pt;margin-top:17.95pt;height:21.8pt;width:39.4pt;z-index:251667456;mso-width-relative:page;mso-height-relative:page;" fillcolor="#FFFFFF" filled="t" stroked="t" coordsize="21600,21600" o:gfxdata="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&#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Janch9kAAAAJAQAADwAAAAAAAAABACAAAAAiAAAAZHJz&#10;L2Rvd25yZXYueG1sUEsBAhQAFAAAAAgAh07iQKTyCD8DAgAAKgQAAA4AAAAAAAAAAQAgAAAAKAEA&#10;AGRycy9lMm9Eb2MueG1sUEsFBgAAAAAGAAYAWQEAAJ0FAAAAAA==&#10;">
                      <v:fill on="t" focussize="0,0"/>
                      <v:stroke color="#000000" joinstyle="miter"/>
                      <v:imagedata o:title=""/>
                      <o:lock v:ext="edit" aspectratio="f"/>
                      <v:textbox>
                        <w:txbxContent>
                          <w:p w14:paraId="4F228691">
                            <w:pPr>
                              <w:rPr>
                                <w:sz w:val="21"/>
                                <w:szCs w:val="21"/>
                              </w:rPr>
                            </w:pPr>
                            <w:r>
                              <w:rPr>
                                <w:rFonts w:hint="eastAsia"/>
                                <w:sz w:val="21"/>
                                <w:szCs w:val="21"/>
                              </w:rPr>
                              <w:t>冲孔</w:t>
                            </w:r>
                          </w:p>
                        </w:txbxContent>
                      </v:textbox>
                    </v:rect>
                  </w:pict>
                </mc:Fallback>
              </mc:AlternateContent>
            </w:r>
            <w:r>
              <w:rPr>
                <w:sz w:val="21"/>
                <w:szCs w:val="21"/>
              </w:rPr>
              <mc:AlternateContent>
                <mc:Choice Requires="wps">
                  <w:drawing>
                    <wp:anchor distT="0" distB="0" distL="114300" distR="114300" simplePos="0" relativeHeight="251666432" behindDoc="0" locked="0" layoutInCell="1" allowOverlap="1">
                      <wp:simplePos x="0" y="0"/>
                      <wp:positionH relativeFrom="column">
                        <wp:posOffset>2766695</wp:posOffset>
                      </wp:positionH>
                      <wp:positionV relativeFrom="paragraph">
                        <wp:posOffset>369570</wp:posOffset>
                      </wp:positionV>
                      <wp:extent cx="198120" cy="635"/>
                      <wp:effectExtent l="0" t="37465" r="11430" b="38100"/>
                      <wp:wrapNone/>
                      <wp:docPr id="32" name="直接连接符 32"/>
                      <wp:cNvGraphicFramePr/>
                      <a:graphic xmlns:a="http://schemas.openxmlformats.org/drawingml/2006/main">
                        <a:graphicData uri="http://schemas.microsoft.com/office/word/2010/wordprocessingShape">
                          <wps:wsp>
                            <wps:cNvCnPr/>
                            <wps:spPr>
                              <a:xfrm>
                                <a:off x="0" y="0"/>
                                <a:ext cx="198120" cy="63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margin-left:217.85pt;margin-top:29.1pt;height:0.05pt;width:15.6pt;z-index:251666432;mso-width-relative:page;mso-height-relative:page;" filled="f" stroked="t" coordsize="21600,21600" o:gfxdata="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jWhr2tsAAAAJAQAADwAAAAAAAAABACAAAAAiAAAAZHJzL2Rvd25yZXYueG1s&#10;UEsBAhQAFAAAAAgAh07iQOSGF5v1AQAA3wMAAA4AAAAAAAAAAQAgAAAAKgEAAGRycy9lMm9Eb2Mu&#10;eG1sUEsFBgAAAAAGAAYAWQEAAJEFAAAAAA==&#10;">
                      <v:fill on="f" focussize="0,0"/>
                      <v:stroke color="#000000" joinstyle="round" endarrow="block"/>
                      <v:imagedata o:title=""/>
                      <o:lock v:ext="edit" aspectratio="f"/>
                    </v:line>
                  </w:pict>
                </mc:Fallback>
              </mc:AlternateContent>
            </w:r>
            <w:r>
              <w:rPr>
                <w:sz w:val="21"/>
                <w:szCs w:val="21"/>
              </w:rPr>
              <mc:AlternateContent>
                <mc:Choice Requires="wps">
                  <w:drawing>
                    <wp:anchor distT="0" distB="0" distL="114300" distR="114300" simplePos="0" relativeHeight="251665408" behindDoc="0" locked="0" layoutInCell="1" allowOverlap="1">
                      <wp:simplePos x="0" y="0"/>
                      <wp:positionH relativeFrom="column">
                        <wp:posOffset>1979930</wp:posOffset>
                      </wp:positionH>
                      <wp:positionV relativeFrom="paragraph">
                        <wp:posOffset>234315</wp:posOffset>
                      </wp:positionV>
                      <wp:extent cx="777875" cy="276860"/>
                      <wp:effectExtent l="4445" t="4445" r="17780" b="23495"/>
                      <wp:wrapNone/>
                      <wp:docPr id="35" name="矩形 35"/>
                      <wp:cNvGraphicFramePr/>
                      <a:graphic xmlns:a="http://schemas.openxmlformats.org/drawingml/2006/main">
                        <a:graphicData uri="http://schemas.microsoft.com/office/word/2010/wordprocessingShape">
                          <wps:wsp>
                            <wps:cNvSpPr/>
                            <wps:spPr>
                              <a:xfrm>
                                <a:off x="0" y="0"/>
                                <a:ext cx="777875" cy="2768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1EB110A">
                                  <w:pPr>
                                    <w:rPr>
                                      <w:sz w:val="21"/>
                                      <w:szCs w:val="21"/>
                                    </w:rPr>
                                  </w:pPr>
                                  <w:r>
                                    <w:rPr>
                                      <w:rFonts w:hint="eastAsia"/>
                                      <w:sz w:val="21"/>
                                      <w:szCs w:val="21"/>
                                    </w:rPr>
                                    <w:t>加热挤出</w:t>
                                  </w:r>
                                </w:p>
                              </w:txbxContent>
                            </wps:txbx>
                            <wps:bodyPr upright="1"/>
                          </wps:wsp>
                        </a:graphicData>
                      </a:graphic>
                    </wp:anchor>
                  </w:drawing>
                </mc:Choice>
                <mc:Fallback>
                  <w:pict>
                    <v:rect id="_x0000_s1026" o:spid="_x0000_s1026" o:spt="1" style="position:absolute;left:0pt;margin-left:155.9pt;margin-top:18.45pt;height:21.8pt;width:61.25pt;z-index:251665408;mso-width-relative:page;mso-height-relative:page;" fillcolor="#FFFFFF" filled="t" stroked="t" coordsize="21600,21600" o:gfxdata="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Is4p12AAAAAkBAAAPAAAAAAAAAAEAIAAAACIAAABkcnMv&#10;ZG93bnJldi54bWxQSwECFAAUAAAACACHTuJA6/d+LwMCAAAqBAAADgAAAAAAAAABACAAAAAnAQAA&#10;ZHJzL2Uyb0RvYy54bWxQSwUGAAAAAAYABgBZAQAAnAUAAAAA&#10;">
                      <v:fill on="t" focussize="0,0"/>
                      <v:stroke color="#000000" joinstyle="miter"/>
                      <v:imagedata o:title=""/>
                      <o:lock v:ext="edit" aspectratio="f"/>
                      <v:textbox>
                        <w:txbxContent>
                          <w:p w14:paraId="31EB110A">
                            <w:pPr>
                              <w:rPr>
                                <w:sz w:val="21"/>
                                <w:szCs w:val="21"/>
                              </w:rPr>
                            </w:pPr>
                            <w:r>
                              <w:rPr>
                                <w:rFonts w:hint="eastAsia"/>
                                <w:sz w:val="21"/>
                                <w:szCs w:val="21"/>
                              </w:rPr>
                              <w:t>加热挤出</w:t>
                            </w:r>
                          </w:p>
                        </w:txbxContent>
                      </v:textbox>
                    </v:rect>
                  </w:pict>
                </mc:Fallback>
              </mc:AlternateContent>
            </w:r>
            <w:r>
              <w:rPr>
                <w:sz w:val="21"/>
                <w:szCs w:val="21"/>
              </w:rPr>
              <mc:AlternateContent>
                <mc:Choice Requires="wps">
                  <w:drawing>
                    <wp:anchor distT="0" distB="0" distL="114300" distR="114300" simplePos="0" relativeHeight="251664384" behindDoc="0" locked="0" layoutInCell="1" allowOverlap="1">
                      <wp:simplePos x="0" y="0"/>
                      <wp:positionH relativeFrom="column">
                        <wp:posOffset>1764665</wp:posOffset>
                      </wp:positionH>
                      <wp:positionV relativeFrom="paragraph">
                        <wp:posOffset>352425</wp:posOffset>
                      </wp:positionV>
                      <wp:extent cx="198120" cy="635"/>
                      <wp:effectExtent l="0" t="37465" r="11430" b="38100"/>
                      <wp:wrapNone/>
                      <wp:docPr id="37" name="直接连接符 37"/>
                      <wp:cNvGraphicFramePr/>
                      <a:graphic xmlns:a="http://schemas.openxmlformats.org/drawingml/2006/main">
                        <a:graphicData uri="http://schemas.microsoft.com/office/word/2010/wordprocessingShape">
                          <wps:wsp>
                            <wps:cNvCnPr/>
                            <wps:spPr>
                              <a:xfrm>
                                <a:off x="0" y="0"/>
                                <a:ext cx="198120" cy="63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margin-left:138.95pt;margin-top:27.75pt;height:0.05pt;width:15.6pt;z-index:251664384;mso-width-relative:page;mso-height-relative:page;" filled="f" stroked="t" coordsize="21600,21600" o:gfxdata="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rz8+x2gAAAAkBAAAPAAAAAAAAAAEAIAAAACIAAABkcnMvZG93bnJldi54bWxQ&#10;SwECFAAUAAAACACHTuJAKK5PofUBAADfAwAADgAAAAAAAAABACAAAAApAQAAZHJzL2Uyb0RvYy54&#10;bWxQSwUGAAAAAAYABgBZAQAAkAUAAAAA&#10;">
                      <v:fill on="f" focussize="0,0"/>
                      <v:stroke color="#000000" joinstyle="round" endarrow="block"/>
                      <v:imagedata o:title=""/>
                      <o:lock v:ext="edit" aspectratio="f"/>
                    </v:line>
                  </w:pict>
                </mc:Fallback>
              </mc:AlternateContent>
            </w:r>
            <w:r>
              <w:rPr>
                <w:sz w:val="21"/>
                <w:szCs w:val="21"/>
              </w:rPr>
              <mc:AlternateContent>
                <mc:Choice Requires="wps">
                  <w:drawing>
                    <wp:anchor distT="0" distB="0" distL="114300" distR="114300" simplePos="0" relativeHeight="251663360" behindDoc="0" locked="0" layoutInCell="1" allowOverlap="1">
                      <wp:simplePos x="0" y="0"/>
                      <wp:positionH relativeFrom="column">
                        <wp:posOffset>978535</wp:posOffset>
                      </wp:positionH>
                      <wp:positionV relativeFrom="paragraph">
                        <wp:posOffset>224790</wp:posOffset>
                      </wp:positionV>
                      <wp:extent cx="777875" cy="276860"/>
                      <wp:effectExtent l="4445" t="4445" r="17780" b="23495"/>
                      <wp:wrapNone/>
                      <wp:docPr id="38" name="矩形 38"/>
                      <wp:cNvGraphicFramePr/>
                      <a:graphic xmlns:a="http://schemas.openxmlformats.org/drawingml/2006/main">
                        <a:graphicData uri="http://schemas.microsoft.com/office/word/2010/wordprocessingShape">
                          <wps:wsp>
                            <wps:cNvSpPr/>
                            <wps:spPr>
                              <a:xfrm>
                                <a:off x="0" y="0"/>
                                <a:ext cx="777875" cy="2768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BC2ABF9">
                                  <w:r>
                                    <w:rPr>
                                      <w:rFonts w:hint="eastAsia"/>
                                      <w:sz w:val="21"/>
                                      <w:szCs w:val="21"/>
                                    </w:rPr>
                                    <w:t>混料上料</w:t>
                                  </w:r>
                                </w:p>
                              </w:txbxContent>
                            </wps:txbx>
                            <wps:bodyPr upright="1"/>
                          </wps:wsp>
                        </a:graphicData>
                      </a:graphic>
                    </wp:anchor>
                  </w:drawing>
                </mc:Choice>
                <mc:Fallback>
                  <w:pict>
                    <v:rect id="_x0000_s1026" o:spid="_x0000_s1026" o:spt="1" style="position:absolute;left:0pt;margin-left:77.05pt;margin-top:17.7pt;height:21.8pt;width:61.25pt;z-index:251663360;mso-width-relative:page;mso-height-relative:page;" fillcolor="#FFFFFF" filled="t" stroked="t" coordsize="21600,21600" o:gfxdata="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w/CK82AAAAAkBAAAPAAAAAAAAAAEAIAAAACIAAABkcnMv&#10;ZG93bnJldi54bWxQSwECFAAUAAAACACHTuJAGXAE8QMCAAAqBAAADgAAAAAAAAABACAAAAAnAQAA&#10;ZHJzL2Uyb0RvYy54bWxQSwUGAAAAAAYABgBZAQAAnAUAAAAA&#10;">
                      <v:fill on="t" focussize="0,0"/>
                      <v:stroke color="#000000" joinstyle="miter"/>
                      <v:imagedata o:title=""/>
                      <o:lock v:ext="edit" aspectratio="f"/>
                      <v:textbox>
                        <w:txbxContent>
                          <w:p w14:paraId="7BC2ABF9">
                            <w:r>
                              <w:rPr>
                                <w:rFonts w:hint="eastAsia"/>
                                <w:sz w:val="21"/>
                                <w:szCs w:val="21"/>
                              </w:rPr>
                              <w:t>混料上料</w:t>
                            </w:r>
                          </w:p>
                        </w:txbxContent>
                      </v:textbox>
                    </v:rect>
                  </w:pict>
                </mc:Fallback>
              </mc:AlternateContent>
            </w:r>
            <w:r>
              <w:rPr>
                <w:sz w:val="21"/>
                <w:szCs w:val="21"/>
              </w:rPr>
              <mc:AlternateContent>
                <mc:Choice Requires="wps">
                  <w:drawing>
                    <wp:anchor distT="0" distB="0" distL="114300" distR="114300" simplePos="0" relativeHeight="251662336" behindDoc="0" locked="0" layoutInCell="1" allowOverlap="1">
                      <wp:simplePos x="0" y="0"/>
                      <wp:positionH relativeFrom="column">
                        <wp:posOffset>755015</wp:posOffset>
                      </wp:positionH>
                      <wp:positionV relativeFrom="paragraph">
                        <wp:posOffset>366395</wp:posOffset>
                      </wp:positionV>
                      <wp:extent cx="198120" cy="635"/>
                      <wp:effectExtent l="0" t="37465" r="11430" b="38100"/>
                      <wp:wrapNone/>
                      <wp:docPr id="26" name="直接连接符 26"/>
                      <wp:cNvGraphicFramePr/>
                      <a:graphic xmlns:a="http://schemas.openxmlformats.org/drawingml/2006/main">
                        <a:graphicData uri="http://schemas.microsoft.com/office/word/2010/wordprocessingShape">
                          <wps:wsp>
                            <wps:cNvCnPr/>
                            <wps:spPr>
                              <a:xfrm>
                                <a:off x="0" y="0"/>
                                <a:ext cx="198120" cy="63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margin-left:59.45pt;margin-top:28.85pt;height:0.05pt;width:15.6pt;z-index:251662336;mso-width-relative:page;mso-height-relative:page;" filled="f" stroked="t" coordsize="21600,21600" o:gfxdata="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MIZmJNgAAAAJAQAADwAAAAAAAAABACAAAAAiAAAAZHJzL2Rvd25yZXYueG1sUEsB&#10;AhQAFAAAAAgAh07iQJtiwIP1AQAA3wMAAA4AAAAAAAAAAQAgAAAAJwEAAGRycy9lMm9Eb2MueG1s&#10;UEsFBgAAAAAGAAYAWQEAAI4FAAAAAA==&#10;">
                      <v:fill on="f" focussize="0,0"/>
                      <v:stroke color="#000000" joinstyle="round" endarrow="block"/>
                      <v:imagedata o:title=""/>
                      <o:lock v:ext="edit" aspectratio="f"/>
                    </v:line>
                  </w:pict>
                </mc:Fallback>
              </mc:AlternateContent>
            </w:r>
            <w:r>
              <w:rPr>
                <w:sz w:val="21"/>
                <w:szCs w:val="21"/>
              </w:rPr>
              <mc:AlternateContent>
                <mc:Choice Requires="wps">
                  <w:drawing>
                    <wp:anchor distT="0" distB="0" distL="114300" distR="114300" simplePos="0" relativeHeight="251661312" behindDoc="0" locked="0" layoutInCell="1" allowOverlap="1">
                      <wp:simplePos x="0" y="0"/>
                      <wp:positionH relativeFrom="column">
                        <wp:posOffset>-15240</wp:posOffset>
                      </wp:positionH>
                      <wp:positionV relativeFrom="paragraph">
                        <wp:posOffset>144145</wp:posOffset>
                      </wp:positionV>
                      <wp:extent cx="777875" cy="427990"/>
                      <wp:effectExtent l="5080" t="4445" r="17145" b="5715"/>
                      <wp:wrapNone/>
                      <wp:docPr id="27" name="矩形 27"/>
                      <wp:cNvGraphicFramePr/>
                      <a:graphic xmlns:a="http://schemas.openxmlformats.org/drawingml/2006/main">
                        <a:graphicData uri="http://schemas.microsoft.com/office/word/2010/wordprocessingShape">
                          <wps:wsp>
                            <wps:cNvSpPr/>
                            <wps:spPr>
                              <a:xfrm>
                                <a:off x="0" y="0"/>
                                <a:ext cx="777875" cy="42799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AFD53D1">
                                  <w:r>
                                    <w:rPr>
                                      <w:rFonts w:hint="eastAsia"/>
                                      <w:sz w:val="21"/>
                                      <w:szCs w:val="21"/>
                                    </w:rPr>
                                    <w:t>聚乙烯、色母颗粒</w:t>
                                  </w:r>
                                </w:p>
                              </w:txbxContent>
                            </wps:txbx>
                            <wps:bodyPr upright="1"/>
                          </wps:wsp>
                        </a:graphicData>
                      </a:graphic>
                    </wp:anchor>
                  </w:drawing>
                </mc:Choice>
                <mc:Fallback>
                  <w:pict>
                    <v:rect id="_x0000_s1026" o:spid="_x0000_s1026" o:spt="1" style="position:absolute;left:0pt;margin-left:-1.2pt;margin-top:11.35pt;height:33.7pt;width:61.25pt;z-index:251661312;mso-width-relative:page;mso-height-relative:page;" fillcolor="#FFFFFF" filled="t" stroked="t" coordsize="21600,21600" o:gfxdata="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HaOtCDWAAAACAEAAA8AAAAAAAAAAQAgAAAAIgAAAGRycy9k&#10;b3ducmV2LnhtbFBLAQIUABQAAAAIAIdO4kBdZB7FBAIAACoEAAAOAAAAAAAAAAEAIAAAACUBAABk&#10;cnMvZTJvRG9jLnhtbFBLBQYAAAAABgAGAFkBAACbBQAAAAA=&#10;">
                      <v:fill on="t" focussize="0,0"/>
                      <v:stroke color="#000000" joinstyle="miter"/>
                      <v:imagedata o:title=""/>
                      <o:lock v:ext="edit" aspectratio="f"/>
                      <v:textbox>
                        <w:txbxContent>
                          <w:p w14:paraId="6AFD53D1">
                            <w:r>
                              <w:rPr>
                                <w:rFonts w:hint="eastAsia"/>
                                <w:sz w:val="21"/>
                                <w:szCs w:val="21"/>
                              </w:rPr>
                              <w:t>聚乙烯、色母颗粒</w:t>
                            </w:r>
                          </w:p>
                        </w:txbxContent>
                      </v:textbox>
                    </v:rect>
                  </w:pict>
                </mc:Fallback>
              </mc:AlternateContent>
            </w:r>
          </w:p>
          <w:p w14:paraId="20D69A73">
            <w:pPr>
              <w:rPr>
                <w:sz w:val="21"/>
                <w:szCs w:val="21"/>
              </w:rPr>
            </w:pPr>
            <w:r>
              <w:rPr>
                <w:sz w:val="21"/>
                <w:szCs w:val="21"/>
              </w:rPr>
              <mc:AlternateContent>
                <mc:Choice Requires="wps">
                  <w:drawing>
                    <wp:anchor distT="0" distB="0" distL="114300" distR="114300" simplePos="0" relativeHeight="251692032" behindDoc="0" locked="0" layoutInCell="1" allowOverlap="1">
                      <wp:simplePos x="0" y="0"/>
                      <wp:positionH relativeFrom="column">
                        <wp:posOffset>1928495</wp:posOffset>
                      </wp:positionH>
                      <wp:positionV relativeFrom="paragraph">
                        <wp:posOffset>102870</wp:posOffset>
                      </wp:positionV>
                      <wp:extent cx="635000" cy="276860"/>
                      <wp:effectExtent l="0" t="0" r="0" b="0"/>
                      <wp:wrapNone/>
                      <wp:docPr id="28" name="矩形 28"/>
                      <wp:cNvGraphicFramePr/>
                      <a:graphic xmlns:a="http://schemas.openxmlformats.org/drawingml/2006/main">
                        <a:graphicData uri="http://schemas.microsoft.com/office/word/2010/wordprocessingShape">
                          <wps:wsp>
                            <wps:cNvSpPr/>
                            <wps:spPr>
                              <a:xfrm>
                                <a:off x="0" y="0"/>
                                <a:ext cx="635000" cy="276860"/>
                              </a:xfrm>
                              <a:prstGeom prst="rect">
                                <a:avLst/>
                              </a:prstGeom>
                              <a:noFill/>
                              <a:ln>
                                <a:noFill/>
                              </a:ln>
                            </wps:spPr>
                            <wps:txbx>
                              <w:txbxContent>
                                <w:p w14:paraId="7DB0B057">
                                  <w:pPr>
                                    <w:rPr>
                                      <w:sz w:val="21"/>
                                      <w:szCs w:val="21"/>
                                    </w:rPr>
                                  </w:pPr>
                                  <w:r>
                                    <w:rPr>
                                      <w:rFonts w:hint="eastAsia"/>
                                      <w:sz w:val="21"/>
                                      <w:szCs w:val="21"/>
                                    </w:rPr>
                                    <w:t>N、G4</w:t>
                                  </w:r>
                                </w:p>
                              </w:txbxContent>
                            </wps:txbx>
                            <wps:bodyPr upright="1"/>
                          </wps:wsp>
                        </a:graphicData>
                      </a:graphic>
                    </wp:anchor>
                  </w:drawing>
                </mc:Choice>
                <mc:Fallback>
                  <w:pict>
                    <v:rect id="_x0000_s1026" o:spid="_x0000_s1026" o:spt="1" style="position:absolute;left:0pt;margin-left:151.85pt;margin-top:8.1pt;height:21.8pt;width:50pt;z-index:251692032;mso-width-relative:page;mso-height-relative:page;" filled="f" stroked="f" coordsize="21600,21600" o:gfxdata="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">
                      <v:fill on="f" focussize="0,0"/>
                      <v:stroke on="f"/>
                      <v:imagedata o:title=""/>
                      <o:lock v:ext="edit" aspectratio="f"/>
                      <v:textbox>
                        <w:txbxContent>
                          <w:p w14:paraId="7DB0B057">
                            <w:pPr>
                              <w:rPr>
                                <w:sz w:val="21"/>
                                <w:szCs w:val="21"/>
                              </w:rPr>
                            </w:pPr>
                            <w:r>
                              <w:rPr>
                                <w:rFonts w:hint="eastAsia"/>
                                <w:sz w:val="21"/>
                                <w:szCs w:val="21"/>
                              </w:rPr>
                              <w:t>N、G4</w:t>
                            </w:r>
                          </w:p>
                        </w:txbxContent>
                      </v:textbox>
                    </v:rect>
                  </w:pict>
                </mc:Fallback>
              </mc:AlternateContent>
            </w:r>
            <w:r>
              <w:rPr>
                <w:sz w:val="21"/>
                <w:szCs w:val="21"/>
              </w:rPr>
              <mc:AlternateContent>
                <mc:Choice Requires="wps">
                  <w:drawing>
                    <wp:anchor distT="0" distB="0" distL="114300" distR="114300" simplePos="0" relativeHeight="251693056" behindDoc="0" locked="0" layoutInCell="1" allowOverlap="1">
                      <wp:simplePos x="0" y="0"/>
                      <wp:positionH relativeFrom="column">
                        <wp:posOffset>1226185</wp:posOffset>
                      </wp:positionH>
                      <wp:positionV relativeFrom="paragraph">
                        <wp:posOffset>99060</wp:posOffset>
                      </wp:positionV>
                      <wp:extent cx="619125" cy="276860"/>
                      <wp:effectExtent l="0" t="0" r="0" b="0"/>
                      <wp:wrapNone/>
                      <wp:docPr id="43" name="矩形 43"/>
                      <wp:cNvGraphicFramePr/>
                      <a:graphic xmlns:a="http://schemas.openxmlformats.org/drawingml/2006/main">
                        <a:graphicData uri="http://schemas.microsoft.com/office/word/2010/wordprocessingShape">
                          <wps:wsp>
                            <wps:cNvSpPr/>
                            <wps:spPr>
                              <a:xfrm>
                                <a:off x="0" y="0"/>
                                <a:ext cx="619125" cy="276860"/>
                              </a:xfrm>
                              <a:prstGeom prst="rect">
                                <a:avLst/>
                              </a:prstGeom>
                              <a:noFill/>
                              <a:ln>
                                <a:noFill/>
                              </a:ln>
                            </wps:spPr>
                            <wps:txbx>
                              <w:txbxContent>
                                <w:p w14:paraId="44B513F2">
                                  <w:pPr>
                                    <w:rPr>
                                      <w:sz w:val="21"/>
                                      <w:szCs w:val="21"/>
                                    </w:rPr>
                                  </w:pPr>
                                  <w:r>
                                    <w:rPr>
                                      <w:rFonts w:hint="eastAsia"/>
                                      <w:sz w:val="21"/>
                                      <w:szCs w:val="21"/>
                                    </w:rPr>
                                    <w:t>N、G5</w:t>
                                  </w:r>
                                </w:p>
                              </w:txbxContent>
                            </wps:txbx>
                            <wps:bodyPr upright="1"/>
                          </wps:wsp>
                        </a:graphicData>
                      </a:graphic>
                    </wp:anchor>
                  </w:drawing>
                </mc:Choice>
                <mc:Fallback>
                  <w:pict>
                    <v:rect id="_x0000_s1026" o:spid="_x0000_s1026" o:spt="1" style="position:absolute;left:0pt;margin-left:96.55pt;margin-top:7.8pt;height:21.8pt;width:48.75pt;z-index:251693056;mso-width-relative:page;mso-height-relative:page;" filled="f" stroked="f" coordsize="21600,21600" o:gfxdata="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AtaK2NkAAAAJAQAADwAA&#10;AAAAAAABACAAAAAiAAAAZHJzL2Rvd25yZXYueG1sUEsBAhQAFAAAAAgAh07iQAmxE0ujAQAAQgMA&#10;AA4AAAAAAAAAAQAgAAAAKAEAAGRycy9lMm9Eb2MueG1sUEsFBgAAAAAGAAYAWQEAAD0FAAAAAA==&#10;">
                      <v:fill on="f" focussize="0,0"/>
                      <v:stroke on="f"/>
                      <v:imagedata o:title=""/>
                      <o:lock v:ext="edit" aspectratio="f"/>
                      <v:textbox>
                        <w:txbxContent>
                          <w:p w14:paraId="44B513F2">
                            <w:pPr>
                              <w:rPr>
                                <w:sz w:val="21"/>
                                <w:szCs w:val="21"/>
                              </w:rPr>
                            </w:pPr>
                            <w:r>
                              <w:rPr>
                                <w:rFonts w:hint="eastAsia"/>
                                <w:sz w:val="21"/>
                                <w:szCs w:val="21"/>
                              </w:rPr>
                              <w:t>N、G5</w:t>
                            </w:r>
                          </w:p>
                        </w:txbxContent>
                      </v:textbox>
                    </v:rect>
                  </w:pict>
                </mc:Fallback>
              </mc:AlternateContent>
            </w:r>
            <w:r>
              <w:rPr>
                <w:sz w:val="21"/>
                <w:szCs w:val="21"/>
              </w:rPr>
              <mc:AlternateContent>
                <mc:Choice Requires="wps">
                  <w:drawing>
                    <wp:anchor distT="0" distB="0" distL="114300" distR="114300" simplePos="0" relativeHeight="251675648" behindDoc="0" locked="0" layoutInCell="1" allowOverlap="1">
                      <wp:simplePos x="0" y="0"/>
                      <wp:positionH relativeFrom="column">
                        <wp:posOffset>4123690</wp:posOffset>
                      </wp:positionH>
                      <wp:positionV relativeFrom="paragraph">
                        <wp:posOffset>149225</wp:posOffset>
                      </wp:positionV>
                      <wp:extent cx="497840" cy="262255"/>
                      <wp:effectExtent l="4445" t="5080" r="12065" b="18415"/>
                      <wp:wrapNone/>
                      <wp:docPr id="50" name="矩形 50"/>
                      <wp:cNvGraphicFramePr/>
                      <a:graphic xmlns:a="http://schemas.openxmlformats.org/drawingml/2006/main">
                        <a:graphicData uri="http://schemas.microsoft.com/office/word/2010/wordprocessingShape">
                          <wps:wsp>
                            <wps:cNvSpPr/>
                            <wps:spPr>
                              <a:xfrm>
                                <a:off x="0" y="0"/>
                                <a:ext cx="497840" cy="26225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52EAA07">
                                  <w:pPr>
                                    <w:rPr>
                                      <w:sz w:val="21"/>
                                      <w:szCs w:val="21"/>
                                    </w:rPr>
                                  </w:pPr>
                                  <w:r>
                                    <w:rPr>
                                      <w:rFonts w:hint="eastAsia"/>
                                      <w:sz w:val="21"/>
                                      <w:szCs w:val="21"/>
                                    </w:rPr>
                                    <w:t>检验</w:t>
                                  </w:r>
                                </w:p>
                              </w:txbxContent>
                            </wps:txbx>
                            <wps:bodyPr upright="1"/>
                          </wps:wsp>
                        </a:graphicData>
                      </a:graphic>
                    </wp:anchor>
                  </w:drawing>
                </mc:Choice>
                <mc:Fallback>
                  <w:pict>
                    <v:rect id="_x0000_s1026" o:spid="_x0000_s1026" o:spt="1" style="position:absolute;left:0pt;margin-left:324.7pt;margin-top:11.75pt;height:20.65pt;width:39.2pt;z-index:251675648;mso-width-relative:page;mso-height-relative:page;" fillcolor="#FFFFFF" filled="t" stroked="t" coordsize="21600,21600" o:gfxdata="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Zzcy0tgAAAAJAQAADwAAAAAAAAABACAAAAAiAAAAZHJzL2Rv&#10;d25yZXYueG1sUEsBAhQAFAAAAAgAh07iQPghK7EBAgAAKgQAAA4AAAAAAAAAAQAgAAAAJwEAAGRy&#10;cy9lMm9Eb2MueG1sUEsFBgAAAAAGAAYAWQEAAJoFAAAAAA==&#10;">
                      <v:fill on="t" focussize="0,0"/>
                      <v:stroke color="#000000" joinstyle="miter"/>
                      <v:imagedata o:title=""/>
                      <o:lock v:ext="edit" aspectratio="f"/>
                      <v:textbox>
                        <w:txbxContent>
                          <w:p w14:paraId="152EAA07">
                            <w:pPr>
                              <w:rPr>
                                <w:sz w:val="21"/>
                                <w:szCs w:val="21"/>
                              </w:rPr>
                            </w:pPr>
                            <w:r>
                              <w:rPr>
                                <w:rFonts w:hint="eastAsia"/>
                                <w:sz w:val="21"/>
                                <w:szCs w:val="21"/>
                              </w:rPr>
                              <w:t>检验</w:t>
                            </w:r>
                          </w:p>
                        </w:txbxContent>
                      </v:textbox>
                    </v:rect>
                  </w:pict>
                </mc:Fallback>
              </mc:AlternateContent>
            </w:r>
            <w:r>
              <w:rPr>
                <w:sz w:val="21"/>
                <w:szCs w:val="21"/>
              </w:rPr>
              <mc:AlternateContent>
                <mc:Choice Requires="wps">
                  <w:drawing>
                    <wp:anchor distT="0" distB="0" distL="114300" distR="114300" simplePos="0" relativeHeight="251673600" behindDoc="0" locked="0" layoutInCell="1" allowOverlap="1">
                      <wp:simplePos x="0" y="0"/>
                      <wp:positionH relativeFrom="column">
                        <wp:posOffset>4812665</wp:posOffset>
                      </wp:positionH>
                      <wp:positionV relativeFrom="paragraph">
                        <wp:posOffset>147320</wp:posOffset>
                      </wp:positionV>
                      <wp:extent cx="515620" cy="276860"/>
                      <wp:effectExtent l="4445" t="5080" r="13335" b="22860"/>
                      <wp:wrapNone/>
                      <wp:docPr id="44" name="矩形 44"/>
                      <wp:cNvGraphicFramePr/>
                      <a:graphic xmlns:a="http://schemas.openxmlformats.org/drawingml/2006/main">
                        <a:graphicData uri="http://schemas.microsoft.com/office/word/2010/wordprocessingShape">
                          <wps:wsp>
                            <wps:cNvSpPr/>
                            <wps:spPr>
                              <a:xfrm>
                                <a:off x="0" y="0"/>
                                <a:ext cx="515620" cy="2768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7D6A746">
                                  <w:pPr>
                                    <w:rPr>
                                      <w:sz w:val="21"/>
                                      <w:szCs w:val="21"/>
                                    </w:rPr>
                                  </w:pPr>
                                  <w:r>
                                    <w:rPr>
                                      <w:rFonts w:hint="eastAsia"/>
                                      <w:sz w:val="21"/>
                                      <w:szCs w:val="21"/>
                                    </w:rPr>
                                    <w:t>收卷</w:t>
                                  </w:r>
                                </w:p>
                              </w:txbxContent>
                            </wps:txbx>
                            <wps:bodyPr upright="1"/>
                          </wps:wsp>
                        </a:graphicData>
                      </a:graphic>
                    </wp:anchor>
                  </w:drawing>
                </mc:Choice>
                <mc:Fallback>
                  <w:pict>
                    <v:rect id="_x0000_s1026" o:spid="_x0000_s1026" o:spt="1" style="position:absolute;left:0pt;margin-left:378.95pt;margin-top:11.6pt;height:21.8pt;width:40.6pt;z-index:251673600;mso-width-relative:page;mso-height-relative:page;" fillcolor="#FFFFFF" filled="t" stroked="t" coordsize="21600,21600" o:gfxdata="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Mgd6c9gAAAAJAQAADwAAAAAAAAABACAAAAAiAAAAZHJz&#10;L2Rvd25yZXYueG1sUEsBAhQAFAAAAAgAh07iQKdcHisEAgAAKgQAAA4AAAAAAAAAAQAgAAAAJwEA&#10;AGRycy9lMm9Eb2MueG1sUEsFBgAAAAAGAAYAWQEAAJ0FAAAAAA==&#10;">
                      <v:fill on="t" focussize="0,0"/>
                      <v:stroke color="#000000" joinstyle="miter"/>
                      <v:imagedata o:title=""/>
                      <o:lock v:ext="edit" aspectratio="f"/>
                      <v:textbox>
                        <w:txbxContent>
                          <w:p w14:paraId="67D6A746">
                            <w:pPr>
                              <w:rPr>
                                <w:sz w:val="21"/>
                                <w:szCs w:val="21"/>
                              </w:rPr>
                            </w:pPr>
                            <w:r>
                              <w:rPr>
                                <w:rFonts w:hint="eastAsia"/>
                                <w:sz w:val="21"/>
                                <w:szCs w:val="21"/>
                              </w:rPr>
                              <w:t>收卷</w:t>
                            </w:r>
                          </w:p>
                        </w:txbxContent>
                      </v:textbox>
                    </v:rect>
                  </w:pict>
                </mc:Fallback>
              </mc:AlternateContent>
            </w:r>
          </w:p>
          <w:p w14:paraId="63EFFB40">
            <w:pPr>
              <w:pStyle w:val="2"/>
              <w:rPr>
                <w:sz w:val="21"/>
                <w:szCs w:val="21"/>
              </w:rPr>
            </w:pPr>
            <w:r>
              <w:rPr>
                <w:sz w:val="21"/>
                <w:szCs w:val="21"/>
              </w:rPr>
              <mc:AlternateContent>
                <mc:Choice Requires="wps">
                  <w:drawing>
                    <wp:anchor distT="0" distB="0" distL="114300" distR="114300" simplePos="0" relativeHeight="251683840" behindDoc="0" locked="0" layoutInCell="1" allowOverlap="1">
                      <wp:simplePos x="0" y="0"/>
                      <wp:positionH relativeFrom="column">
                        <wp:posOffset>1204595</wp:posOffset>
                      </wp:positionH>
                      <wp:positionV relativeFrom="paragraph">
                        <wp:posOffset>217170</wp:posOffset>
                      </wp:positionV>
                      <wp:extent cx="500380" cy="276860"/>
                      <wp:effectExtent l="4445" t="5080" r="9525" b="22860"/>
                      <wp:wrapNone/>
                      <wp:docPr id="40" name="矩形 40"/>
                      <wp:cNvGraphicFramePr/>
                      <a:graphic xmlns:a="http://schemas.openxmlformats.org/drawingml/2006/main">
                        <a:graphicData uri="http://schemas.microsoft.com/office/word/2010/wordprocessingShape">
                          <wps:wsp>
                            <wps:cNvSpPr/>
                            <wps:spPr>
                              <a:xfrm>
                                <a:off x="0" y="0"/>
                                <a:ext cx="500380" cy="2768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88B667A">
                                  <w:pPr>
                                    <w:rPr>
                                      <w:sz w:val="21"/>
                                      <w:szCs w:val="21"/>
                                    </w:rPr>
                                  </w:pPr>
                                  <w:r>
                                    <w:rPr>
                                      <w:rFonts w:hint="eastAsia"/>
                                      <w:sz w:val="21"/>
                                      <w:szCs w:val="21"/>
                                    </w:rPr>
                                    <w:t>造粒</w:t>
                                  </w:r>
                                </w:p>
                              </w:txbxContent>
                            </wps:txbx>
                            <wps:bodyPr upright="1"/>
                          </wps:wsp>
                        </a:graphicData>
                      </a:graphic>
                    </wp:anchor>
                  </w:drawing>
                </mc:Choice>
                <mc:Fallback>
                  <w:pict>
                    <v:rect id="_x0000_s1026" o:spid="_x0000_s1026" o:spt="1" style="position:absolute;left:0pt;margin-left:94.85pt;margin-top:17.1pt;height:21.8pt;width:39.4pt;z-index:251683840;mso-width-relative:page;mso-height-relative:page;" fillcolor="#FFFFFF" filled="t" stroked="t" coordsize="21600,21600" o:gfxdata="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gOLCO2AAAAAkBAAAPAAAAAAAAAAEAIAAAACIAAABkcnMv&#10;ZG93bnJldi54bWxQSwECFAAUAAAACACHTuJAGvDaJwMCAAAqBAAADgAAAAAAAAABACAAAAAnAQAA&#10;ZHJzL2Uyb0RvYy54bWxQSwUGAAAAAAYABgBZAQAAnAUAAAAA&#10;">
                      <v:fill on="t" focussize="0,0"/>
                      <v:stroke color="#000000" joinstyle="miter"/>
                      <v:imagedata o:title=""/>
                      <o:lock v:ext="edit" aspectratio="f"/>
                      <v:textbox>
                        <w:txbxContent>
                          <w:p w14:paraId="088B667A">
                            <w:pPr>
                              <w:rPr>
                                <w:sz w:val="21"/>
                                <w:szCs w:val="21"/>
                              </w:rPr>
                            </w:pPr>
                            <w:r>
                              <w:rPr>
                                <w:rFonts w:hint="eastAsia"/>
                                <w:sz w:val="21"/>
                                <w:szCs w:val="21"/>
                              </w:rPr>
                              <w:t>造粒</w:t>
                            </w:r>
                          </w:p>
                        </w:txbxContent>
                      </v:textbox>
                    </v:rect>
                  </w:pict>
                </mc:Fallback>
              </mc:AlternateContent>
            </w:r>
            <w:r>
              <w:rPr>
                <w:sz w:val="21"/>
                <w:szCs w:val="21"/>
              </w:rPr>
              <mc:AlternateContent>
                <mc:Choice Requires="wps">
                  <w:drawing>
                    <wp:anchor distT="0" distB="0" distL="114300" distR="114300" simplePos="0" relativeHeight="251679744" behindDoc="0" locked="0" layoutInCell="1" allowOverlap="1">
                      <wp:simplePos x="0" y="0"/>
                      <wp:positionH relativeFrom="column">
                        <wp:posOffset>2457450</wp:posOffset>
                      </wp:positionH>
                      <wp:positionV relativeFrom="paragraph">
                        <wp:posOffset>186690</wp:posOffset>
                      </wp:positionV>
                      <wp:extent cx="1603375" cy="215265"/>
                      <wp:effectExtent l="0" t="0" r="15875" b="51435"/>
                      <wp:wrapNone/>
                      <wp:docPr id="42" name="任意多边形 42"/>
                      <wp:cNvGraphicFramePr/>
                      <a:graphic xmlns:a="http://schemas.openxmlformats.org/drawingml/2006/main">
                        <a:graphicData uri="http://schemas.microsoft.com/office/word/2010/wordprocessingShape">
                          <wps:wsp>
                            <wps:cNvSpPr/>
                            <wps:spPr>
                              <a:xfrm>
                                <a:off x="0" y="0"/>
                                <a:ext cx="1603375" cy="215265"/>
                              </a:xfrm>
                              <a:custGeom>
                                <a:avLst/>
                                <a:gdLst/>
                                <a:ahLst/>
                                <a:cxnLst/>
                                <a:rect l="0" t="0" r="0" b="0"/>
                                <a:pathLst>
                                  <a:path w="2525" h="339">
                                    <a:moveTo>
                                      <a:pt x="2525" y="0"/>
                                    </a:moveTo>
                                    <a:lnTo>
                                      <a:pt x="2525" y="339"/>
                                    </a:lnTo>
                                    <a:lnTo>
                                      <a:pt x="0" y="339"/>
                                    </a:lnTo>
                                  </a:path>
                                </a:pathLst>
                              </a:custGeom>
                              <a:noFill/>
                              <a:ln w="3175" cap="flat" cmpd="sng">
                                <a:solidFill>
                                  <a:srgbClr val="000000"/>
                                </a:solidFill>
                                <a:prstDash val="solid"/>
                                <a:headEnd type="none" w="med" len="med"/>
                                <a:tailEnd type="triangle" w="med" len="med"/>
                              </a:ln>
                            </wps:spPr>
                            <wps:bodyPr upright="1"/>
                          </wps:wsp>
                        </a:graphicData>
                      </a:graphic>
                    </wp:anchor>
                  </w:drawing>
                </mc:Choice>
                <mc:Fallback>
                  <w:pict>
                    <v:shape id="_x0000_s1026" o:spid="_x0000_s1026" o:spt="100" style="position:absolute;left:0pt;margin-left:193.5pt;margin-top:14.7pt;height:16.95pt;width:126.25pt;z-index:251679744;mso-width-relative:page;mso-height-relative:page;" filled="f" stroked="t" coordsize="2525,339" o:gfxdata="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GiTKotoAAAAJAQAA&#10;DwAAAAAAAAABACAAAAAiAAAAZHJzL2Rvd25yZXYueG1sUEsBAhQAFAAAAAgAh07iQM8EbwxQAgAA&#10;4QQAAA4AAAAAAAAAAQAgAAAAKQEAAGRycy9lMm9Eb2MueG1sUEsFBgAAAAAGAAYAWQEAAOsFAAAA&#10;AA==&#10;" path="m2525,0l2525,339,0,339e">
                      <v:fill on="f" focussize="0,0"/>
                      <v:stroke weight="0.25pt" color="#000000" joinstyle="round" endarrow="block"/>
                      <v:imagedata o:title=""/>
                      <o:lock v:ext="edit" aspectratio="f"/>
                    </v:shape>
                  </w:pict>
                </mc:Fallback>
              </mc:AlternateContent>
            </w:r>
            <w:r>
              <w:rPr>
                <w:sz w:val="21"/>
                <w:szCs w:val="21"/>
              </w:rPr>
              <mc:AlternateContent>
                <mc:Choice Requires="wps">
                  <w:drawing>
                    <wp:anchor distT="0" distB="0" distL="114300" distR="114300" simplePos="0" relativeHeight="251681792" behindDoc="0" locked="0" layoutInCell="1" allowOverlap="1">
                      <wp:simplePos x="0" y="0"/>
                      <wp:positionH relativeFrom="column">
                        <wp:posOffset>1955165</wp:posOffset>
                      </wp:positionH>
                      <wp:positionV relativeFrom="paragraph">
                        <wp:posOffset>254635</wp:posOffset>
                      </wp:positionV>
                      <wp:extent cx="500380" cy="276860"/>
                      <wp:effectExtent l="4445" t="5080" r="9525" b="22860"/>
                      <wp:wrapNone/>
                      <wp:docPr id="48" name="矩形 48"/>
                      <wp:cNvGraphicFramePr/>
                      <a:graphic xmlns:a="http://schemas.openxmlformats.org/drawingml/2006/main">
                        <a:graphicData uri="http://schemas.microsoft.com/office/word/2010/wordprocessingShape">
                          <wps:wsp>
                            <wps:cNvSpPr/>
                            <wps:spPr>
                              <a:xfrm>
                                <a:off x="0" y="0"/>
                                <a:ext cx="500380" cy="2768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8082D70">
                                  <w:pPr>
                                    <w:rPr>
                                      <w:sz w:val="21"/>
                                      <w:szCs w:val="21"/>
                                    </w:rPr>
                                  </w:pPr>
                                  <w:r>
                                    <w:rPr>
                                      <w:rFonts w:hint="eastAsia"/>
                                      <w:sz w:val="21"/>
                                      <w:szCs w:val="21"/>
                                    </w:rPr>
                                    <w:t>粉碎</w:t>
                                  </w:r>
                                </w:p>
                              </w:txbxContent>
                            </wps:txbx>
                            <wps:bodyPr upright="1"/>
                          </wps:wsp>
                        </a:graphicData>
                      </a:graphic>
                    </wp:anchor>
                  </w:drawing>
                </mc:Choice>
                <mc:Fallback>
                  <w:pict>
                    <v:rect id="_x0000_s1026" o:spid="_x0000_s1026" o:spt="1" style="position:absolute;left:0pt;margin-left:153.95pt;margin-top:20.05pt;height:21.8pt;width:39.4pt;z-index:251681792;mso-width-relative:page;mso-height-relative:page;" fillcolor="#FFFFFF" filled="t" stroked="t" coordsize="21600,21600" o:gfxdata="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jAgaK2AAAAAkBAAAPAAAAAAAAAAEAIAAAACIAAABkcnMv&#10;ZG93bnJldi54bWxQSwECFAAUAAAACACHTuJA8FM3+gMCAAAqBAAADgAAAAAAAAABACAAAAAnAQAA&#10;ZHJzL2Uyb0RvYy54bWxQSwUGAAAAAAYABgBZAQAAnAUAAAAA&#10;">
                      <v:fill on="t" focussize="0,0"/>
                      <v:stroke color="#000000" joinstyle="miter"/>
                      <v:imagedata o:title=""/>
                      <o:lock v:ext="edit" aspectratio="f"/>
                      <v:textbox>
                        <w:txbxContent>
                          <w:p w14:paraId="48082D70">
                            <w:pPr>
                              <w:rPr>
                                <w:sz w:val="21"/>
                                <w:szCs w:val="21"/>
                              </w:rPr>
                            </w:pPr>
                            <w:r>
                              <w:rPr>
                                <w:rFonts w:hint="eastAsia"/>
                                <w:sz w:val="21"/>
                                <w:szCs w:val="21"/>
                              </w:rPr>
                              <w:t>粉碎</w:t>
                            </w:r>
                          </w:p>
                        </w:txbxContent>
                      </v:textbox>
                    </v:rect>
                  </w:pict>
                </mc:Fallback>
              </mc:AlternateContent>
            </w:r>
            <w:r>
              <w:rPr>
                <w:sz w:val="21"/>
                <w:szCs w:val="21"/>
              </w:rPr>
              <mc:AlternateContent>
                <mc:Choice Requires="wps">
                  <w:drawing>
                    <wp:anchor distT="0" distB="0" distL="114300" distR="114300" simplePos="0" relativeHeight="251677696" behindDoc="0" locked="0" layoutInCell="1" allowOverlap="1">
                      <wp:simplePos x="0" y="0"/>
                      <wp:positionH relativeFrom="column">
                        <wp:posOffset>3117850</wp:posOffset>
                      </wp:positionH>
                      <wp:positionV relativeFrom="paragraph">
                        <wp:posOffset>5715</wp:posOffset>
                      </wp:positionV>
                      <wp:extent cx="784860" cy="276860"/>
                      <wp:effectExtent l="4445" t="4445" r="10795" b="23495"/>
                      <wp:wrapNone/>
                      <wp:docPr id="41" name="矩形 41"/>
                      <wp:cNvGraphicFramePr/>
                      <a:graphic xmlns:a="http://schemas.openxmlformats.org/drawingml/2006/main">
                        <a:graphicData uri="http://schemas.microsoft.com/office/word/2010/wordprocessingShape">
                          <wps:wsp>
                            <wps:cNvSpPr/>
                            <wps:spPr>
                              <a:xfrm>
                                <a:off x="0" y="0"/>
                                <a:ext cx="784860" cy="2768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4C0854A">
                                  <w:r>
                                    <w:rPr>
                                      <w:rFonts w:hint="eastAsia"/>
                                      <w:sz w:val="21"/>
                                      <w:szCs w:val="21"/>
                                    </w:rPr>
                                    <w:t>入库代售</w:t>
                                  </w:r>
                                </w:p>
                              </w:txbxContent>
                            </wps:txbx>
                            <wps:bodyPr upright="1"/>
                          </wps:wsp>
                        </a:graphicData>
                      </a:graphic>
                    </wp:anchor>
                  </w:drawing>
                </mc:Choice>
                <mc:Fallback>
                  <w:pict>
                    <v:rect id="_x0000_s1026" o:spid="_x0000_s1026" o:spt="1" style="position:absolute;left:0pt;margin-left:245.5pt;margin-top:0.45pt;height:21.8pt;width:61.8pt;z-index:251677696;mso-width-relative:page;mso-height-relative:page;" fillcolor="#FFFFFF" filled="t" stroked="t" coordsize="21600,21600" o:gfxdata="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x++mT1gAAAAcBAAAPAAAAAAAAAAEAIAAAACIAAABkcnMvZG93bnJl&#10;di54bWxQSwECFAAUAAAACACHTuJAN1PEz/8BAAAqBAAADgAAAAAAAAABACAAAAAlAQAAZHJzL2Uy&#10;b0RvYy54bWxQSwUGAAAAAAYABgBZAQAAlgUAAAAA&#10;">
                      <v:fill on="t" focussize="0,0"/>
                      <v:stroke color="#000000" joinstyle="miter"/>
                      <v:imagedata o:title=""/>
                      <o:lock v:ext="edit" aspectratio="f"/>
                      <v:textbox>
                        <w:txbxContent>
                          <w:p w14:paraId="04C0854A">
                            <w:r>
                              <w:rPr>
                                <w:rFonts w:hint="eastAsia"/>
                                <w:sz w:val="21"/>
                                <w:szCs w:val="21"/>
                              </w:rPr>
                              <w:t>入库代售</w:t>
                            </w:r>
                          </w:p>
                        </w:txbxContent>
                      </v:textbox>
                    </v:rect>
                  </w:pict>
                </mc:Fallback>
              </mc:AlternateContent>
            </w:r>
            <w:r>
              <w:rPr>
                <w:sz w:val="21"/>
                <w:szCs w:val="21"/>
              </w:rPr>
              <mc:AlternateContent>
                <mc:Choice Requires="wps">
                  <w:drawing>
                    <wp:anchor distT="0" distB="0" distL="114300" distR="114300" simplePos="0" relativeHeight="251676672" behindDoc="0" locked="0" layoutInCell="1" allowOverlap="1">
                      <wp:simplePos x="0" y="0"/>
                      <wp:positionH relativeFrom="column">
                        <wp:posOffset>3892550</wp:posOffset>
                      </wp:positionH>
                      <wp:positionV relativeFrom="paragraph">
                        <wp:posOffset>141605</wp:posOffset>
                      </wp:positionV>
                      <wp:extent cx="230505" cy="6350"/>
                      <wp:effectExtent l="0" t="36195" r="17145" b="33655"/>
                      <wp:wrapNone/>
                      <wp:docPr id="45" name="直接连接符 45"/>
                      <wp:cNvGraphicFramePr/>
                      <a:graphic xmlns:a="http://schemas.openxmlformats.org/drawingml/2006/main">
                        <a:graphicData uri="http://schemas.microsoft.com/office/word/2010/wordprocessingShape">
                          <wps:wsp>
                            <wps:cNvCnPr/>
                            <wps:spPr>
                              <a:xfrm flipH="1" flipV="1">
                                <a:off x="0" y="0"/>
                                <a:ext cx="230505" cy="6350"/>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flip:x y;margin-left:306.5pt;margin-top:11.15pt;height:0.5pt;width:18.15pt;z-index:251676672;mso-width-relative:page;mso-height-relative:page;" filled="f" stroked="t" coordsize="21600,21600" o:gfxdata="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XoEQN9gAAAAJAQAADwAAAAAAAAABACAAAAAiAAAAZHJz&#10;L2Rvd25yZXYueG1sUEsBAhQAFAAAAAgAh07iQBYQfqAEAgAA9AMAAA4AAAAAAAAAAQAgAAAAJwEA&#10;AGRycy9lMm9Eb2MueG1sUEsFBgAAAAAGAAYAWQEAAJ0FAAAAAA==&#10;">
                      <v:fill on="f" focussize="0,0"/>
                      <v:stroke color="#000000" joinstyle="round" endarrow="block"/>
                      <v:imagedata o:title=""/>
                      <o:lock v:ext="edit" aspectratio="f"/>
                    </v:line>
                  </w:pict>
                </mc:Fallback>
              </mc:AlternateContent>
            </w:r>
            <w:r>
              <w:rPr>
                <w:sz w:val="21"/>
                <w:szCs w:val="21"/>
              </w:rPr>
              <mc:AlternateContent>
                <mc:Choice Requires="wps">
                  <w:drawing>
                    <wp:anchor distT="0" distB="0" distL="114300" distR="114300" simplePos="0" relativeHeight="251674624" behindDoc="0" locked="0" layoutInCell="1" allowOverlap="1">
                      <wp:simplePos x="0" y="0"/>
                      <wp:positionH relativeFrom="column">
                        <wp:posOffset>4581525</wp:posOffset>
                      </wp:positionH>
                      <wp:positionV relativeFrom="paragraph">
                        <wp:posOffset>107950</wp:posOffset>
                      </wp:positionV>
                      <wp:extent cx="230505" cy="6350"/>
                      <wp:effectExtent l="0" t="36195" r="17145" b="33655"/>
                      <wp:wrapNone/>
                      <wp:docPr id="47" name="直接连接符 47"/>
                      <wp:cNvGraphicFramePr/>
                      <a:graphic xmlns:a="http://schemas.openxmlformats.org/drawingml/2006/main">
                        <a:graphicData uri="http://schemas.microsoft.com/office/word/2010/wordprocessingShape">
                          <wps:wsp>
                            <wps:cNvCnPr/>
                            <wps:spPr>
                              <a:xfrm flipH="1" flipV="1">
                                <a:off x="0" y="0"/>
                                <a:ext cx="230505" cy="6350"/>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flip:x y;margin-left:360.75pt;margin-top:8.5pt;height:0.5pt;width:18.15pt;z-index:251674624;mso-width-relative:page;mso-height-relative:page;" filled="f" stroked="t" coordsize="21600,21600" o:gfxdata="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&#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dSsVy9gAAAAJAQAADwAAAAAAAAABACAAAAAiAAAAZHJz&#10;L2Rvd25yZXYueG1sUEsBAhQAFAAAAAgAh07iQL+kBucEAgAA9AMAAA4AAAAAAAAAAQAgAAAAJwEA&#10;AGRycy9lMm9Eb2MueG1sUEsFBgAAAAAGAAYAWQEAAJ0FAAAAAA==&#10;">
                      <v:fill on="f" focussize="0,0"/>
                      <v:stroke color="#000000" joinstyle="round" endarrow="block"/>
                      <v:imagedata o:title=""/>
                      <o:lock v:ext="edit" aspectratio="f"/>
                    </v:line>
                  </w:pict>
                </mc:Fallback>
              </mc:AlternateContent>
            </w:r>
          </w:p>
          <w:p w14:paraId="0886BF6A">
            <w:pPr>
              <w:pStyle w:val="3"/>
              <w:rPr>
                <w:sz w:val="21"/>
                <w:szCs w:val="21"/>
              </w:rPr>
            </w:pPr>
            <w:r>
              <w:rPr>
                <w:sz w:val="21"/>
                <w:szCs w:val="21"/>
              </w:rPr>
              <mc:AlternateContent>
                <mc:Choice Requires="wps">
                  <w:drawing>
                    <wp:anchor distT="0" distB="0" distL="114300" distR="114300" simplePos="0" relativeHeight="251682816" behindDoc="0" locked="0" layoutInCell="1" allowOverlap="1">
                      <wp:simplePos x="0" y="0"/>
                      <wp:positionH relativeFrom="column">
                        <wp:posOffset>1731010</wp:posOffset>
                      </wp:positionH>
                      <wp:positionV relativeFrom="paragraph">
                        <wp:posOffset>93980</wp:posOffset>
                      </wp:positionV>
                      <wp:extent cx="230505" cy="6350"/>
                      <wp:effectExtent l="0" t="36195" r="17145" b="33655"/>
                      <wp:wrapNone/>
                      <wp:docPr id="46" name="直接连接符 46"/>
                      <wp:cNvGraphicFramePr/>
                      <a:graphic xmlns:a="http://schemas.openxmlformats.org/drawingml/2006/main">
                        <a:graphicData uri="http://schemas.microsoft.com/office/word/2010/wordprocessingShape">
                          <wps:wsp>
                            <wps:cNvCnPr/>
                            <wps:spPr>
                              <a:xfrm flipH="1" flipV="1">
                                <a:off x="0" y="0"/>
                                <a:ext cx="230505" cy="6350"/>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flip:x y;margin-left:136.3pt;margin-top:7.4pt;height:0.5pt;width:18.15pt;z-index:251682816;mso-width-relative:page;mso-height-relative:page;" filled="f" stroked="t" coordsize="21600,21600" o:gfxdata="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&#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IWwl8dgAAAAJAQAADwAAAAAAAAABACAAAAAiAAAAZHJz&#10;L2Rvd25yZXYueG1sUEsBAhQAFAAAAAgAh07iQMt9AikEAgAA9AMAAA4AAAAAAAAAAQAgAAAAJwEA&#10;AGRycy9lMm9Eb2MueG1sUEsFBgAAAAAGAAYAWQEAAJ0FAAAAAA==&#10;">
                      <v:fill on="f" focussize="0,0"/>
                      <v:stroke color="#000000" joinstyle="round" endarrow="block"/>
                      <v:imagedata o:title=""/>
                      <o:lock v:ext="edit" aspectratio="f"/>
                    </v:line>
                  </w:pict>
                </mc:Fallback>
              </mc:AlternateContent>
            </w:r>
            <w:r>
              <w:rPr>
                <w:sz w:val="21"/>
                <w:szCs w:val="21"/>
              </w:rPr>
              <mc:AlternateContent>
                <mc:Choice Requires="wps">
                  <w:drawing>
                    <wp:anchor distT="0" distB="0" distL="114300" distR="114300" simplePos="0" relativeHeight="251680768" behindDoc="0" locked="0" layoutInCell="1" allowOverlap="1">
                      <wp:simplePos x="0" y="0"/>
                      <wp:positionH relativeFrom="column">
                        <wp:posOffset>2983865</wp:posOffset>
                      </wp:positionH>
                      <wp:positionV relativeFrom="paragraph">
                        <wp:posOffset>80645</wp:posOffset>
                      </wp:positionV>
                      <wp:extent cx="659130" cy="276860"/>
                      <wp:effectExtent l="0" t="0" r="0" b="0"/>
                      <wp:wrapNone/>
                      <wp:docPr id="49" name="矩形 49"/>
                      <wp:cNvGraphicFramePr/>
                      <a:graphic xmlns:a="http://schemas.openxmlformats.org/drawingml/2006/main">
                        <a:graphicData uri="http://schemas.microsoft.com/office/word/2010/wordprocessingShape">
                          <wps:wsp>
                            <wps:cNvSpPr/>
                            <wps:spPr>
                              <a:xfrm>
                                <a:off x="0" y="0"/>
                                <a:ext cx="659130" cy="276860"/>
                              </a:xfrm>
                              <a:prstGeom prst="rect">
                                <a:avLst/>
                              </a:prstGeom>
                              <a:noFill/>
                              <a:ln>
                                <a:noFill/>
                              </a:ln>
                            </wps:spPr>
                            <wps:txbx>
                              <w:txbxContent>
                                <w:p w14:paraId="12B86E3C">
                                  <w:pPr>
                                    <w:rPr>
                                      <w:sz w:val="21"/>
                                      <w:szCs w:val="21"/>
                                    </w:rPr>
                                  </w:pPr>
                                  <w:r>
                                    <w:rPr>
                                      <w:rFonts w:hint="eastAsia"/>
                                      <w:sz w:val="21"/>
                                      <w:szCs w:val="21"/>
                                    </w:rPr>
                                    <w:t>不合格</w:t>
                                  </w:r>
                                </w:p>
                              </w:txbxContent>
                            </wps:txbx>
                            <wps:bodyPr upright="1"/>
                          </wps:wsp>
                        </a:graphicData>
                      </a:graphic>
                    </wp:anchor>
                  </w:drawing>
                </mc:Choice>
                <mc:Fallback>
                  <w:pict>
                    <v:rect id="_x0000_s1026" o:spid="_x0000_s1026" o:spt="1" style="position:absolute;left:0pt;margin-left:234.95pt;margin-top:6.35pt;height:21.8pt;width:51.9pt;z-index:251680768;mso-width-relative:page;mso-height-relative:page;" filled="f" stroked="f" coordsize="21600,21600" o:gfxdata="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GnNvMXaAAAACQEAAA8A&#10;AAAAAAAAAQAgAAAAIgAAAGRycy9kb3ducmV2LnhtbFBLAQIUABQAAAAIAIdO4kA7Nk9powEAAEID&#10;AAAOAAAAAAAAAAEAIAAAACkBAABkcnMvZTJvRG9jLnhtbFBLBQYAAAAABgAGAFkBAAA+BQAAAAA=&#10;">
                      <v:fill on="f" focussize="0,0"/>
                      <v:stroke on="f"/>
                      <v:imagedata o:title=""/>
                      <o:lock v:ext="edit" aspectratio="f"/>
                      <v:textbox>
                        <w:txbxContent>
                          <w:p w14:paraId="12B86E3C">
                            <w:pPr>
                              <w:rPr>
                                <w:sz w:val="21"/>
                                <w:szCs w:val="21"/>
                              </w:rPr>
                            </w:pPr>
                            <w:r>
                              <w:rPr>
                                <w:rFonts w:hint="eastAsia"/>
                                <w:sz w:val="21"/>
                                <w:szCs w:val="21"/>
                              </w:rPr>
                              <w:t>不合格</w:t>
                            </w:r>
                          </w:p>
                        </w:txbxContent>
                      </v:textbox>
                    </v:rect>
                  </w:pict>
                </mc:Fallback>
              </mc:AlternateContent>
            </w:r>
          </w:p>
          <w:p w14:paraId="3469EDF8">
            <w:pPr>
              <w:spacing w:line="360" w:lineRule="auto"/>
              <w:ind w:right="113"/>
              <w:rPr>
                <w:b/>
                <w:sz w:val="21"/>
                <w:szCs w:val="21"/>
              </w:rPr>
            </w:pPr>
            <w:r>
              <w:rPr>
                <w:rFonts w:hint="eastAsia" w:cs="宋体"/>
                <w:sz w:val="21"/>
                <w:szCs w:val="21"/>
              </w:rPr>
              <w:t>图例：G废气；N噪声；S固废</w:t>
            </w:r>
          </w:p>
          <w:p w14:paraId="5EDB203A">
            <w:pPr>
              <w:pStyle w:val="34"/>
              <w:jc w:val="center"/>
              <w:rPr>
                <w:rFonts w:ascii="Times New Roman" w:hAnsi="Times New Roman"/>
              </w:rPr>
            </w:pPr>
            <w:r>
              <w:rPr>
                <w:rFonts w:ascii="Times New Roman" w:hAnsi="Times New Roman"/>
                <w:b/>
                <w:bCs w:val="0"/>
              </w:rPr>
              <w:t>图</w:t>
            </w:r>
            <w:r>
              <w:rPr>
                <w:rFonts w:hint="eastAsia" w:ascii="Times New Roman" w:hAnsi="Times New Roman"/>
                <w:b/>
                <w:bCs w:val="0"/>
              </w:rPr>
              <w:t>1</w:t>
            </w:r>
            <w:r>
              <w:rPr>
                <w:rFonts w:ascii="Times New Roman" w:hAnsi="Times New Roman"/>
                <w:b/>
                <w:bCs w:val="0"/>
              </w:rPr>
              <w:t xml:space="preserve">    塑料土工格栅生产工艺流程及产排污节点图</w:t>
            </w:r>
          </w:p>
          <w:p w14:paraId="177048CF">
            <w:pPr>
              <w:spacing w:line="360" w:lineRule="auto"/>
              <w:ind w:firstLine="480" w:firstLineChars="200"/>
              <w:rPr>
                <w:szCs w:val="24"/>
              </w:rPr>
            </w:pPr>
            <w:r>
              <w:rPr>
                <w:szCs w:val="24"/>
              </w:rPr>
              <w:t xml:space="preserve">工艺流程简述： </w:t>
            </w:r>
          </w:p>
          <w:p w14:paraId="49A5EAB7">
            <w:pPr>
              <w:spacing w:line="360" w:lineRule="auto"/>
              <w:ind w:firstLine="480" w:firstLineChars="200"/>
            </w:pPr>
            <w:r>
              <w:t>本工艺使用的原辅材料为聚乙烯颗粒和色母，将聚乙烯颗粒与色母按9:1的比例，投入混料机内进行混合搅拌，本项目所用聚乙烯颗粒粒径较大（4mm~5mm），色母粒径约为5mm，上料过程无粉尘产生。混合均匀后的原辅料由混料机进入加热挤出设备，该工段采用电加热，加热温度约170</w:t>
            </w:r>
            <w:r>
              <w:rPr>
                <w:szCs w:val="24"/>
              </w:rPr>
              <w:t>℃，加热至该温度的聚乙烯呈液态，由挤出机压延成型，均匀挤出，空气中自然冷却。</w:t>
            </w:r>
            <w:r>
              <w:t>聚乙烯成型后进入冲床冲孔，得到格栅半成品，孔直径约为3mm，冲孔下脚料回用于生产。然后进入拉伸装置进行横向两次拉伸和纵向两次拉伸，该拉伸装置以天然气为燃料，利用燃烧产生的热空气直接对格栅半成品进行加热拉伸，得到符合产品尺寸规格要求的塑料土工格栅。拉伸后的土工格栅，收卷后检验入库，包装外售。其中经检验不合格的产品进入粉碎机粉碎成块后进入造粒机重新加热挤出造粒，回用于生产。</w:t>
            </w:r>
          </w:p>
          <w:p w14:paraId="7D2A4D30">
            <w:pPr>
              <w:spacing w:line="360" w:lineRule="auto"/>
              <w:rPr>
                <w:b/>
                <w:kern w:val="44"/>
              </w:rPr>
            </w:pPr>
            <w:r>
              <w:rPr>
                <w:b/>
                <w:szCs w:val="24"/>
              </w:rPr>
              <w:t>上述塑料土工格栅生产过程中加热挤出生产过程产生废气G1，和纵向拉伸、横向拉伸过程中产生的废气G2、G3，造粒工序产生的废气G5，均为主要为非甲烷总烃</w:t>
            </w:r>
            <w:r>
              <w:rPr>
                <w:rFonts w:hint="eastAsia"/>
                <w:b/>
                <w:szCs w:val="24"/>
              </w:rPr>
              <w:t>、臭气浓度</w:t>
            </w:r>
            <w:r>
              <w:rPr>
                <w:b/>
                <w:szCs w:val="24"/>
              </w:rPr>
              <w:t>，其中拉伸工序生产过程中通过天然气炉燃烧加热，产生颗粒物、氮氧化物和二氧化硫废气；粉碎工序产生的废气G4，主要为颗粒物。生产运行过程中上料工序产生一般固废为废包装袋S1、冲孔工序产生塑料边角料S2、检验工序产生不合格产品S3。设备运行产生噪声N。</w:t>
            </w:r>
          </w:p>
          <w:p w14:paraId="5AE01B0E">
            <w:pPr>
              <w:pStyle w:val="31"/>
              <w:spacing w:line="360" w:lineRule="auto"/>
              <w:ind w:firstLine="0" w:firstLineChars="0"/>
              <w:rPr>
                <w:b/>
                <w:bCs/>
                <w:szCs w:val="24"/>
              </w:rPr>
            </w:pPr>
            <w:r>
              <w:rPr>
                <w:sz w:val="28"/>
              </w:rPr>
              <mc:AlternateContent>
                <mc:Choice Requires="wps">
                  <w:drawing>
                    <wp:anchor distT="0" distB="0" distL="114300" distR="114300" simplePos="0" relativeHeight="251708416" behindDoc="0" locked="0" layoutInCell="1" allowOverlap="1">
                      <wp:simplePos x="0" y="0"/>
                      <wp:positionH relativeFrom="column">
                        <wp:posOffset>1635760</wp:posOffset>
                      </wp:positionH>
                      <wp:positionV relativeFrom="paragraph">
                        <wp:posOffset>186055</wp:posOffset>
                      </wp:positionV>
                      <wp:extent cx="575310" cy="276860"/>
                      <wp:effectExtent l="0" t="0" r="0" b="0"/>
                      <wp:wrapNone/>
                      <wp:docPr id="51" name="矩形 51"/>
                      <wp:cNvGraphicFramePr/>
                      <a:graphic xmlns:a="http://schemas.openxmlformats.org/drawingml/2006/main">
                        <a:graphicData uri="http://schemas.microsoft.com/office/word/2010/wordprocessingShape">
                          <wps:wsp>
                            <wps:cNvSpPr/>
                            <wps:spPr>
                              <a:xfrm>
                                <a:off x="0" y="0"/>
                                <a:ext cx="575310" cy="276860"/>
                              </a:xfrm>
                              <a:prstGeom prst="rect">
                                <a:avLst/>
                              </a:prstGeom>
                              <a:noFill/>
                              <a:ln>
                                <a:noFill/>
                              </a:ln>
                            </wps:spPr>
                            <wps:txbx>
                              <w:txbxContent>
                                <w:p w14:paraId="1AB59DE9">
                                  <w:pPr>
                                    <w:rPr>
                                      <w:sz w:val="21"/>
                                      <w:szCs w:val="21"/>
                                    </w:rPr>
                                  </w:pPr>
                                  <w:r>
                                    <w:rPr>
                                      <w:rFonts w:hint="eastAsia"/>
                                      <w:sz w:val="21"/>
                                      <w:szCs w:val="21"/>
                                    </w:rPr>
                                    <w:t>N、G8</w:t>
                                  </w:r>
                                </w:p>
                              </w:txbxContent>
                            </wps:txbx>
                            <wps:bodyPr upright="1"/>
                          </wps:wsp>
                        </a:graphicData>
                      </a:graphic>
                    </wp:anchor>
                  </w:drawing>
                </mc:Choice>
                <mc:Fallback>
                  <w:pict>
                    <v:rect id="_x0000_s1026" o:spid="_x0000_s1026" o:spt="1" style="position:absolute;left:0pt;margin-left:128.8pt;margin-top:14.65pt;height:21.8pt;width:45.3pt;z-index:251708416;mso-width-relative:page;mso-height-relative:page;" filled="f" stroked="f" coordsize="21600,21600" o:gfxdata="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AYGaze3AAAAAkBAAAP&#10;AAAAAAAAAAEAIAAAACIAAABkcnMvZG93bnJldi54bWxQSwECFAAUAAAACACHTuJAd/ZR0aIBAABC&#10;AwAADgAAAAAAAAABACAAAAArAQAAZHJzL2Uyb0RvYy54bWxQSwUGAAAAAAYABgBZAQAAPwUAAAAA&#10;">
                      <v:fill on="f" focussize="0,0"/>
                      <v:stroke on="f"/>
                      <v:imagedata o:title=""/>
                      <o:lock v:ext="edit" aspectratio="f"/>
                      <v:textbox>
                        <w:txbxContent>
                          <w:p w14:paraId="1AB59DE9">
                            <w:pPr>
                              <w:rPr>
                                <w:sz w:val="21"/>
                                <w:szCs w:val="21"/>
                              </w:rPr>
                            </w:pPr>
                            <w:r>
                              <w:rPr>
                                <w:rFonts w:hint="eastAsia"/>
                                <w:sz w:val="21"/>
                                <w:szCs w:val="21"/>
                              </w:rPr>
                              <w:t>N、G8</w:t>
                            </w:r>
                          </w:p>
                        </w:txbxContent>
                      </v:textbox>
                    </v:rect>
                  </w:pict>
                </mc:Fallback>
              </mc:AlternateContent>
            </w:r>
            <w:r>
              <w:rPr>
                <w:sz w:val="28"/>
              </w:rPr>
              <mc:AlternateContent>
                <mc:Choice Requires="wps">
                  <w:drawing>
                    <wp:anchor distT="0" distB="0" distL="114300" distR="114300" simplePos="0" relativeHeight="251714560" behindDoc="0" locked="0" layoutInCell="1" allowOverlap="1">
                      <wp:simplePos x="0" y="0"/>
                      <wp:positionH relativeFrom="column">
                        <wp:posOffset>4328160</wp:posOffset>
                      </wp:positionH>
                      <wp:positionV relativeFrom="paragraph">
                        <wp:posOffset>212725</wp:posOffset>
                      </wp:positionV>
                      <wp:extent cx="358140" cy="276860"/>
                      <wp:effectExtent l="0" t="0" r="0" b="0"/>
                      <wp:wrapNone/>
                      <wp:docPr id="52" name="矩形 52"/>
                      <wp:cNvGraphicFramePr/>
                      <a:graphic xmlns:a="http://schemas.openxmlformats.org/drawingml/2006/main">
                        <a:graphicData uri="http://schemas.microsoft.com/office/word/2010/wordprocessingShape">
                          <wps:wsp>
                            <wps:cNvSpPr/>
                            <wps:spPr>
                              <a:xfrm>
                                <a:off x="0" y="0"/>
                                <a:ext cx="358140" cy="276860"/>
                              </a:xfrm>
                              <a:prstGeom prst="rect">
                                <a:avLst/>
                              </a:prstGeom>
                              <a:noFill/>
                              <a:ln>
                                <a:noFill/>
                              </a:ln>
                            </wps:spPr>
                            <wps:txbx>
                              <w:txbxContent>
                                <w:p w14:paraId="409A7C2C">
                                  <w:pPr>
                                    <w:rPr>
                                      <w:sz w:val="21"/>
                                      <w:szCs w:val="21"/>
                                    </w:rPr>
                                  </w:pPr>
                                  <w:r>
                                    <w:rPr>
                                      <w:rFonts w:hint="eastAsia"/>
                                      <w:sz w:val="21"/>
                                      <w:szCs w:val="21"/>
                                    </w:rPr>
                                    <w:t>N</w:t>
                                  </w:r>
                                </w:p>
                              </w:txbxContent>
                            </wps:txbx>
                            <wps:bodyPr upright="1"/>
                          </wps:wsp>
                        </a:graphicData>
                      </a:graphic>
                    </wp:anchor>
                  </w:drawing>
                </mc:Choice>
                <mc:Fallback>
                  <w:pict>
                    <v:rect id="_x0000_s1026" o:spid="_x0000_s1026" o:spt="1" style="position:absolute;left:0pt;margin-left:340.8pt;margin-top:16.75pt;height:21.8pt;width:28.2pt;z-index:251714560;mso-width-relative:page;mso-height-relative:page;" filled="f" stroked="f" coordsize="21600,21600" o:gfxdata="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R02ctoAAAAJAQAADwAA&#10;AAAAAAABACAAAAAiAAAAZHJzL2Rvd25yZXYueG1sUEsBAhQAFAAAAAgAh07iQO7KLjSiAQAAQgMA&#10;AA4AAAAAAAAAAQAgAAAAKQEAAGRycy9lMm9Eb2MueG1sUEsFBgAAAAAGAAYAWQEAAD0FAAAAAA==&#10;">
                      <v:fill on="f" focussize="0,0"/>
                      <v:stroke on="f"/>
                      <v:imagedata o:title=""/>
                      <o:lock v:ext="edit" aspectratio="f"/>
                      <v:textbox>
                        <w:txbxContent>
                          <w:p w14:paraId="409A7C2C">
                            <w:pPr>
                              <w:rPr>
                                <w:sz w:val="21"/>
                                <w:szCs w:val="21"/>
                              </w:rPr>
                            </w:pPr>
                            <w:r>
                              <w:rPr>
                                <w:rFonts w:hint="eastAsia"/>
                                <w:sz w:val="21"/>
                                <w:szCs w:val="21"/>
                              </w:rPr>
                              <w:t>N</w:t>
                            </w:r>
                          </w:p>
                        </w:txbxContent>
                      </v:textbox>
                    </v:rect>
                  </w:pict>
                </mc:Fallback>
              </mc:AlternateContent>
            </w:r>
            <w:r>
              <w:rPr>
                <w:sz w:val="28"/>
              </w:rPr>
              <mc:AlternateContent>
                <mc:Choice Requires="wps">
                  <w:drawing>
                    <wp:anchor distT="0" distB="0" distL="114300" distR="114300" simplePos="0" relativeHeight="251711488" behindDoc="0" locked="0" layoutInCell="1" allowOverlap="1">
                      <wp:simplePos x="0" y="0"/>
                      <wp:positionH relativeFrom="column">
                        <wp:posOffset>3454400</wp:posOffset>
                      </wp:positionH>
                      <wp:positionV relativeFrom="paragraph">
                        <wp:posOffset>182245</wp:posOffset>
                      </wp:positionV>
                      <wp:extent cx="908685" cy="276860"/>
                      <wp:effectExtent l="0" t="0" r="0" b="0"/>
                      <wp:wrapNone/>
                      <wp:docPr id="54" name="矩形 54"/>
                      <wp:cNvGraphicFramePr/>
                      <a:graphic xmlns:a="http://schemas.openxmlformats.org/drawingml/2006/main">
                        <a:graphicData uri="http://schemas.microsoft.com/office/word/2010/wordprocessingShape">
                          <wps:wsp>
                            <wps:cNvSpPr/>
                            <wps:spPr>
                              <a:xfrm>
                                <a:off x="0" y="0"/>
                                <a:ext cx="908685" cy="276860"/>
                              </a:xfrm>
                              <a:prstGeom prst="rect">
                                <a:avLst/>
                              </a:prstGeom>
                              <a:noFill/>
                              <a:ln>
                                <a:noFill/>
                              </a:ln>
                            </wps:spPr>
                            <wps:txbx>
                              <w:txbxContent>
                                <w:p w14:paraId="1CAC326A">
                                  <w:pPr>
                                    <w:rPr>
                                      <w:sz w:val="21"/>
                                      <w:szCs w:val="21"/>
                                    </w:rPr>
                                  </w:pPr>
                                  <w:r>
                                    <w:rPr>
                                      <w:rFonts w:hint="eastAsia"/>
                                      <w:sz w:val="21"/>
                                      <w:szCs w:val="21"/>
                                    </w:rPr>
                                    <w:t>N、G10、S7</w:t>
                                  </w:r>
                                </w:p>
                              </w:txbxContent>
                            </wps:txbx>
                            <wps:bodyPr upright="1"/>
                          </wps:wsp>
                        </a:graphicData>
                      </a:graphic>
                    </wp:anchor>
                  </w:drawing>
                </mc:Choice>
                <mc:Fallback>
                  <w:pict>
                    <v:rect id="_x0000_s1026" o:spid="_x0000_s1026" o:spt="1" style="position:absolute;left:0pt;margin-left:272pt;margin-top:14.35pt;height:21.8pt;width:71.55pt;z-index:251711488;mso-width-relative:page;mso-height-relative:page;" filled="f" stroked="f" coordsize="21600,21600" o:gfxdata="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9/GW7NsAAAAJAQAA&#10;DwAAAAAAAAABACAAAAAiAAAAZHJzL2Rvd25yZXYueG1sUEsBAhQAFAAAAAgAh07iQOX1JwKkAQAA&#10;QgMAAA4AAAAAAAAAAQAgAAAAKgEAAGRycy9lMm9Eb2MueG1sUEsFBgAAAAAGAAYAWQEAAEAFAAAA&#10;AA==&#10;">
                      <v:fill on="f" focussize="0,0"/>
                      <v:stroke on="f"/>
                      <v:imagedata o:title=""/>
                      <o:lock v:ext="edit" aspectratio="f"/>
                      <v:textbox>
                        <w:txbxContent>
                          <w:p w14:paraId="1CAC326A">
                            <w:pPr>
                              <w:rPr>
                                <w:sz w:val="21"/>
                                <w:szCs w:val="21"/>
                              </w:rPr>
                            </w:pPr>
                            <w:r>
                              <w:rPr>
                                <w:rFonts w:hint="eastAsia"/>
                                <w:sz w:val="21"/>
                                <w:szCs w:val="21"/>
                              </w:rPr>
                              <w:t>N、G10、S7</w:t>
                            </w:r>
                          </w:p>
                        </w:txbxContent>
                      </v:textbox>
                    </v:rect>
                  </w:pict>
                </mc:Fallback>
              </mc:AlternateContent>
            </w:r>
            <w:r>
              <w:rPr>
                <w:sz w:val="28"/>
              </w:rPr>
              <mc:AlternateContent>
                <mc:Choice Requires="wps">
                  <w:drawing>
                    <wp:anchor distT="0" distB="0" distL="114300" distR="114300" simplePos="0" relativeHeight="251710464" behindDoc="0" locked="0" layoutInCell="1" allowOverlap="1">
                      <wp:simplePos x="0" y="0"/>
                      <wp:positionH relativeFrom="column">
                        <wp:posOffset>3063875</wp:posOffset>
                      </wp:positionH>
                      <wp:positionV relativeFrom="paragraph">
                        <wp:posOffset>191135</wp:posOffset>
                      </wp:positionV>
                      <wp:extent cx="356870" cy="276860"/>
                      <wp:effectExtent l="0" t="0" r="0" b="0"/>
                      <wp:wrapNone/>
                      <wp:docPr id="55" name="矩形 55"/>
                      <wp:cNvGraphicFramePr/>
                      <a:graphic xmlns:a="http://schemas.openxmlformats.org/drawingml/2006/main">
                        <a:graphicData uri="http://schemas.microsoft.com/office/word/2010/wordprocessingShape">
                          <wps:wsp>
                            <wps:cNvSpPr/>
                            <wps:spPr>
                              <a:xfrm>
                                <a:off x="0" y="0"/>
                                <a:ext cx="356870" cy="276860"/>
                              </a:xfrm>
                              <a:prstGeom prst="rect">
                                <a:avLst/>
                              </a:prstGeom>
                              <a:noFill/>
                              <a:ln>
                                <a:noFill/>
                              </a:ln>
                            </wps:spPr>
                            <wps:txbx>
                              <w:txbxContent>
                                <w:p w14:paraId="2992CCE3">
                                  <w:pPr>
                                    <w:rPr>
                                      <w:sz w:val="21"/>
                                      <w:szCs w:val="21"/>
                                    </w:rPr>
                                  </w:pPr>
                                  <w:r>
                                    <w:rPr>
                                      <w:rFonts w:hint="eastAsia"/>
                                      <w:sz w:val="21"/>
                                      <w:szCs w:val="21"/>
                                    </w:rPr>
                                    <w:t>N</w:t>
                                  </w:r>
                                </w:p>
                              </w:txbxContent>
                            </wps:txbx>
                            <wps:bodyPr upright="1"/>
                          </wps:wsp>
                        </a:graphicData>
                      </a:graphic>
                    </wp:anchor>
                  </w:drawing>
                </mc:Choice>
                <mc:Fallback>
                  <w:pict>
                    <v:rect id="_x0000_s1026" o:spid="_x0000_s1026" o:spt="1" style="position:absolute;left:0pt;margin-left:241.25pt;margin-top:15.05pt;height:21.8pt;width:28.1pt;z-index:251710464;mso-width-relative:page;mso-height-relative:page;" filled="f" stroked="f" coordsize="21600,21600" o:gfxdata="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ArOmP62wAAAAkBAAAP&#10;AAAAAAAAAAEAIAAAACIAAABkcnMvZG93bnJldi54bWxQSwECFAAUAAAACACHTuJAY0eXc6MBAABC&#10;AwAADgAAAAAAAAABACAAAAAqAQAAZHJzL2Uyb0RvYy54bWxQSwUGAAAAAAYABgBZAQAAPwUAAAAA&#10;">
                      <v:fill on="f" focussize="0,0"/>
                      <v:stroke on="f"/>
                      <v:imagedata o:title=""/>
                      <o:lock v:ext="edit" aspectratio="f"/>
                      <v:textbox>
                        <w:txbxContent>
                          <w:p w14:paraId="2992CCE3">
                            <w:pPr>
                              <w:rPr>
                                <w:sz w:val="21"/>
                                <w:szCs w:val="21"/>
                              </w:rPr>
                            </w:pPr>
                            <w:r>
                              <w:rPr>
                                <w:rFonts w:hint="eastAsia"/>
                                <w:sz w:val="21"/>
                                <w:szCs w:val="21"/>
                              </w:rPr>
                              <w:t>N</w:t>
                            </w:r>
                          </w:p>
                        </w:txbxContent>
                      </v:textbox>
                    </v:rect>
                  </w:pict>
                </mc:Fallback>
              </mc:AlternateContent>
            </w:r>
            <w:r>
              <w:rPr>
                <w:sz w:val="28"/>
              </w:rPr>
              <mc:AlternateContent>
                <mc:Choice Requires="wps">
                  <w:drawing>
                    <wp:anchor distT="0" distB="0" distL="114300" distR="114300" simplePos="0" relativeHeight="251709440" behindDoc="0" locked="0" layoutInCell="1" allowOverlap="1">
                      <wp:simplePos x="0" y="0"/>
                      <wp:positionH relativeFrom="column">
                        <wp:posOffset>2244725</wp:posOffset>
                      </wp:positionH>
                      <wp:positionV relativeFrom="paragraph">
                        <wp:posOffset>175260</wp:posOffset>
                      </wp:positionV>
                      <wp:extent cx="853440" cy="276860"/>
                      <wp:effectExtent l="0" t="0" r="0" b="0"/>
                      <wp:wrapNone/>
                      <wp:docPr id="53" name="矩形 53"/>
                      <wp:cNvGraphicFramePr/>
                      <a:graphic xmlns:a="http://schemas.openxmlformats.org/drawingml/2006/main">
                        <a:graphicData uri="http://schemas.microsoft.com/office/word/2010/wordprocessingShape">
                          <wps:wsp>
                            <wps:cNvSpPr/>
                            <wps:spPr>
                              <a:xfrm>
                                <a:off x="0" y="0"/>
                                <a:ext cx="853440" cy="276860"/>
                              </a:xfrm>
                              <a:prstGeom prst="rect">
                                <a:avLst/>
                              </a:prstGeom>
                              <a:noFill/>
                              <a:ln>
                                <a:noFill/>
                              </a:ln>
                            </wps:spPr>
                            <wps:txbx>
                              <w:txbxContent>
                                <w:p w14:paraId="27ED2FB7">
                                  <w:pPr>
                                    <w:rPr>
                                      <w:sz w:val="21"/>
                                      <w:szCs w:val="21"/>
                                    </w:rPr>
                                  </w:pPr>
                                  <w:r>
                                    <w:rPr>
                                      <w:rFonts w:hint="eastAsia"/>
                                      <w:sz w:val="21"/>
                                      <w:szCs w:val="21"/>
                                    </w:rPr>
                                    <w:t>N、G9、S6</w:t>
                                  </w:r>
                                </w:p>
                              </w:txbxContent>
                            </wps:txbx>
                            <wps:bodyPr upright="1"/>
                          </wps:wsp>
                        </a:graphicData>
                      </a:graphic>
                    </wp:anchor>
                  </w:drawing>
                </mc:Choice>
                <mc:Fallback>
                  <w:pict>
                    <v:rect id="_x0000_s1026" o:spid="_x0000_s1026" o:spt="1" style="position:absolute;left:0pt;margin-left:176.75pt;margin-top:13.8pt;height:21.8pt;width:67.2pt;z-index:251709440;mso-width-relative:page;mso-height-relative:page;" filled="f" stroked="f" coordsize="21600,21600" o:gfxdata="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y5Zc3tsAAAAJAQAA&#10;DwAAAAAAAAABACAAAAAiAAAAZHJzL2Rvd25yZXYueG1sUEsBAhQAFAAAAAgAh07iQJ5C2DGkAQAA&#10;QgMAAA4AAAAAAAAAAQAgAAAAKgEAAGRycy9lMm9Eb2MueG1sUEsFBgAAAAAGAAYAWQEAAEAFAAAA&#10;AA==&#10;">
                      <v:fill on="f" focussize="0,0"/>
                      <v:stroke on="f"/>
                      <v:imagedata o:title=""/>
                      <o:lock v:ext="edit" aspectratio="f"/>
                      <v:textbox>
                        <w:txbxContent>
                          <w:p w14:paraId="27ED2FB7">
                            <w:pPr>
                              <w:rPr>
                                <w:sz w:val="21"/>
                                <w:szCs w:val="21"/>
                              </w:rPr>
                            </w:pPr>
                            <w:r>
                              <w:rPr>
                                <w:rFonts w:hint="eastAsia"/>
                                <w:sz w:val="21"/>
                                <w:szCs w:val="21"/>
                              </w:rPr>
                              <w:t>N、G9、S6</w:t>
                            </w:r>
                          </w:p>
                        </w:txbxContent>
                      </v:textbox>
                    </v:rect>
                  </w:pict>
                </mc:Fallback>
              </mc:AlternateContent>
            </w:r>
            <w:r>
              <w:rPr>
                <w:sz w:val="28"/>
              </w:rPr>
              <mc:AlternateContent>
                <mc:Choice Requires="wps">
                  <w:drawing>
                    <wp:anchor distT="0" distB="0" distL="114300" distR="114300" simplePos="0" relativeHeight="251707392" behindDoc="0" locked="0" layoutInCell="1" allowOverlap="1">
                      <wp:simplePos x="0" y="0"/>
                      <wp:positionH relativeFrom="column">
                        <wp:posOffset>972820</wp:posOffset>
                      </wp:positionH>
                      <wp:positionV relativeFrom="paragraph">
                        <wp:posOffset>183515</wp:posOffset>
                      </wp:positionV>
                      <wp:extent cx="575310" cy="276860"/>
                      <wp:effectExtent l="0" t="0" r="0" b="0"/>
                      <wp:wrapNone/>
                      <wp:docPr id="56" name="矩形 56"/>
                      <wp:cNvGraphicFramePr/>
                      <a:graphic xmlns:a="http://schemas.openxmlformats.org/drawingml/2006/main">
                        <a:graphicData uri="http://schemas.microsoft.com/office/word/2010/wordprocessingShape">
                          <wps:wsp>
                            <wps:cNvSpPr/>
                            <wps:spPr>
                              <a:xfrm>
                                <a:off x="0" y="0"/>
                                <a:ext cx="575310" cy="276860"/>
                              </a:xfrm>
                              <a:prstGeom prst="rect">
                                <a:avLst/>
                              </a:prstGeom>
                              <a:noFill/>
                              <a:ln>
                                <a:noFill/>
                              </a:ln>
                            </wps:spPr>
                            <wps:txbx>
                              <w:txbxContent>
                                <w:p w14:paraId="748224B5">
                                  <w:pPr>
                                    <w:rPr>
                                      <w:sz w:val="21"/>
                                      <w:szCs w:val="21"/>
                                    </w:rPr>
                                  </w:pPr>
                                  <w:r>
                                    <w:rPr>
                                      <w:rFonts w:hint="eastAsia"/>
                                      <w:sz w:val="21"/>
                                      <w:szCs w:val="21"/>
                                    </w:rPr>
                                    <w:t>N、G7</w:t>
                                  </w:r>
                                </w:p>
                              </w:txbxContent>
                            </wps:txbx>
                            <wps:bodyPr upright="1"/>
                          </wps:wsp>
                        </a:graphicData>
                      </a:graphic>
                    </wp:anchor>
                  </w:drawing>
                </mc:Choice>
                <mc:Fallback>
                  <w:pict>
                    <v:rect id="_x0000_s1026" o:spid="_x0000_s1026" o:spt="1" style="position:absolute;left:0pt;margin-left:76.6pt;margin-top:14.45pt;height:21.8pt;width:45.3pt;z-index:251707392;mso-width-relative:page;mso-height-relative:page;" filled="f" stroked="f" coordsize="21600,21600" o:gfxdata="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rvO49oAAAAJAQAADwAA&#10;AAAAAAABACAAAAAiAAAAZHJzL2Rvd25yZXYueG1sUEsBAhQAFAAAAAgAh07iQGcE0aWiAQAAQgMA&#10;AA4AAAAAAAAAAQAgAAAAKQEAAGRycy9lMm9Eb2MueG1sUEsFBgAAAAAGAAYAWQEAAD0FAAAAAA==&#10;">
                      <v:fill on="f" focussize="0,0"/>
                      <v:stroke on="f"/>
                      <v:imagedata o:title=""/>
                      <o:lock v:ext="edit" aspectratio="f"/>
                      <v:textbox>
                        <w:txbxContent>
                          <w:p w14:paraId="748224B5">
                            <w:pPr>
                              <w:rPr>
                                <w:sz w:val="21"/>
                                <w:szCs w:val="21"/>
                              </w:rPr>
                            </w:pPr>
                            <w:r>
                              <w:rPr>
                                <w:rFonts w:hint="eastAsia"/>
                                <w:sz w:val="21"/>
                                <w:szCs w:val="21"/>
                              </w:rPr>
                              <w:t>N、G7</w:t>
                            </w:r>
                          </w:p>
                        </w:txbxContent>
                      </v:textbox>
                    </v:rect>
                  </w:pict>
                </mc:Fallback>
              </mc:AlternateContent>
            </w:r>
            <w:r>
              <w:rPr>
                <w:rFonts w:hint="eastAsia"/>
                <w:b/>
                <w:bCs/>
                <w:szCs w:val="24"/>
              </w:rPr>
              <w:t>（3）土工布生产工艺流程</w:t>
            </w:r>
          </w:p>
          <w:p w14:paraId="627AC239">
            <w:pPr>
              <w:pStyle w:val="31"/>
              <w:spacing w:line="360" w:lineRule="auto"/>
              <w:ind w:firstLine="0" w:firstLineChars="0"/>
            </w:pPr>
            <w:r>
              <w:rPr>
                <w:sz w:val="28"/>
              </w:rPr>
              <mc:AlternateContent>
                <mc:Choice Requires="wps">
                  <w:drawing>
                    <wp:anchor distT="0" distB="0" distL="114300" distR="114300" simplePos="0" relativeHeight="251713536" behindDoc="0" locked="0" layoutInCell="1" allowOverlap="1">
                      <wp:simplePos x="0" y="0"/>
                      <wp:positionH relativeFrom="column">
                        <wp:posOffset>4893945</wp:posOffset>
                      </wp:positionH>
                      <wp:positionV relativeFrom="paragraph">
                        <wp:posOffset>140335</wp:posOffset>
                      </wp:positionV>
                      <wp:extent cx="478155" cy="271145"/>
                      <wp:effectExtent l="4445" t="4445" r="12700" b="10160"/>
                      <wp:wrapNone/>
                      <wp:docPr id="114" name="矩形 114"/>
                      <wp:cNvGraphicFramePr/>
                      <a:graphic xmlns:a="http://schemas.openxmlformats.org/drawingml/2006/main">
                        <a:graphicData uri="http://schemas.microsoft.com/office/word/2010/wordprocessingShape">
                          <wps:wsp>
                            <wps:cNvSpPr/>
                            <wps:spPr>
                              <a:xfrm>
                                <a:off x="0" y="0"/>
                                <a:ext cx="478155" cy="27114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49A785C">
                                  <w:pPr>
                                    <w:rPr>
                                      <w:sz w:val="21"/>
                                      <w:szCs w:val="21"/>
                                    </w:rPr>
                                  </w:pPr>
                                  <w:r>
                                    <w:rPr>
                                      <w:rFonts w:hint="eastAsia"/>
                                      <w:sz w:val="21"/>
                                      <w:szCs w:val="21"/>
                                    </w:rPr>
                                    <w:t>成品</w:t>
                                  </w:r>
                                </w:p>
                              </w:txbxContent>
                            </wps:txbx>
                            <wps:bodyPr upright="1"/>
                          </wps:wsp>
                        </a:graphicData>
                      </a:graphic>
                    </wp:anchor>
                  </w:drawing>
                </mc:Choice>
                <mc:Fallback>
                  <w:pict>
                    <v:rect id="_x0000_s1026" o:spid="_x0000_s1026" o:spt="1" style="position:absolute;left:0pt;margin-left:385.35pt;margin-top:11.05pt;height:21.35pt;width:37.65pt;z-index:251713536;mso-width-relative:page;mso-height-relative:page;" fillcolor="#FFFFFF" filled="t" stroked="t" coordsize="21600,21600" o:gfxdata="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EWiu53XAAAACQEAAA8AAAAAAAAAAQAgAAAAIgAAAGRycy9kb3du&#10;cmV2LnhtbFBLAQIUABQAAAAIAIdO4kAoP4z9AAIAACwEAAAOAAAAAAAAAAEAIAAAACYBAABkcnMv&#10;ZTJvRG9jLnhtbFBLBQYAAAAABgAGAFkBAACYBQAAAAA=&#10;">
                      <v:fill on="t" focussize="0,0"/>
                      <v:stroke color="#000000" joinstyle="miter"/>
                      <v:imagedata o:title=""/>
                      <o:lock v:ext="edit" aspectratio="f"/>
                      <v:textbox>
                        <w:txbxContent>
                          <w:p w14:paraId="549A785C">
                            <w:pPr>
                              <w:rPr>
                                <w:sz w:val="21"/>
                                <w:szCs w:val="21"/>
                              </w:rPr>
                            </w:pPr>
                            <w:r>
                              <w:rPr>
                                <w:rFonts w:hint="eastAsia"/>
                                <w:sz w:val="21"/>
                                <w:szCs w:val="21"/>
                              </w:rPr>
                              <w:t>成品</w:t>
                            </w:r>
                          </w:p>
                        </w:txbxContent>
                      </v:textbox>
                    </v:rect>
                  </w:pict>
                </mc:Fallback>
              </mc:AlternateContent>
            </w:r>
            <w:r>
              <w:rPr>
                <w:sz w:val="28"/>
              </w:rPr>
              <mc:AlternateContent>
                <mc:Choice Requires="wps">
                  <w:drawing>
                    <wp:anchor distT="0" distB="0" distL="114300" distR="114300" simplePos="0" relativeHeight="251706368" behindDoc="0" locked="0" layoutInCell="1" allowOverlap="1">
                      <wp:simplePos x="0" y="0"/>
                      <wp:positionH relativeFrom="column">
                        <wp:posOffset>4272280</wp:posOffset>
                      </wp:positionH>
                      <wp:positionV relativeFrom="paragraph">
                        <wp:posOffset>137795</wp:posOffset>
                      </wp:positionV>
                      <wp:extent cx="478155" cy="271145"/>
                      <wp:effectExtent l="4445" t="4445" r="12700" b="10160"/>
                      <wp:wrapNone/>
                      <wp:docPr id="124" name="矩形 124"/>
                      <wp:cNvGraphicFramePr/>
                      <a:graphic xmlns:a="http://schemas.openxmlformats.org/drawingml/2006/main">
                        <a:graphicData uri="http://schemas.microsoft.com/office/word/2010/wordprocessingShape">
                          <wps:wsp>
                            <wps:cNvSpPr/>
                            <wps:spPr>
                              <a:xfrm>
                                <a:off x="0" y="0"/>
                                <a:ext cx="478155" cy="27114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743B19B">
                                  <w:pPr>
                                    <w:rPr>
                                      <w:sz w:val="21"/>
                                      <w:szCs w:val="21"/>
                                    </w:rPr>
                                  </w:pPr>
                                  <w:r>
                                    <w:rPr>
                                      <w:rFonts w:hint="eastAsia"/>
                                      <w:sz w:val="21"/>
                                      <w:szCs w:val="21"/>
                                    </w:rPr>
                                    <w:t>成卷</w:t>
                                  </w:r>
                                </w:p>
                              </w:txbxContent>
                            </wps:txbx>
                            <wps:bodyPr upright="1"/>
                          </wps:wsp>
                        </a:graphicData>
                      </a:graphic>
                    </wp:anchor>
                  </w:drawing>
                </mc:Choice>
                <mc:Fallback>
                  <w:pict>
                    <v:rect id="_x0000_s1026" o:spid="_x0000_s1026" o:spt="1" style="position:absolute;left:0pt;margin-left:336.4pt;margin-top:10.85pt;height:21.35pt;width:37.65pt;z-index:251706368;mso-width-relative:page;mso-height-relative:page;" fillcolor="#FFFFFF" filled="t" stroked="t" coordsize="21600,21600" o:gfxdata="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owHUrNcAAAAJAQAADwAAAAAAAAABACAAAAAiAAAAZHJzL2Rv&#10;d25yZXYueG1sUEsBAhQAFAAAAAgAh07iQMYW/fkCAgAALAQAAA4AAAAAAAAAAQAgAAAAJgEAAGRy&#10;cy9lMm9Eb2MueG1sUEsFBgAAAAAGAAYAWQEAAJoFAAAAAA==&#10;">
                      <v:fill on="t" focussize="0,0"/>
                      <v:stroke color="#000000" joinstyle="miter"/>
                      <v:imagedata o:title=""/>
                      <o:lock v:ext="edit" aspectratio="f"/>
                      <v:textbox>
                        <w:txbxContent>
                          <w:p w14:paraId="6743B19B">
                            <w:pPr>
                              <w:rPr>
                                <w:sz w:val="21"/>
                                <w:szCs w:val="21"/>
                              </w:rPr>
                            </w:pPr>
                            <w:r>
                              <w:rPr>
                                <w:rFonts w:hint="eastAsia"/>
                                <w:sz w:val="21"/>
                                <w:szCs w:val="21"/>
                              </w:rPr>
                              <w:t>成卷</w:t>
                            </w:r>
                          </w:p>
                        </w:txbxContent>
                      </v:textbox>
                    </v:rect>
                  </w:pict>
                </mc:Fallback>
              </mc:AlternateContent>
            </w:r>
            <w:r>
              <w:rPr>
                <w:sz w:val="28"/>
              </w:rPr>
              <mc:AlternateContent>
                <mc:Choice Requires="wps">
                  <w:drawing>
                    <wp:anchor distT="0" distB="0" distL="114300" distR="114300" simplePos="0" relativeHeight="251704320" behindDoc="0" locked="0" layoutInCell="1" allowOverlap="1">
                      <wp:simplePos x="0" y="0"/>
                      <wp:positionH relativeFrom="column">
                        <wp:posOffset>3629660</wp:posOffset>
                      </wp:positionH>
                      <wp:positionV relativeFrom="paragraph">
                        <wp:posOffset>141605</wp:posOffset>
                      </wp:positionV>
                      <wp:extent cx="478155" cy="271145"/>
                      <wp:effectExtent l="4445" t="4445" r="12700" b="10160"/>
                      <wp:wrapNone/>
                      <wp:docPr id="122" name="矩形 122"/>
                      <wp:cNvGraphicFramePr/>
                      <a:graphic xmlns:a="http://schemas.openxmlformats.org/drawingml/2006/main">
                        <a:graphicData uri="http://schemas.microsoft.com/office/word/2010/wordprocessingShape">
                          <wps:wsp>
                            <wps:cNvSpPr/>
                            <wps:spPr>
                              <a:xfrm>
                                <a:off x="0" y="0"/>
                                <a:ext cx="478155" cy="27114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1A7C191">
                                  <w:pPr>
                                    <w:rPr>
                                      <w:sz w:val="21"/>
                                      <w:szCs w:val="21"/>
                                    </w:rPr>
                                  </w:pPr>
                                  <w:r>
                                    <w:rPr>
                                      <w:rFonts w:hint="eastAsia"/>
                                      <w:sz w:val="21"/>
                                      <w:szCs w:val="21"/>
                                    </w:rPr>
                                    <w:t>针刺</w:t>
                                  </w:r>
                                </w:p>
                              </w:txbxContent>
                            </wps:txbx>
                            <wps:bodyPr upright="1"/>
                          </wps:wsp>
                        </a:graphicData>
                      </a:graphic>
                    </wp:anchor>
                  </w:drawing>
                </mc:Choice>
                <mc:Fallback>
                  <w:pict>
                    <v:rect id="_x0000_s1026" o:spid="_x0000_s1026" o:spt="1" style="position:absolute;left:0pt;margin-left:285.8pt;margin-top:11.15pt;height:21.35pt;width:37.65pt;z-index:251704320;mso-width-relative:page;mso-height-relative:page;" fillcolor="#FFFFFF" filled="t" stroked="t" coordsize="21600,21600" o:gfxdata="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87SbRtgAAAAJAQAADwAAAAAAAAABACAAAAAiAAAAZHJzL2Rv&#10;d25yZXYueG1sUEsBAhQAFAAAAAgAh07iQIvnk3YBAgAALAQAAA4AAAAAAAAAAQAgAAAAJwEAAGRy&#10;cy9lMm9Eb2MueG1sUEsFBgAAAAAGAAYAWQEAAJoFAAAAAA==&#10;">
                      <v:fill on="t" focussize="0,0"/>
                      <v:stroke color="#000000" joinstyle="miter"/>
                      <v:imagedata o:title=""/>
                      <o:lock v:ext="edit" aspectratio="f"/>
                      <v:textbox>
                        <w:txbxContent>
                          <w:p w14:paraId="71A7C191">
                            <w:pPr>
                              <w:rPr>
                                <w:sz w:val="21"/>
                                <w:szCs w:val="21"/>
                              </w:rPr>
                            </w:pPr>
                            <w:r>
                              <w:rPr>
                                <w:rFonts w:hint="eastAsia"/>
                                <w:sz w:val="21"/>
                                <w:szCs w:val="21"/>
                              </w:rPr>
                              <w:t>针刺</w:t>
                            </w:r>
                          </w:p>
                        </w:txbxContent>
                      </v:textbox>
                    </v:rect>
                  </w:pict>
                </mc:Fallback>
              </mc:AlternateContent>
            </w:r>
            <w:r>
              <w:rPr>
                <w:sz w:val="28"/>
              </w:rPr>
              <mc:AlternateContent>
                <mc:Choice Requires="wps">
                  <w:drawing>
                    <wp:anchor distT="0" distB="0" distL="114300" distR="114300" simplePos="0" relativeHeight="251702272" behindDoc="0" locked="0" layoutInCell="1" allowOverlap="1">
                      <wp:simplePos x="0" y="0"/>
                      <wp:positionH relativeFrom="column">
                        <wp:posOffset>2994025</wp:posOffset>
                      </wp:positionH>
                      <wp:positionV relativeFrom="paragraph">
                        <wp:posOffset>132080</wp:posOffset>
                      </wp:positionV>
                      <wp:extent cx="478155" cy="271145"/>
                      <wp:effectExtent l="4445" t="4445" r="12700" b="10160"/>
                      <wp:wrapNone/>
                      <wp:docPr id="123" name="矩形 123"/>
                      <wp:cNvGraphicFramePr/>
                      <a:graphic xmlns:a="http://schemas.openxmlformats.org/drawingml/2006/main">
                        <a:graphicData uri="http://schemas.microsoft.com/office/word/2010/wordprocessingShape">
                          <wps:wsp>
                            <wps:cNvSpPr/>
                            <wps:spPr>
                              <a:xfrm>
                                <a:off x="0" y="0"/>
                                <a:ext cx="478155" cy="27114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FAAB1CE">
                                  <w:pPr>
                                    <w:rPr>
                                      <w:sz w:val="21"/>
                                      <w:szCs w:val="21"/>
                                    </w:rPr>
                                  </w:pPr>
                                  <w:r>
                                    <w:rPr>
                                      <w:rFonts w:hint="eastAsia"/>
                                      <w:sz w:val="21"/>
                                      <w:szCs w:val="21"/>
                                    </w:rPr>
                                    <w:t>铺网</w:t>
                                  </w:r>
                                </w:p>
                              </w:txbxContent>
                            </wps:txbx>
                            <wps:bodyPr upright="1"/>
                          </wps:wsp>
                        </a:graphicData>
                      </a:graphic>
                    </wp:anchor>
                  </w:drawing>
                </mc:Choice>
                <mc:Fallback>
                  <w:pict>
                    <v:rect id="_x0000_s1026" o:spid="_x0000_s1026" o:spt="1" style="position:absolute;left:0pt;margin-left:235.75pt;margin-top:10.4pt;height:21.35pt;width:37.65pt;z-index:251702272;mso-width-relative:page;mso-height-relative:page;" fillcolor="#FFFFFF" filled="t" stroked="t" coordsize="21600,21600" o:gfxdata="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k7zw/YAAAACQEAAA8AAAAAAAAAAQAgAAAAIgAAAGRycy9k&#10;b3ducmV2LnhtbFBLAQIUABQAAAAIAIdO4kAJsZYQAgIAACwEAAAOAAAAAAAAAAEAIAAAACcBAABk&#10;cnMvZTJvRG9jLnhtbFBLBQYAAAAABgAGAFkBAACbBQAAAAA=&#10;">
                      <v:fill on="t" focussize="0,0"/>
                      <v:stroke color="#000000" joinstyle="miter"/>
                      <v:imagedata o:title=""/>
                      <o:lock v:ext="edit" aspectratio="f"/>
                      <v:textbox>
                        <w:txbxContent>
                          <w:p w14:paraId="2FAAB1CE">
                            <w:pPr>
                              <w:rPr>
                                <w:sz w:val="21"/>
                                <w:szCs w:val="21"/>
                              </w:rPr>
                            </w:pPr>
                            <w:r>
                              <w:rPr>
                                <w:rFonts w:hint="eastAsia"/>
                                <w:sz w:val="21"/>
                                <w:szCs w:val="21"/>
                              </w:rPr>
                              <w:t>铺网</w:t>
                            </w:r>
                          </w:p>
                        </w:txbxContent>
                      </v:textbox>
                    </v:rect>
                  </w:pict>
                </mc:Fallback>
              </mc:AlternateContent>
            </w:r>
            <w:r>
              <w:rPr>
                <w:sz w:val="28"/>
              </w:rPr>
              <mc:AlternateContent>
                <mc:Choice Requires="wps">
                  <w:drawing>
                    <wp:anchor distT="0" distB="0" distL="114300" distR="114300" simplePos="0" relativeHeight="251700224" behindDoc="0" locked="0" layoutInCell="1" allowOverlap="1">
                      <wp:simplePos x="0" y="0"/>
                      <wp:positionH relativeFrom="column">
                        <wp:posOffset>2345055</wp:posOffset>
                      </wp:positionH>
                      <wp:positionV relativeFrom="paragraph">
                        <wp:posOffset>136525</wp:posOffset>
                      </wp:positionV>
                      <wp:extent cx="478155" cy="271145"/>
                      <wp:effectExtent l="4445" t="4445" r="12700" b="10160"/>
                      <wp:wrapNone/>
                      <wp:docPr id="115" name="矩形 115"/>
                      <wp:cNvGraphicFramePr/>
                      <a:graphic xmlns:a="http://schemas.openxmlformats.org/drawingml/2006/main">
                        <a:graphicData uri="http://schemas.microsoft.com/office/word/2010/wordprocessingShape">
                          <wps:wsp>
                            <wps:cNvSpPr/>
                            <wps:spPr>
                              <a:xfrm>
                                <a:off x="0" y="0"/>
                                <a:ext cx="478155" cy="27114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64743D2">
                                  <w:pPr>
                                    <w:rPr>
                                      <w:sz w:val="21"/>
                                      <w:szCs w:val="21"/>
                                    </w:rPr>
                                  </w:pPr>
                                  <w:r>
                                    <w:rPr>
                                      <w:rFonts w:hint="eastAsia"/>
                                      <w:sz w:val="21"/>
                                      <w:szCs w:val="21"/>
                                    </w:rPr>
                                    <w:t>梳理</w:t>
                                  </w:r>
                                </w:p>
                              </w:txbxContent>
                            </wps:txbx>
                            <wps:bodyPr upright="1"/>
                          </wps:wsp>
                        </a:graphicData>
                      </a:graphic>
                    </wp:anchor>
                  </w:drawing>
                </mc:Choice>
                <mc:Fallback>
                  <w:pict>
                    <v:rect id="_x0000_s1026" o:spid="_x0000_s1026" o:spt="1" style="position:absolute;left:0pt;margin-left:184.65pt;margin-top:10.75pt;height:21.35pt;width:37.65pt;z-index:251700224;mso-width-relative:page;mso-height-relative:page;" fillcolor="#FFFFFF" filled="t" stroked="t" coordsize="21600,21600" o:gfxdata="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w9Ti2AAAAAkBAAAPAAAAAAAAAAEAIAAAACIAAABkcnMv&#10;ZG93bnJldi54bWxQSwECFAAUAAAACACHTuJAqmmJmwMCAAAsBAAADgAAAAAAAAABACAAAAAnAQAA&#10;ZHJzL2Uyb0RvYy54bWxQSwUGAAAAAAYABgBZAQAAnAUAAAAA&#10;">
                      <v:fill on="t" focussize="0,0"/>
                      <v:stroke color="#000000" joinstyle="miter"/>
                      <v:imagedata o:title=""/>
                      <o:lock v:ext="edit" aspectratio="f"/>
                      <v:textbox>
                        <w:txbxContent>
                          <w:p w14:paraId="764743D2">
                            <w:pPr>
                              <w:rPr>
                                <w:sz w:val="21"/>
                                <w:szCs w:val="21"/>
                              </w:rPr>
                            </w:pPr>
                            <w:r>
                              <w:rPr>
                                <w:rFonts w:hint="eastAsia"/>
                                <w:sz w:val="21"/>
                                <w:szCs w:val="21"/>
                              </w:rPr>
                              <w:t>梳理</w:t>
                            </w:r>
                          </w:p>
                        </w:txbxContent>
                      </v:textbox>
                    </v:rect>
                  </w:pict>
                </mc:Fallback>
              </mc:AlternateContent>
            </w:r>
            <w:r>
              <w:rPr>
                <w:sz w:val="28"/>
              </w:rPr>
              <mc:AlternateContent>
                <mc:Choice Requires="wps">
                  <w:drawing>
                    <wp:anchor distT="0" distB="0" distL="114300" distR="114300" simplePos="0" relativeHeight="251699200" behindDoc="0" locked="0" layoutInCell="1" allowOverlap="1">
                      <wp:simplePos x="0" y="0"/>
                      <wp:positionH relativeFrom="column">
                        <wp:posOffset>2169160</wp:posOffset>
                      </wp:positionH>
                      <wp:positionV relativeFrom="paragraph">
                        <wp:posOffset>252730</wp:posOffset>
                      </wp:positionV>
                      <wp:extent cx="171450" cy="635"/>
                      <wp:effectExtent l="0" t="37465" r="0" b="38100"/>
                      <wp:wrapNone/>
                      <wp:docPr id="121" name="直接连接符 121"/>
                      <wp:cNvGraphicFramePr/>
                      <a:graphic xmlns:a="http://schemas.openxmlformats.org/drawingml/2006/main">
                        <a:graphicData uri="http://schemas.microsoft.com/office/word/2010/wordprocessingShape">
                          <wps:wsp>
                            <wps:cNvCnPr/>
                            <wps:spPr>
                              <a:xfrm>
                                <a:off x="0" y="0"/>
                                <a:ext cx="171450" cy="63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margin-left:170.8pt;margin-top:19.9pt;height:0.05pt;width:13.5pt;z-index:251699200;mso-width-relative:page;mso-height-relative:page;" filled="f" stroked="t" coordsize="21600,21600" o:gfxdata="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Cz6oqvZAAAACQEAAA8AAAAAAAAAAQAgAAAAIgAAAGRycy9kb3ducmV2LnhtbFBL&#10;AQIUABQAAAAIAIdO4kDnoMQQ9QEAAOEDAAAOAAAAAAAAAAEAIAAAACgBAABkcnMvZTJvRG9jLnht&#10;bFBLBQYAAAAABgAGAFkBAACPBQAAAAA=&#10;">
                      <v:fill on="f" focussize="0,0"/>
                      <v:stroke color="#000000" joinstyle="round" endarrow="block"/>
                      <v:imagedata o:title=""/>
                      <o:lock v:ext="edit" aspectratio="f"/>
                    </v:line>
                  </w:pict>
                </mc:Fallback>
              </mc:AlternateContent>
            </w:r>
            <w:r>
              <w:rPr>
                <w:sz w:val="28"/>
              </w:rPr>
              <mc:AlternateContent>
                <mc:Choice Requires="wps">
                  <w:drawing>
                    <wp:anchor distT="0" distB="0" distL="114300" distR="114300" simplePos="0" relativeHeight="251698176" behindDoc="0" locked="0" layoutInCell="1" allowOverlap="1">
                      <wp:simplePos x="0" y="0"/>
                      <wp:positionH relativeFrom="column">
                        <wp:posOffset>1695450</wp:posOffset>
                      </wp:positionH>
                      <wp:positionV relativeFrom="paragraph">
                        <wp:posOffset>133985</wp:posOffset>
                      </wp:positionV>
                      <wp:extent cx="478155" cy="271145"/>
                      <wp:effectExtent l="4445" t="4445" r="12700" b="10160"/>
                      <wp:wrapNone/>
                      <wp:docPr id="118" name="矩形 118"/>
                      <wp:cNvGraphicFramePr/>
                      <a:graphic xmlns:a="http://schemas.openxmlformats.org/drawingml/2006/main">
                        <a:graphicData uri="http://schemas.microsoft.com/office/word/2010/wordprocessingShape">
                          <wps:wsp>
                            <wps:cNvSpPr/>
                            <wps:spPr>
                              <a:xfrm>
                                <a:off x="0" y="0"/>
                                <a:ext cx="478155" cy="27114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AAA5026">
                                  <w:r>
                                    <w:rPr>
                                      <w:rFonts w:hint="eastAsia"/>
                                      <w:sz w:val="21"/>
                                      <w:szCs w:val="21"/>
                                    </w:rPr>
                                    <w:t>给棉</w:t>
                                  </w:r>
                                </w:p>
                              </w:txbxContent>
                            </wps:txbx>
                            <wps:bodyPr upright="1"/>
                          </wps:wsp>
                        </a:graphicData>
                      </a:graphic>
                    </wp:anchor>
                  </w:drawing>
                </mc:Choice>
                <mc:Fallback>
                  <w:pict>
                    <v:rect id="_x0000_s1026" o:spid="_x0000_s1026" o:spt="1" style="position:absolute;left:0pt;margin-left:133.5pt;margin-top:10.55pt;height:21.35pt;width:37.65pt;z-index:251698176;mso-width-relative:page;mso-height-relative:page;" fillcolor="#FFFFFF" filled="t" stroked="t" coordsize="21600,21600" o:gfxdata="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cx73jdgAAAAJAQAADwAAAAAAAAABACAAAAAiAAAAZHJzL2Rv&#10;d25yZXYueG1sUEsBAhQAFAAAAAgAh07iQPPbIDgBAgAALAQAAA4AAAAAAAAAAQAgAAAAJwEAAGRy&#10;cy9lMm9Eb2MueG1sUEsFBgAAAAAGAAYAWQEAAJoFAAAAAA==&#10;">
                      <v:fill on="t" focussize="0,0"/>
                      <v:stroke color="#000000" joinstyle="miter"/>
                      <v:imagedata o:title=""/>
                      <o:lock v:ext="edit" aspectratio="f"/>
                      <v:textbox>
                        <w:txbxContent>
                          <w:p w14:paraId="0AAA5026">
                            <w:r>
                              <w:rPr>
                                <w:rFonts w:hint="eastAsia"/>
                                <w:sz w:val="21"/>
                                <w:szCs w:val="21"/>
                              </w:rPr>
                              <w:t>给棉</w:t>
                            </w:r>
                          </w:p>
                        </w:txbxContent>
                      </v:textbox>
                    </v:rect>
                  </w:pict>
                </mc:Fallback>
              </mc:AlternateContent>
            </w:r>
            <w:r>
              <w:rPr>
                <w:sz w:val="28"/>
              </w:rPr>
              <mc:AlternateContent>
                <mc:Choice Requires="wps">
                  <w:drawing>
                    <wp:anchor distT="0" distB="0" distL="114300" distR="114300" simplePos="0" relativeHeight="251697152" behindDoc="0" locked="0" layoutInCell="1" allowOverlap="1">
                      <wp:simplePos x="0" y="0"/>
                      <wp:positionH relativeFrom="column">
                        <wp:posOffset>1533525</wp:posOffset>
                      </wp:positionH>
                      <wp:positionV relativeFrom="paragraph">
                        <wp:posOffset>250190</wp:posOffset>
                      </wp:positionV>
                      <wp:extent cx="171450" cy="635"/>
                      <wp:effectExtent l="0" t="37465" r="0" b="38100"/>
                      <wp:wrapNone/>
                      <wp:docPr id="113" name="直接连接符 113"/>
                      <wp:cNvGraphicFramePr/>
                      <a:graphic xmlns:a="http://schemas.openxmlformats.org/drawingml/2006/main">
                        <a:graphicData uri="http://schemas.microsoft.com/office/word/2010/wordprocessingShape">
                          <wps:wsp>
                            <wps:cNvCnPr/>
                            <wps:spPr>
                              <a:xfrm>
                                <a:off x="0" y="0"/>
                                <a:ext cx="171450" cy="63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margin-left:120.75pt;margin-top:19.7pt;height:0.05pt;width:13.5pt;z-index:251697152;mso-width-relative:page;mso-height-relative:page;" filled="f" stroked="t" coordsize="21600,21600" o:gfxdata="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6jm6b2gAAAAkBAAAPAAAAAAAAAAEAIAAAACIAAABkcnMvZG93bnJldi54bWxQ&#10;SwECFAAUAAAACACHTuJApwrKA/UBAADhAwAADgAAAAAAAAABACAAAAApAQAAZHJzL2Uyb0RvYy54&#10;bWxQSwUGAAAAAAYABgBZAQAAkAUAAAAA&#10;">
                      <v:fill on="f" focussize="0,0"/>
                      <v:stroke color="#000000" joinstyle="round" endarrow="block"/>
                      <v:imagedata o:title=""/>
                      <o:lock v:ext="edit" aspectratio="f"/>
                    </v:line>
                  </w:pict>
                </mc:Fallback>
              </mc:AlternateContent>
            </w:r>
            <w:r>
              <w:rPr>
                <w:sz w:val="28"/>
              </w:rPr>
              <mc:AlternateContent>
                <mc:Choice Requires="wps">
                  <w:drawing>
                    <wp:anchor distT="0" distB="0" distL="114300" distR="114300" simplePos="0" relativeHeight="251696128" behindDoc="0" locked="0" layoutInCell="1" allowOverlap="1">
                      <wp:simplePos x="0" y="0"/>
                      <wp:positionH relativeFrom="column">
                        <wp:posOffset>1039495</wp:posOffset>
                      </wp:positionH>
                      <wp:positionV relativeFrom="paragraph">
                        <wp:posOffset>124460</wp:posOffset>
                      </wp:positionV>
                      <wp:extent cx="478155" cy="271145"/>
                      <wp:effectExtent l="4445" t="4445" r="12700" b="10160"/>
                      <wp:wrapNone/>
                      <wp:docPr id="111" name="矩形 111"/>
                      <wp:cNvGraphicFramePr/>
                      <a:graphic xmlns:a="http://schemas.openxmlformats.org/drawingml/2006/main">
                        <a:graphicData uri="http://schemas.microsoft.com/office/word/2010/wordprocessingShape">
                          <wps:wsp>
                            <wps:cNvSpPr/>
                            <wps:spPr>
                              <a:xfrm>
                                <a:off x="0" y="0"/>
                                <a:ext cx="478155" cy="27114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8CF39DA">
                                  <w:r>
                                    <w:rPr>
                                      <w:rFonts w:hint="eastAsia"/>
                                      <w:sz w:val="21"/>
                                      <w:szCs w:val="21"/>
                                    </w:rPr>
                                    <w:t>开包</w:t>
                                  </w:r>
                                </w:p>
                              </w:txbxContent>
                            </wps:txbx>
                            <wps:bodyPr upright="1"/>
                          </wps:wsp>
                        </a:graphicData>
                      </a:graphic>
                    </wp:anchor>
                  </w:drawing>
                </mc:Choice>
                <mc:Fallback>
                  <w:pict>
                    <v:rect id="_x0000_s1026" o:spid="_x0000_s1026" o:spt="1" style="position:absolute;left:0pt;margin-left:81.85pt;margin-top:9.8pt;height:21.35pt;width:37.65pt;z-index:251696128;mso-width-relative:page;mso-height-relative:page;" fillcolor="#FFFFFF" filled="t" stroked="t" coordsize="21600,21600" o:gfxdata="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ogfic9YAAAAJAQAADwAAAAAAAAABACAAAAAiAAAAZHJzL2Rvd25y&#10;ZXYueG1sUEsBAhQAFAAAAAgAh07iQOM17dgAAgAALAQAAA4AAAAAAAAAAQAgAAAAJQEAAGRycy9l&#10;Mm9Eb2MueG1sUEsFBgAAAAAGAAYAWQEAAJcFAAAAAA==&#10;">
                      <v:fill on="t" focussize="0,0"/>
                      <v:stroke color="#000000" joinstyle="miter"/>
                      <v:imagedata o:title=""/>
                      <o:lock v:ext="edit" aspectratio="f"/>
                      <v:textbox>
                        <w:txbxContent>
                          <w:p w14:paraId="78CF39DA">
                            <w:r>
                              <w:rPr>
                                <w:rFonts w:hint="eastAsia"/>
                                <w:sz w:val="21"/>
                                <w:szCs w:val="21"/>
                              </w:rPr>
                              <w:t>开包</w:t>
                            </w:r>
                          </w:p>
                        </w:txbxContent>
                      </v:textbox>
                    </v:rect>
                  </w:pict>
                </mc:Fallback>
              </mc:AlternateContent>
            </w:r>
            <w:r>
              <w:rPr>
                <w:sz w:val="28"/>
              </w:rPr>
              <mc:AlternateContent>
                <mc:Choice Requires="wps">
                  <w:drawing>
                    <wp:anchor distT="0" distB="0" distL="114300" distR="114300" simplePos="0" relativeHeight="251695104" behindDoc="0" locked="0" layoutInCell="1" allowOverlap="1">
                      <wp:simplePos x="0" y="0"/>
                      <wp:positionH relativeFrom="column">
                        <wp:posOffset>870585</wp:posOffset>
                      </wp:positionH>
                      <wp:positionV relativeFrom="paragraph">
                        <wp:posOffset>254000</wp:posOffset>
                      </wp:positionV>
                      <wp:extent cx="171450" cy="635"/>
                      <wp:effectExtent l="0" t="37465" r="0" b="38100"/>
                      <wp:wrapNone/>
                      <wp:docPr id="116" name="直接连接符 116"/>
                      <wp:cNvGraphicFramePr/>
                      <a:graphic xmlns:a="http://schemas.openxmlformats.org/drawingml/2006/main">
                        <a:graphicData uri="http://schemas.microsoft.com/office/word/2010/wordprocessingShape">
                          <wps:wsp>
                            <wps:cNvCnPr/>
                            <wps:spPr>
                              <a:xfrm>
                                <a:off x="0" y="0"/>
                                <a:ext cx="171450" cy="63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margin-left:68.55pt;margin-top:20pt;height:0.05pt;width:13.5pt;z-index:251695104;mso-width-relative:page;mso-height-relative:page;" filled="f" stroked="t" coordsize="21600,21600" o:gfxdata="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aYCt31wAAAAkBAAAPAAAAAAAAAAEAIAAAACIAAABkcnMvZG93bnJldi54bWxQSwEC&#10;FAAUAAAACACHTuJANNaecfUBAADhAwAADgAAAAAAAAABACAAAAAmAQAAZHJzL2Uyb0RvYy54bWxQ&#10;SwUGAAAAAAYABgBZAQAAjQUAAAAA&#10;">
                      <v:fill on="f" focussize="0,0"/>
                      <v:stroke color="#000000" joinstyle="round" endarrow="block"/>
                      <v:imagedata o:title=""/>
                      <o:lock v:ext="edit" aspectratio="f"/>
                    </v:line>
                  </w:pict>
                </mc:Fallback>
              </mc:AlternateContent>
            </w:r>
            <w:r>
              <w:rPr>
                <w:sz w:val="28"/>
              </w:rPr>
              <mc:AlternateContent>
                <mc:Choice Requires="wps">
                  <w:drawing>
                    <wp:anchor distT="0" distB="0" distL="114300" distR="114300" simplePos="0" relativeHeight="251694080" behindDoc="0" locked="0" layoutInCell="1" allowOverlap="1">
                      <wp:simplePos x="0" y="0"/>
                      <wp:positionH relativeFrom="column">
                        <wp:posOffset>-44450</wp:posOffset>
                      </wp:positionH>
                      <wp:positionV relativeFrom="paragraph">
                        <wp:posOffset>107950</wp:posOffset>
                      </wp:positionV>
                      <wp:extent cx="906145" cy="271145"/>
                      <wp:effectExtent l="4445" t="4445" r="22860" b="10160"/>
                      <wp:wrapNone/>
                      <wp:docPr id="112" name="矩形 112"/>
                      <wp:cNvGraphicFramePr/>
                      <a:graphic xmlns:a="http://schemas.openxmlformats.org/drawingml/2006/main">
                        <a:graphicData uri="http://schemas.microsoft.com/office/word/2010/wordprocessingShape">
                          <wps:wsp>
                            <wps:cNvSpPr/>
                            <wps:spPr>
                              <a:xfrm>
                                <a:off x="0" y="0"/>
                                <a:ext cx="906145" cy="27114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E17FAAC">
                                  <w:r>
                                    <w:rPr>
                                      <w:rFonts w:hint="eastAsia"/>
                                      <w:sz w:val="21"/>
                                      <w:szCs w:val="21"/>
                                    </w:rPr>
                                    <w:t>涤纶短纤维</w:t>
                                  </w:r>
                                </w:p>
                              </w:txbxContent>
                            </wps:txbx>
                            <wps:bodyPr upright="1"/>
                          </wps:wsp>
                        </a:graphicData>
                      </a:graphic>
                    </wp:anchor>
                  </w:drawing>
                </mc:Choice>
                <mc:Fallback>
                  <w:pict>
                    <v:rect id="_x0000_s1026" o:spid="_x0000_s1026" o:spt="1" style="position:absolute;left:0pt;margin-left:-3.5pt;margin-top:8.5pt;height:21.35pt;width:71.35pt;z-index:251694080;mso-width-relative:page;mso-height-relative:page;" fillcolor="#FFFFFF" filled="t" stroked="t" coordsize="21600,21600" o:gfxdata="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E/o5b3WAAAACAEAAA8AAAAAAAAAAQAgAAAAIgAAAGRycy9kb3ducmV2&#10;LnhtbFBLAQIUABQAAAAIAIdO4kB6qHB1/gEAACwEAAAOAAAAAAAAAAEAIAAAACUBAABkcnMvZTJv&#10;RG9jLnhtbFBLBQYAAAAABgAGAFkBAACVBQAAAAA=&#10;">
                      <v:fill on="t" focussize="0,0"/>
                      <v:stroke color="#000000" joinstyle="miter"/>
                      <v:imagedata o:title=""/>
                      <o:lock v:ext="edit" aspectratio="f"/>
                      <v:textbox>
                        <w:txbxContent>
                          <w:p w14:paraId="1E17FAAC">
                            <w:r>
                              <w:rPr>
                                <w:rFonts w:hint="eastAsia"/>
                                <w:sz w:val="21"/>
                                <w:szCs w:val="21"/>
                              </w:rPr>
                              <w:t>涤纶短纤维</w:t>
                            </w:r>
                          </w:p>
                        </w:txbxContent>
                      </v:textbox>
                    </v:rect>
                  </w:pict>
                </mc:Fallback>
              </mc:AlternateContent>
            </w:r>
          </w:p>
          <w:p w14:paraId="1A79F241">
            <w:pPr>
              <w:pStyle w:val="31"/>
              <w:spacing w:line="360" w:lineRule="auto"/>
              <w:ind w:firstLine="560"/>
            </w:pPr>
            <w:r>
              <w:rPr>
                <w:sz w:val="28"/>
              </w:rPr>
              <mc:AlternateContent>
                <mc:Choice Requires="wps">
                  <w:drawing>
                    <wp:anchor distT="0" distB="0" distL="114300" distR="114300" simplePos="0" relativeHeight="251701248" behindDoc="0" locked="0" layoutInCell="1" allowOverlap="1">
                      <wp:simplePos x="0" y="0"/>
                      <wp:positionH relativeFrom="column">
                        <wp:posOffset>2839720</wp:posOffset>
                      </wp:positionH>
                      <wp:positionV relativeFrom="paragraph">
                        <wp:posOffset>5715</wp:posOffset>
                      </wp:positionV>
                      <wp:extent cx="171450" cy="635"/>
                      <wp:effectExtent l="0" t="37465" r="0" b="38100"/>
                      <wp:wrapNone/>
                      <wp:docPr id="117" name="直接连接符 117"/>
                      <wp:cNvGraphicFramePr/>
                      <a:graphic xmlns:a="http://schemas.openxmlformats.org/drawingml/2006/main">
                        <a:graphicData uri="http://schemas.microsoft.com/office/word/2010/wordprocessingShape">
                          <wps:wsp>
                            <wps:cNvCnPr/>
                            <wps:spPr>
                              <a:xfrm>
                                <a:off x="0" y="0"/>
                                <a:ext cx="171450" cy="63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margin-left:223.6pt;margin-top:0.45pt;height:0.05pt;width:13.5pt;z-index:251701248;mso-width-relative:page;mso-height-relative:page;" filled="f" stroked="t" coordsize="21600,21600" o:gfxdata="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IKmSxHWAAAABgEAAA8AAAAAAAAAAQAgAAAAIgAAAGRycy9kb3ducmV2LnhtbFBLAQIU&#10;ABQAAAAIAIdO4kAbuo9r9QEAAOEDAAAOAAAAAAAAAAEAIAAAACUBAABkcnMvZTJvRG9jLnhtbFBL&#10;BQYAAAAABgAGAFkBAACMBQAAAAA=&#10;">
                      <v:fill on="f" focussize="0,0"/>
                      <v:stroke color="#000000" joinstyle="round" endarrow="block"/>
                      <v:imagedata o:title=""/>
                      <o:lock v:ext="edit" aspectratio="f"/>
                    </v:line>
                  </w:pict>
                </mc:Fallback>
              </mc:AlternateContent>
            </w:r>
            <w:r>
              <w:rPr>
                <w:sz w:val="28"/>
              </w:rPr>
              <mc:AlternateContent>
                <mc:Choice Requires="wps">
                  <w:drawing>
                    <wp:anchor distT="0" distB="0" distL="114300" distR="114300" simplePos="0" relativeHeight="251712512" behindDoc="0" locked="0" layoutInCell="1" allowOverlap="1">
                      <wp:simplePos x="0" y="0"/>
                      <wp:positionH relativeFrom="column">
                        <wp:posOffset>4751705</wp:posOffset>
                      </wp:positionH>
                      <wp:positionV relativeFrom="paragraph">
                        <wp:posOffset>6985</wp:posOffset>
                      </wp:positionV>
                      <wp:extent cx="171450" cy="635"/>
                      <wp:effectExtent l="0" t="37465" r="0" b="38100"/>
                      <wp:wrapNone/>
                      <wp:docPr id="119" name="直接连接符 119"/>
                      <wp:cNvGraphicFramePr/>
                      <a:graphic xmlns:a="http://schemas.openxmlformats.org/drawingml/2006/main">
                        <a:graphicData uri="http://schemas.microsoft.com/office/word/2010/wordprocessingShape">
                          <wps:wsp>
                            <wps:cNvCnPr/>
                            <wps:spPr>
                              <a:xfrm>
                                <a:off x="0" y="0"/>
                                <a:ext cx="171450" cy="63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margin-left:374.15pt;margin-top:0.55pt;height:0.05pt;width:13.5pt;z-index:251712512;mso-width-relative:page;mso-height-relative:page;" filled="f" stroked="t" coordsize="21600,21600" o:gfxdata="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Po+5PTWAAAABwEAAA8AAAAAAAAAAQAgAAAAIgAAAGRycy9kb3ducmV2LnhtbFBLAQIU&#10;ABQAAAAIAIdO4kCBs2Pn9QEAAOEDAAAOAAAAAAAAAAEAIAAAACUBAABkcnMvZTJvRG9jLnhtbFBL&#10;BQYAAAAABgAGAFkBAACMBQAAAAA=&#10;">
                      <v:fill on="f" focussize="0,0"/>
                      <v:stroke color="#000000" joinstyle="round" endarrow="block"/>
                      <v:imagedata o:title=""/>
                      <o:lock v:ext="edit" aspectratio="f"/>
                    </v:line>
                  </w:pict>
                </mc:Fallback>
              </mc:AlternateContent>
            </w:r>
            <w:r>
              <w:rPr>
                <w:sz w:val="28"/>
              </w:rPr>
              <mc:AlternateContent>
                <mc:Choice Requires="wps">
                  <w:drawing>
                    <wp:anchor distT="0" distB="0" distL="114300" distR="114300" simplePos="0" relativeHeight="251705344" behindDoc="0" locked="0" layoutInCell="1" allowOverlap="1">
                      <wp:simplePos x="0" y="0"/>
                      <wp:positionH relativeFrom="column">
                        <wp:posOffset>4109720</wp:posOffset>
                      </wp:positionH>
                      <wp:positionV relativeFrom="paragraph">
                        <wp:posOffset>10795</wp:posOffset>
                      </wp:positionV>
                      <wp:extent cx="171450" cy="635"/>
                      <wp:effectExtent l="0" t="37465" r="0" b="38100"/>
                      <wp:wrapNone/>
                      <wp:docPr id="120" name="直接连接符 120"/>
                      <wp:cNvGraphicFramePr/>
                      <a:graphic xmlns:a="http://schemas.openxmlformats.org/drawingml/2006/main">
                        <a:graphicData uri="http://schemas.microsoft.com/office/word/2010/wordprocessingShape">
                          <wps:wsp>
                            <wps:cNvCnPr/>
                            <wps:spPr>
                              <a:xfrm>
                                <a:off x="0" y="0"/>
                                <a:ext cx="171450" cy="63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margin-left:323.6pt;margin-top:0.85pt;height:0.05pt;width:13.5pt;z-index:251705344;mso-width-relative:page;mso-height-relative:page;" filled="f" stroked="t" coordsize="21600,21600" o:gfxdata="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FuwZ9tUAAAAHAQAADwAAAAAAAAABACAAAAAiAAAAZHJzL2Rvd25yZXYueG1sUEsBAhQA&#10;FAAAAAgAh07iQMjM1Qr1AQAA4QMAAA4AAAAAAAAAAQAgAAAAJAEAAGRycy9lMm9Eb2MueG1sUEsF&#10;BgAAAAAGAAYAWQEAAIsFAAAAAA==&#10;">
                      <v:fill on="f" focussize="0,0"/>
                      <v:stroke color="#000000" joinstyle="round" endarrow="block"/>
                      <v:imagedata o:title=""/>
                      <o:lock v:ext="edit" aspectratio="f"/>
                    </v:line>
                  </w:pict>
                </mc:Fallback>
              </mc:AlternateContent>
            </w:r>
            <w:r>
              <w:rPr>
                <w:sz w:val="28"/>
              </w:rPr>
              <mc:AlternateContent>
                <mc:Choice Requires="wps">
                  <w:drawing>
                    <wp:anchor distT="0" distB="0" distL="114300" distR="114300" simplePos="0" relativeHeight="251703296" behindDoc="0" locked="0" layoutInCell="1" allowOverlap="1">
                      <wp:simplePos x="0" y="0"/>
                      <wp:positionH relativeFrom="column">
                        <wp:posOffset>3460750</wp:posOffset>
                      </wp:positionH>
                      <wp:positionV relativeFrom="paragraph">
                        <wp:posOffset>8255</wp:posOffset>
                      </wp:positionV>
                      <wp:extent cx="171450" cy="635"/>
                      <wp:effectExtent l="0" t="37465" r="0" b="38100"/>
                      <wp:wrapNone/>
                      <wp:docPr id="109" name="直接连接符 109"/>
                      <wp:cNvGraphicFramePr/>
                      <a:graphic xmlns:a="http://schemas.openxmlformats.org/drawingml/2006/main">
                        <a:graphicData uri="http://schemas.microsoft.com/office/word/2010/wordprocessingShape">
                          <wps:wsp>
                            <wps:cNvCnPr/>
                            <wps:spPr>
                              <a:xfrm>
                                <a:off x="0" y="0"/>
                                <a:ext cx="171450" cy="63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margin-left:272.5pt;margin-top:0.65pt;height:0.05pt;width:13.5pt;z-index:251703296;mso-width-relative:page;mso-height-relative:page;" filled="f" stroked="t" coordsize="21600,21600" o:gfxdata="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pTr+61wAAAAcBAAAPAAAAAAAAAAEAIAAAACIAAABkcnMvZG93bnJldi54bWxQSwEC&#10;FAAUAAAACACHTuJAtJ+oTPUBAADhAwAADgAAAAAAAAABACAAAAAmAQAAZHJzL2Uyb0RvYy54bWxQ&#10;SwUGAAAAAAYABgBZAQAAjQUAAAAA&#10;">
                      <v:fill on="f" focussize="0,0"/>
                      <v:stroke color="#000000" joinstyle="round" endarrow="block"/>
                      <v:imagedata o:title=""/>
                      <o:lock v:ext="edit" aspectratio="f"/>
                    </v:line>
                  </w:pict>
                </mc:Fallback>
              </mc:AlternateContent>
            </w:r>
          </w:p>
          <w:p w14:paraId="534F7085">
            <w:pPr>
              <w:spacing w:line="360" w:lineRule="auto"/>
              <w:ind w:right="113"/>
              <w:rPr>
                <w:b/>
                <w:szCs w:val="24"/>
              </w:rPr>
            </w:pPr>
            <w:r>
              <w:rPr>
                <w:rFonts w:hint="eastAsia" w:cs="宋体"/>
                <w:szCs w:val="24"/>
              </w:rPr>
              <w:t>图例：G废气；N噪声；S固废</w:t>
            </w:r>
          </w:p>
          <w:p w14:paraId="299C6E0B">
            <w:pPr>
              <w:spacing w:line="360" w:lineRule="auto"/>
              <w:jc w:val="center"/>
              <w:rPr>
                <w:szCs w:val="24"/>
              </w:rPr>
            </w:pPr>
            <w:r>
              <w:rPr>
                <w:b/>
                <w:bCs/>
                <w:szCs w:val="24"/>
              </w:rPr>
              <w:t>图</w:t>
            </w:r>
            <w:r>
              <w:rPr>
                <w:rFonts w:hint="eastAsia"/>
                <w:b/>
                <w:bCs/>
                <w:szCs w:val="24"/>
              </w:rPr>
              <w:t>2  土工布</w:t>
            </w:r>
            <w:r>
              <w:rPr>
                <w:b/>
                <w:bCs/>
                <w:szCs w:val="24"/>
              </w:rPr>
              <w:t>生产工艺流程及产排污节点图</w:t>
            </w:r>
          </w:p>
          <w:p w14:paraId="713659A9">
            <w:pPr>
              <w:widowControl w:val="0"/>
              <w:adjustRightInd/>
              <w:spacing w:line="360" w:lineRule="auto"/>
              <w:ind w:firstLine="480" w:firstLineChars="200"/>
              <w:rPr>
                <w:szCs w:val="24"/>
              </w:rPr>
            </w:pPr>
            <w:r>
              <w:rPr>
                <w:rFonts w:hint="eastAsia"/>
                <w:szCs w:val="24"/>
              </w:rPr>
              <w:t>纤维原料经过开松机初步的开松，然后通过风道送入喂棉机进行开松与混合，然后缓慢的喂入梳理机，梳理后的纤维形成薄的纤网，薄的纤网经过交叉铺网机的铺叠形成厚的纤网，可通过改变铺网角度和铺网速度来改变纤网的厚度。最后厚的纤网经过喂入机送入针刺机进行预针刺、倒针刺、主针刺三道工序并经过切边卷绕后即形成产品。</w:t>
            </w:r>
          </w:p>
          <w:p w14:paraId="4D1A950A">
            <w:pPr>
              <w:widowControl w:val="0"/>
              <w:adjustRightInd/>
              <w:spacing w:line="360" w:lineRule="auto"/>
              <w:ind w:firstLine="480" w:firstLineChars="200"/>
              <w:rPr>
                <w:szCs w:val="24"/>
              </w:rPr>
            </w:pPr>
            <w:r>
              <w:rPr>
                <w:szCs w:val="24"/>
              </w:rPr>
              <w:fldChar w:fldCharType="begin"/>
            </w:r>
            <w:r>
              <w:rPr>
                <w:szCs w:val="24"/>
              </w:rPr>
              <w:instrText xml:space="preserve"> </w:instrText>
            </w:r>
            <w:r>
              <w:rPr>
                <w:rFonts w:hint="eastAsia"/>
                <w:szCs w:val="24"/>
              </w:rPr>
              <w:instrText xml:space="preserve">= 1 \* GB3</w:instrText>
            </w:r>
            <w:r>
              <w:rPr>
                <w:szCs w:val="24"/>
              </w:rPr>
              <w:instrText xml:space="preserve"> </w:instrText>
            </w:r>
            <w:r>
              <w:rPr>
                <w:szCs w:val="24"/>
              </w:rPr>
              <w:fldChar w:fldCharType="separate"/>
            </w:r>
            <w:r>
              <w:rPr>
                <w:rFonts w:hint="eastAsia"/>
                <w:szCs w:val="24"/>
              </w:rPr>
              <w:t>①</w:t>
            </w:r>
            <w:r>
              <w:rPr>
                <w:szCs w:val="24"/>
              </w:rPr>
              <w:fldChar w:fldCharType="end"/>
            </w:r>
            <w:r>
              <w:rPr>
                <w:rFonts w:hint="eastAsia"/>
                <w:szCs w:val="24"/>
              </w:rPr>
              <w:t>开包开松</w:t>
            </w:r>
          </w:p>
          <w:p w14:paraId="0FD48929">
            <w:pPr>
              <w:widowControl w:val="0"/>
              <w:adjustRightInd/>
              <w:spacing w:line="360" w:lineRule="auto"/>
              <w:ind w:firstLine="480" w:firstLineChars="200"/>
              <w:rPr>
                <w:szCs w:val="24"/>
              </w:rPr>
            </w:pPr>
            <w:r>
              <w:rPr>
                <w:rFonts w:hint="eastAsia"/>
                <w:szCs w:val="24"/>
              </w:rPr>
              <w:t>人工喂入纤维，纤维喂入开松机时要缓慢均匀的喂入，喂入辊速度和开松辊速度要有恰当的配合，如果喂入辊速度过快可能造成纤维拥堵，开松辊不能将纤维充分开松，较高的开松辊速度可以将纤维充分开松，但是开松辊速度过高会损伤纤维，造成产品质量下降。</w:t>
            </w:r>
          </w:p>
          <w:p w14:paraId="679EAC47">
            <w:pPr>
              <w:widowControl w:val="0"/>
              <w:adjustRightInd/>
              <w:spacing w:line="360" w:lineRule="auto"/>
              <w:ind w:firstLine="482" w:firstLineChars="200"/>
              <w:rPr>
                <w:szCs w:val="24"/>
              </w:rPr>
            </w:pPr>
            <w:r>
              <w:rPr>
                <w:rFonts w:hint="eastAsia"/>
                <w:b/>
                <w:bCs/>
                <w:szCs w:val="24"/>
              </w:rPr>
              <w:t>污染工序：开包开松工序产生的纤尘（G7）以及开包机运行噪声（N）</w:t>
            </w:r>
            <w:r>
              <w:rPr>
                <w:rFonts w:hint="eastAsia"/>
                <w:szCs w:val="24"/>
              </w:rPr>
              <w:t>。</w:t>
            </w:r>
          </w:p>
          <w:p w14:paraId="4D441D72">
            <w:pPr>
              <w:widowControl w:val="0"/>
              <w:adjustRightInd/>
              <w:spacing w:line="360" w:lineRule="auto"/>
              <w:ind w:firstLine="480" w:firstLineChars="200"/>
              <w:rPr>
                <w:szCs w:val="24"/>
              </w:rPr>
            </w:pPr>
            <w:r>
              <w:rPr>
                <w:szCs w:val="24"/>
              </w:rPr>
              <w:fldChar w:fldCharType="begin"/>
            </w:r>
            <w:r>
              <w:rPr>
                <w:szCs w:val="24"/>
              </w:rPr>
              <w:instrText xml:space="preserve"> </w:instrText>
            </w:r>
            <w:r>
              <w:rPr>
                <w:rFonts w:hint="eastAsia"/>
                <w:szCs w:val="24"/>
              </w:rPr>
              <w:instrText xml:space="preserve">= 2 \* GB3</w:instrText>
            </w:r>
            <w:r>
              <w:rPr>
                <w:szCs w:val="24"/>
              </w:rPr>
              <w:instrText xml:space="preserve"> </w:instrText>
            </w:r>
            <w:r>
              <w:rPr>
                <w:szCs w:val="24"/>
              </w:rPr>
              <w:fldChar w:fldCharType="separate"/>
            </w:r>
            <w:r>
              <w:rPr>
                <w:rFonts w:hint="eastAsia"/>
                <w:szCs w:val="24"/>
              </w:rPr>
              <w:t>②</w:t>
            </w:r>
            <w:r>
              <w:rPr>
                <w:szCs w:val="24"/>
              </w:rPr>
              <w:fldChar w:fldCharType="end"/>
            </w:r>
            <w:r>
              <w:rPr>
                <w:rFonts w:hint="eastAsia"/>
                <w:szCs w:val="24"/>
              </w:rPr>
              <w:t>给棉</w:t>
            </w:r>
          </w:p>
          <w:p w14:paraId="492A8FB5">
            <w:pPr>
              <w:widowControl w:val="0"/>
              <w:adjustRightInd/>
              <w:spacing w:line="360" w:lineRule="auto"/>
              <w:ind w:firstLine="480" w:firstLineChars="200"/>
              <w:rPr>
                <w:szCs w:val="24"/>
              </w:rPr>
            </w:pPr>
            <w:r>
              <w:rPr>
                <w:rFonts w:hint="eastAsia"/>
                <w:szCs w:val="24"/>
              </w:rPr>
              <w:t>经过充分开松。混合后的纤维处理成均匀的筵棉喂给梳理机，而筵棉的均匀性直接影响梳理成网的均匀性和梳理成网的质量。通过调整角针帘与均棉罗拉的隔距、底帘的速度、角丁帘的速度以及剥取罗拉的转速，保证纤维充分混合。</w:t>
            </w:r>
          </w:p>
          <w:p w14:paraId="00D7DECF">
            <w:pPr>
              <w:widowControl w:val="0"/>
              <w:adjustRightInd/>
              <w:spacing w:line="360" w:lineRule="auto"/>
              <w:ind w:firstLine="482" w:firstLineChars="200"/>
              <w:rPr>
                <w:szCs w:val="24"/>
              </w:rPr>
            </w:pPr>
            <w:r>
              <w:rPr>
                <w:rFonts w:hint="eastAsia"/>
                <w:b/>
                <w:bCs/>
                <w:szCs w:val="24"/>
              </w:rPr>
              <w:t>污染工序：给棉工序产生的纤尘（G8）以及棉包机运行噪声（N）</w:t>
            </w:r>
            <w:r>
              <w:rPr>
                <w:rFonts w:hint="eastAsia"/>
                <w:szCs w:val="24"/>
              </w:rPr>
              <w:t>。</w:t>
            </w:r>
          </w:p>
          <w:p w14:paraId="748B6CAF">
            <w:pPr>
              <w:spacing w:line="360" w:lineRule="auto"/>
              <w:ind w:firstLine="480" w:firstLineChars="200"/>
              <w:rPr>
                <w:szCs w:val="24"/>
              </w:rPr>
            </w:pPr>
            <w:r>
              <w:rPr>
                <w:szCs w:val="24"/>
              </w:rPr>
              <w:fldChar w:fldCharType="begin"/>
            </w:r>
            <w:r>
              <w:rPr>
                <w:szCs w:val="24"/>
              </w:rPr>
              <w:instrText xml:space="preserve"> </w:instrText>
            </w:r>
            <w:r>
              <w:rPr>
                <w:rFonts w:hint="eastAsia"/>
                <w:szCs w:val="24"/>
              </w:rPr>
              <w:instrText xml:space="preserve">= 3 \* GB3</w:instrText>
            </w:r>
            <w:r>
              <w:rPr>
                <w:szCs w:val="24"/>
              </w:rPr>
              <w:instrText xml:space="preserve"> </w:instrText>
            </w:r>
            <w:r>
              <w:rPr>
                <w:szCs w:val="24"/>
              </w:rPr>
              <w:fldChar w:fldCharType="separate"/>
            </w:r>
            <w:r>
              <w:rPr>
                <w:rFonts w:hint="eastAsia"/>
                <w:szCs w:val="24"/>
              </w:rPr>
              <w:t>③</w:t>
            </w:r>
            <w:r>
              <w:rPr>
                <w:szCs w:val="24"/>
              </w:rPr>
              <w:fldChar w:fldCharType="end"/>
            </w:r>
            <w:r>
              <w:rPr>
                <w:rFonts w:hint="eastAsia"/>
                <w:szCs w:val="24"/>
              </w:rPr>
              <w:t>梳理</w:t>
            </w:r>
          </w:p>
          <w:p w14:paraId="23D56C57">
            <w:pPr>
              <w:spacing w:line="360" w:lineRule="auto"/>
              <w:ind w:firstLine="480" w:firstLineChars="200"/>
              <w:rPr>
                <w:szCs w:val="24"/>
              </w:rPr>
            </w:pPr>
            <w:r>
              <w:rPr>
                <w:rFonts w:hint="eastAsia"/>
                <w:szCs w:val="24"/>
              </w:rPr>
              <w:t>梳理的作用是将经过开清棉工序的纤维加工成薄纤维网，并经过铺叠交叉成网后供针刺机加固。</w:t>
            </w:r>
          </w:p>
          <w:p w14:paraId="4DAA00E0">
            <w:pPr>
              <w:spacing w:line="360" w:lineRule="auto"/>
              <w:ind w:firstLine="482" w:firstLineChars="200"/>
              <w:rPr>
                <w:szCs w:val="24"/>
              </w:rPr>
            </w:pPr>
            <w:r>
              <w:rPr>
                <w:rFonts w:hint="eastAsia"/>
                <w:b/>
                <w:bCs/>
                <w:szCs w:val="24"/>
              </w:rPr>
              <w:t>污染工序：梳理工序产生的纤尘（G9）、梳理机运行噪声（N）以及梳理产生的边角料（S6）</w:t>
            </w:r>
            <w:r>
              <w:rPr>
                <w:rFonts w:hint="eastAsia"/>
                <w:szCs w:val="24"/>
              </w:rPr>
              <w:t>。</w:t>
            </w:r>
          </w:p>
          <w:p w14:paraId="0DF05EDB">
            <w:pPr>
              <w:spacing w:line="360" w:lineRule="auto"/>
              <w:ind w:firstLine="480" w:firstLineChars="200"/>
              <w:rPr>
                <w:szCs w:val="24"/>
              </w:rPr>
            </w:pPr>
            <w:r>
              <w:rPr>
                <w:szCs w:val="24"/>
              </w:rPr>
              <w:fldChar w:fldCharType="begin"/>
            </w:r>
            <w:r>
              <w:rPr>
                <w:szCs w:val="24"/>
              </w:rPr>
              <w:instrText xml:space="preserve"> </w:instrText>
            </w:r>
            <w:r>
              <w:rPr>
                <w:rFonts w:hint="eastAsia"/>
                <w:szCs w:val="24"/>
              </w:rPr>
              <w:instrText xml:space="preserve">= 4 \* GB3</w:instrText>
            </w:r>
            <w:r>
              <w:rPr>
                <w:szCs w:val="24"/>
              </w:rPr>
              <w:instrText xml:space="preserve"> </w:instrText>
            </w:r>
            <w:r>
              <w:rPr>
                <w:szCs w:val="24"/>
              </w:rPr>
              <w:fldChar w:fldCharType="separate"/>
            </w:r>
            <w:r>
              <w:rPr>
                <w:rFonts w:hint="eastAsia"/>
                <w:szCs w:val="24"/>
              </w:rPr>
              <w:t>④</w:t>
            </w:r>
            <w:r>
              <w:rPr>
                <w:szCs w:val="24"/>
              </w:rPr>
              <w:fldChar w:fldCharType="end"/>
            </w:r>
            <w:r>
              <w:rPr>
                <w:rFonts w:hint="eastAsia"/>
                <w:szCs w:val="24"/>
              </w:rPr>
              <w:t>铺网</w:t>
            </w:r>
          </w:p>
          <w:p w14:paraId="5973A3FD">
            <w:pPr>
              <w:spacing w:line="360" w:lineRule="auto"/>
              <w:ind w:firstLine="480" w:firstLineChars="200"/>
              <w:rPr>
                <w:szCs w:val="24"/>
              </w:rPr>
            </w:pPr>
            <w:r>
              <w:rPr>
                <w:rFonts w:hint="eastAsia"/>
                <w:szCs w:val="24"/>
              </w:rPr>
              <w:t>纤网被夹持在上帘和下帘之间，通过上帘和下帘的相对运动，将纤网铺放在钉帘上。钉帘的速度越大，其铺网层数越多，纤网越厚。</w:t>
            </w:r>
          </w:p>
          <w:p w14:paraId="44671619">
            <w:pPr>
              <w:spacing w:line="360" w:lineRule="auto"/>
              <w:ind w:firstLine="482" w:firstLineChars="200"/>
              <w:rPr>
                <w:szCs w:val="24"/>
              </w:rPr>
            </w:pPr>
            <w:r>
              <w:rPr>
                <w:rFonts w:hint="eastAsia"/>
                <w:b/>
                <w:bCs/>
                <w:szCs w:val="24"/>
              </w:rPr>
              <w:t>污染工序：铺网机运行噪声（N）</w:t>
            </w:r>
            <w:r>
              <w:rPr>
                <w:rFonts w:hint="eastAsia"/>
                <w:szCs w:val="24"/>
              </w:rPr>
              <w:t>。</w:t>
            </w:r>
          </w:p>
          <w:p w14:paraId="41C79A38">
            <w:pPr>
              <w:spacing w:line="360" w:lineRule="auto"/>
              <w:ind w:firstLine="480" w:firstLineChars="200"/>
              <w:rPr>
                <w:szCs w:val="24"/>
              </w:rPr>
            </w:pPr>
            <w:r>
              <w:rPr>
                <w:szCs w:val="24"/>
              </w:rPr>
              <w:fldChar w:fldCharType="begin"/>
            </w:r>
            <w:r>
              <w:rPr>
                <w:szCs w:val="24"/>
              </w:rPr>
              <w:instrText xml:space="preserve"> </w:instrText>
            </w:r>
            <w:r>
              <w:rPr>
                <w:rFonts w:hint="eastAsia"/>
                <w:szCs w:val="24"/>
              </w:rPr>
              <w:instrText xml:space="preserve">= 5 \* GB3</w:instrText>
            </w:r>
            <w:r>
              <w:rPr>
                <w:szCs w:val="24"/>
              </w:rPr>
              <w:instrText xml:space="preserve"> </w:instrText>
            </w:r>
            <w:r>
              <w:rPr>
                <w:szCs w:val="24"/>
              </w:rPr>
              <w:fldChar w:fldCharType="separate"/>
            </w:r>
            <w:r>
              <w:rPr>
                <w:rFonts w:hint="eastAsia"/>
                <w:szCs w:val="24"/>
              </w:rPr>
              <w:t>⑤</w:t>
            </w:r>
            <w:r>
              <w:rPr>
                <w:szCs w:val="24"/>
              </w:rPr>
              <w:fldChar w:fldCharType="end"/>
            </w:r>
            <w:r>
              <w:rPr>
                <w:rFonts w:hint="eastAsia"/>
                <w:szCs w:val="24"/>
              </w:rPr>
              <w:t>针刺</w:t>
            </w:r>
          </w:p>
          <w:p w14:paraId="217427B8">
            <w:pPr>
              <w:spacing w:line="360" w:lineRule="auto"/>
              <w:ind w:firstLine="480" w:firstLineChars="200"/>
              <w:rPr>
                <w:szCs w:val="24"/>
              </w:rPr>
            </w:pPr>
            <w:r>
              <w:rPr>
                <w:rFonts w:hint="eastAsia"/>
                <w:szCs w:val="24"/>
              </w:rPr>
              <w:t>针刺分为预针刺、倒针刺和主针刺，预针刺的作用是将经过梳理、铺网星池一定工艺要求的纤网通过预针刺将纤网缠结定型，尽可能的减少成型纤网的牵伸，保证原纤网的纤网方向不变；倒针刺工艺的作用是通过刺针对纤网的反向穿刺，将纤网背面的纤维带入纤网内部，增加了纤维的缠结，使经过预针刺的纤网强力提高，同时将纤网背面裸露的纤维带入纤网内部，使产品表面变得平整光洁；主针刺是的主要作用是将进行预针刺和倒针刺初步缠结的纤网通过主针刺机进一步针刺缠结，达到产品工艺要求的缠结效果和针刺密度。</w:t>
            </w:r>
          </w:p>
          <w:p w14:paraId="00247B5D">
            <w:pPr>
              <w:spacing w:line="360" w:lineRule="auto"/>
              <w:ind w:firstLine="482" w:firstLineChars="200"/>
              <w:rPr>
                <w:szCs w:val="24"/>
              </w:rPr>
            </w:pPr>
            <w:r>
              <w:rPr>
                <w:rFonts w:hint="eastAsia"/>
                <w:b/>
                <w:bCs/>
                <w:szCs w:val="24"/>
              </w:rPr>
              <w:t>污染工序：针刺工序产生的纤尘（G10）、针刺机运行噪声（N）以及针刺工序产生的边角料（S7）</w:t>
            </w:r>
            <w:r>
              <w:rPr>
                <w:rFonts w:hint="eastAsia"/>
                <w:szCs w:val="24"/>
              </w:rPr>
              <w:t>。</w:t>
            </w:r>
          </w:p>
          <w:p w14:paraId="129D5722">
            <w:pPr>
              <w:spacing w:line="360" w:lineRule="auto"/>
              <w:ind w:firstLine="480" w:firstLineChars="200"/>
              <w:rPr>
                <w:szCs w:val="24"/>
              </w:rPr>
            </w:pPr>
            <w:r>
              <w:rPr>
                <w:szCs w:val="24"/>
              </w:rPr>
              <w:fldChar w:fldCharType="begin"/>
            </w:r>
            <w:r>
              <w:rPr>
                <w:szCs w:val="24"/>
              </w:rPr>
              <w:instrText xml:space="preserve"> </w:instrText>
            </w:r>
            <w:r>
              <w:rPr>
                <w:rFonts w:hint="eastAsia"/>
                <w:szCs w:val="24"/>
              </w:rPr>
              <w:instrText xml:space="preserve">= 6 \* GB3</w:instrText>
            </w:r>
            <w:r>
              <w:rPr>
                <w:szCs w:val="24"/>
              </w:rPr>
              <w:instrText xml:space="preserve"> </w:instrText>
            </w:r>
            <w:r>
              <w:rPr>
                <w:szCs w:val="24"/>
              </w:rPr>
              <w:fldChar w:fldCharType="separate"/>
            </w:r>
            <w:r>
              <w:rPr>
                <w:rFonts w:hint="eastAsia"/>
                <w:szCs w:val="24"/>
              </w:rPr>
              <w:t>⑥</w:t>
            </w:r>
            <w:r>
              <w:rPr>
                <w:szCs w:val="24"/>
              </w:rPr>
              <w:fldChar w:fldCharType="end"/>
            </w:r>
            <w:r>
              <w:rPr>
                <w:rFonts w:hint="eastAsia"/>
                <w:szCs w:val="24"/>
              </w:rPr>
              <w:t>成卷</w:t>
            </w:r>
          </w:p>
          <w:p w14:paraId="39247D9C">
            <w:pPr>
              <w:spacing w:line="360" w:lineRule="auto"/>
              <w:ind w:firstLine="480" w:firstLineChars="200"/>
              <w:rPr>
                <w:szCs w:val="24"/>
              </w:rPr>
            </w:pPr>
            <w:r>
              <w:rPr>
                <w:rFonts w:hint="eastAsia"/>
                <w:szCs w:val="24"/>
              </w:rPr>
              <w:t>针刺完成后的产品通过切边卷绕后即为成品。</w:t>
            </w:r>
          </w:p>
          <w:p w14:paraId="47F38BBD">
            <w:pPr>
              <w:pStyle w:val="31"/>
              <w:spacing w:line="360" w:lineRule="auto"/>
              <w:ind w:firstLine="482"/>
              <w:rPr>
                <w:b/>
                <w:bCs/>
              </w:rPr>
            </w:pPr>
            <w:r>
              <w:rPr>
                <w:rFonts w:hint="eastAsia"/>
                <w:b/>
                <w:bCs/>
                <w:szCs w:val="24"/>
              </w:rPr>
              <w:t>污染工序：收卷机运行噪声（N）以及切边产生的边角料（S8）。</w:t>
            </w:r>
          </w:p>
          <w:p w14:paraId="6544BB4F">
            <w:pPr>
              <w:pStyle w:val="31"/>
              <w:spacing w:line="360" w:lineRule="auto"/>
              <w:ind w:firstLine="0" w:firstLineChars="0"/>
              <w:rPr>
                <w:b/>
                <w:bCs/>
              </w:rPr>
            </w:pPr>
            <w:r>
              <mc:AlternateContent>
                <mc:Choice Requires="wps">
                  <w:drawing>
                    <wp:anchor distT="0" distB="0" distL="114300" distR="114300" simplePos="0" relativeHeight="251739136" behindDoc="0" locked="0" layoutInCell="1" allowOverlap="1">
                      <wp:simplePos x="0" y="0"/>
                      <wp:positionH relativeFrom="column">
                        <wp:posOffset>1276985</wp:posOffset>
                      </wp:positionH>
                      <wp:positionV relativeFrom="paragraph">
                        <wp:posOffset>116840</wp:posOffset>
                      </wp:positionV>
                      <wp:extent cx="445135" cy="300355"/>
                      <wp:effectExtent l="0" t="0" r="0" b="0"/>
                      <wp:wrapNone/>
                      <wp:docPr id="110" name="矩形 110"/>
                      <wp:cNvGraphicFramePr/>
                      <a:graphic xmlns:a="http://schemas.openxmlformats.org/drawingml/2006/main">
                        <a:graphicData uri="http://schemas.microsoft.com/office/word/2010/wordprocessingShape">
                          <wps:wsp>
                            <wps:cNvSpPr/>
                            <wps:spPr>
                              <a:xfrm>
                                <a:off x="0" y="0"/>
                                <a:ext cx="445135" cy="300355"/>
                              </a:xfrm>
                              <a:prstGeom prst="rect">
                                <a:avLst/>
                              </a:prstGeom>
                              <a:noFill/>
                              <a:ln>
                                <a:noFill/>
                              </a:ln>
                            </wps:spPr>
                            <wps:txbx>
                              <w:txbxContent>
                                <w:p w14:paraId="0B866B83">
                                  <w:r>
                                    <w:rPr>
                                      <w:rFonts w:hint="eastAsia"/>
                                    </w:rPr>
                                    <w:t>N</w:t>
                                  </w:r>
                                </w:p>
                              </w:txbxContent>
                            </wps:txbx>
                            <wps:bodyPr upright="1"/>
                          </wps:wsp>
                        </a:graphicData>
                      </a:graphic>
                    </wp:anchor>
                  </w:drawing>
                </mc:Choice>
                <mc:Fallback>
                  <w:pict>
                    <v:rect id="_x0000_s1026" o:spid="_x0000_s1026" o:spt="1" style="position:absolute;left:0pt;margin-left:100.55pt;margin-top:9.2pt;height:23.65pt;width:35.05pt;z-index:251739136;mso-width-relative:page;mso-height-relative:page;" filled="f" stroked="f" coordsize="21600,21600" o:gfxdata="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CZJEXC2QAAAAkBAAAPAAAA&#10;AAAAAAEAIAAAACIAAABkcnMvZG93bnJldi54bWxQSwECFAAUAAAACACHTuJAn/4VXaIBAABEAwAA&#10;DgAAAAAAAAABACAAAAAoAQAAZHJzL2Uyb0RvYy54bWxQSwUGAAAAAAYABgBZAQAAPAUAAAAA&#10;">
                      <v:fill on="f" focussize="0,0"/>
                      <v:stroke on="f"/>
                      <v:imagedata o:title=""/>
                      <o:lock v:ext="edit" aspectratio="f"/>
                      <v:textbox>
                        <w:txbxContent>
                          <w:p w14:paraId="0B866B83">
                            <w:r>
                              <w:rPr>
                                <w:rFonts w:hint="eastAsia"/>
                              </w:rPr>
                              <w:t>N</w:t>
                            </w:r>
                          </w:p>
                        </w:txbxContent>
                      </v:textbox>
                    </v:rect>
                  </w:pict>
                </mc:Fallback>
              </mc:AlternateContent>
            </w:r>
            <w:r>
              <mc:AlternateContent>
                <mc:Choice Requires="wps">
                  <w:drawing>
                    <wp:anchor distT="0" distB="0" distL="114300" distR="114300" simplePos="0" relativeHeight="251736064" behindDoc="0" locked="0" layoutInCell="1" allowOverlap="1">
                      <wp:simplePos x="0" y="0"/>
                      <wp:positionH relativeFrom="column">
                        <wp:posOffset>4886960</wp:posOffset>
                      </wp:positionH>
                      <wp:positionV relativeFrom="paragraph">
                        <wp:posOffset>99695</wp:posOffset>
                      </wp:positionV>
                      <wp:extent cx="445135" cy="300355"/>
                      <wp:effectExtent l="0" t="0" r="0" b="0"/>
                      <wp:wrapNone/>
                      <wp:docPr id="69" name="矩形 69"/>
                      <wp:cNvGraphicFramePr/>
                      <a:graphic xmlns:a="http://schemas.openxmlformats.org/drawingml/2006/main">
                        <a:graphicData uri="http://schemas.microsoft.com/office/word/2010/wordprocessingShape">
                          <wps:wsp>
                            <wps:cNvSpPr/>
                            <wps:spPr>
                              <a:xfrm>
                                <a:off x="0" y="0"/>
                                <a:ext cx="445135" cy="300355"/>
                              </a:xfrm>
                              <a:prstGeom prst="rect">
                                <a:avLst/>
                              </a:prstGeom>
                              <a:noFill/>
                              <a:ln>
                                <a:noFill/>
                              </a:ln>
                            </wps:spPr>
                            <wps:txbx>
                              <w:txbxContent>
                                <w:p w14:paraId="62B88D8B">
                                  <w:r>
                                    <w:rPr>
                                      <w:rFonts w:hint="eastAsia"/>
                                    </w:rPr>
                                    <w:t>N</w:t>
                                  </w:r>
                                </w:p>
                              </w:txbxContent>
                            </wps:txbx>
                            <wps:bodyPr upright="1"/>
                          </wps:wsp>
                        </a:graphicData>
                      </a:graphic>
                    </wp:anchor>
                  </w:drawing>
                </mc:Choice>
                <mc:Fallback>
                  <w:pict>
                    <v:rect id="_x0000_s1026" o:spid="_x0000_s1026" o:spt="1" style="position:absolute;left:0pt;margin-left:384.8pt;margin-top:7.85pt;height:23.65pt;width:35.05pt;z-index:251736064;mso-width-relative:page;mso-height-relative:page;" filled="f" stroked="f" coordsize="21600,21600" o:gfxdata="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GQAQSdoAAAAJAQAADwAA&#10;AAAAAAABACAAAAAiAAAAZHJzL2Rvd25yZXYueG1sUEsBAhQAFAAAAAgAh07iQOnzAryiAQAAQgMA&#10;AA4AAAAAAAAAAQAgAAAAKQEAAGRycy9lMm9Eb2MueG1sUEsFBgAAAAAGAAYAWQEAAD0FAAAAAA==&#10;">
                      <v:fill on="f" focussize="0,0"/>
                      <v:stroke on="f"/>
                      <v:imagedata o:title=""/>
                      <o:lock v:ext="edit" aspectratio="f"/>
                      <v:textbox>
                        <w:txbxContent>
                          <w:p w14:paraId="62B88D8B">
                            <w:r>
                              <w:rPr>
                                <w:rFonts w:hint="eastAsia"/>
                              </w:rPr>
                              <w:t>N</w:t>
                            </w:r>
                          </w:p>
                        </w:txbxContent>
                      </v:textbox>
                    </v:rect>
                  </w:pict>
                </mc:Fallback>
              </mc:AlternateContent>
            </w:r>
            <w:r>
              <mc:AlternateContent>
                <mc:Choice Requires="wps">
                  <w:drawing>
                    <wp:anchor distT="0" distB="0" distL="114300" distR="114300" simplePos="0" relativeHeight="251735040" behindDoc="0" locked="0" layoutInCell="1" allowOverlap="1">
                      <wp:simplePos x="0" y="0"/>
                      <wp:positionH relativeFrom="column">
                        <wp:posOffset>3899535</wp:posOffset>
                      </wp:positionH>
                      <wp:positionV relativeFrom="paragraph">
                        <wp:posOffset>108585</wp:posOffset>
                      </wp:positionV>
                      <wp:extent cx="811530" cy="300355"/>
                      <wp:effectExtent l="0" t="0" r="0" b="0"/>
                      <wp:wrapNone/>
                      <wp:docPr id="72" name="矩形 72"/>
                      <wp:cNvGraphicFramePr/>
                      <a:graphic xmlns:a="http://schemas.openxmlformats.org/drawingml/2006/main">
                        <a:graphicData uri="http://schemas.microsoft.com/office/word/2010/wordprocessingShape">
                          <wps:wsp>
                            <wps:cNvSpPr/>
                            <wps:spPr>
                              <a:xfrm>
                                <a:off x="0" y="0"/>
                                <a:ext cx="811530" cy="300355"/>
                              </a:xfrm>
                              <a:prstGeom prst="rect">
                                <a:avLst/>
                              </a:prstGeom>
                              <a:noFill/>
                              <a:ln>
                                <a:noFill/>
                              </a:ln>
                            </wps:spPr>
                            <wps:txbx>
                              <w:txbxContent>
                                <w:p w14:paraId="6CDEB7C4">
                                  <w:r>
                                    <w:rPr>
                                      <w:rFonts w:hint="eastAsia"/>
                                    </w:rPr>
                                    <w:t>G13</w:t>
                                  </w:r>
                                </w:p>
                              </w:txbxContent>
                            </wps:txbx>
                            <wps:bodyPr upright="1"/>
                          </wps:wsp>
                        </a:graphicData>
                      </a:graphic>
                    </wp:anchor>
                  </w:drawing>
                </mc:Choice>
                <mc:Fallback>
                  <w:pict>
                    <v:rect id="_x0000_s1026" o:spid="_x0000_s1026" o:spt="1" style="position:absolute;left:0pt;margin-left:307.05pt;margin-top:8.55pt;height:23.65pt;width:63.9pt;z-index:251735040;mso-width-relative:page;mso-height-relative:page;" filled="f" stroked="f" coordsize="21600,21600" o:gfxdata="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">
                      <v:fill on="f" focussize="0,0"/>
                      <v:stroke on="f"/>
                      <v:imagedata o:title=""/>
                      <o:lock v:ext="edit" aspectratio="f"/>
                      <v:textbox>
                        <w:txbxContent>
                          <w:p w14:paraId="6CDEB7C4">
                            <w:r>
                              <w:rPr>
                                <w:rFonts w:hint="eastAsia"/>
                              </w:rPr>
                              <w:t>G13</w:t>
                            </w:r>
                          </w:p>
                        </w:txbxContent>
                      </v:textbox>
                    </v:rect>
                  </w:pict>
                </mc:Fallback>
              </mc:AlternateContent>
            </w:r>
            <w:r>
              <mc:AlternateContent>
                <mc:Choice Requires="wps">
                  <w:drawing>
                    <wp:anchor distT="0" distB="0" distL="114300" distR="114300" simplePos="0" relativeHeight="251734016" behindDoc="0" locked="0" layoutInCell="1" allowOverlap="1">
                      <wp:simplePos x="0" y="0"/>
                      <wp:positionH relativeFrom="column">
                        <wp:posOffset>2860675</wp:posOffset>
                      </wp:positionH>
                      <wp:positionV relativeFrom="paragraph">
                        <wp:posOffset>88265</wp:posOffset>
                      </wp:positionV>
                      <wp:extent cx="811530" cy="300355"/>
                      <wp:effectExtent l="0" t="0" r="0" b="0"/>
                      <wp:wrapNone/>
                      <wp:docPr id="71" name="矩形 71"/>
                      <wp:cNvGraphicFramePr/>
                      <a:graphic xmlns:a="http://schemas.openxmlformats.org/drawingml/2006/main">
                        <a:graphicData uri="http://schemas.microsoft.com/office/word/2010/wordprocessingShape">
                          <wps:wsp>
                            <wps:cNvSpPr/>
                            <wps:spPr>
                              <a:xfrm>
                                <a:off x="0" y="0"/>
                                <a:ext cx="811530" cy="300355"/>
                              </a:xfrm>
                              <a:prstGeom prst="rect">
                                <a:avLst/>
                              </a:prstGeom>
                              <a:noFill/>
                              <a:ln>
                                <a:noFill/>
                              </a:ln>
                            </wps:spPr>
                            <wps:txbx>
                              <w:txbxContent>
                                <w:p w14:paraId="3018AD0E">
                                  <w:r>
                                    <w:rPr>
                                      <w:rFonts w:hint="eastAsia"/>
                                    </w:rPr>
                                    <w:t>G12、N</w:t>
                                  </w:r>
                                </w:p>
                              </w:txbxContent>
                            </wps:txbx>
                            <wps:bodyPr upright="1"/>
                          </wps:wsp>
                        </a:graphicData>
                      </a:graphic>
                    </wp:anchor>
                  </w:drawing>
                </mc:Choice>
                <mc:Fallback>
                  <w:pict>
                    <v:rect id="_x0000_s1026" o:spid="_x0000_s1026" o:spt="1" style="position:absolute;left:0pt;margin-left:225.25pt;margin-top:6.95pt;height:23.65pt;width:63.9pt;z-index:251734016;mso-width-relative:page;mso-height-relative:page;" filled="f" stroked="f" coordsize="21600,21600" o:gfxdata="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gU0ewtsAAAAJAQAADwAA&#10;AAAAAAABACAAAAAiAAAAZHJzL2Rvd25yZXYueG1sUEsBAhQAFAAAAAgAh07iQBLjKLihAQAAQgMA&#10;AA4AAAAAAAAAAQAgAAAAKgEAAGRycy9lMm9Eb2MueG1sUEsFBgAAAAAGAAYAWQEAAD0FAAAAAA==&#10;">
                      <v:fill on="f" focussize="0,0"/>
                      <v:stroke on="f"/>
                      <v:imagedata o:title=""/>
                      <o:lock v:ext="edit" aspectratio="f"/>
                      <v:textbox>
                        <w:txbxContent>
                          <w:p w14:paraId="3018AD0E">
                            <w:r>
                              <w:rPr>
                                <w:rFonts w:hint="eastAsia"/>
                              </w:rPr>
                              <w:t>G12、N</w:t>
                            </w:r>
                          </w:p>
                        </w:txbxContent>
                      </v:textbox>
                    </v:rect>
                  </w:pict>
                </mc:Fallback>
              </mc:AlternateContent>
            </w:r>
            <w:r>
              <mc:AlternateContent>
                <mc:Choice Requires="wps">
                  <w:drawing>
                    <wp:anchor distT="0" distB="0" distL="114300" distR="114300" simplePos="0" relativeHeight="251732992" behindDoc="0" locked="0" layoutInCell="1" allowOverlap="1">
                      <wp:simplePos x="0" y="0"/>
                      <wp:positionH relativeFrom="column">
                        <wp:posOffset>1953260</wp:posOffset>
                      </wp:positionH>
                      <wp:positionV relativeFrom="paragraph">
                        <wp:posOffset>96520</wp:posOffset>
                      </wp:positionV>
                      <wp:extent cx="811530" cy="300355"/>
                      <wp:effectExtent l="0" t="0" r="0" b="0"/>
                      <wp:wrapNone/>
                      <wp:docPr id="70" name="矩形 70"/>
                      <wp:cNvGraphicFramePr/>
                      <a:graphic xmlns:a="http://schemas.openxmlformats.org/drawingml/2006/main">
                        <a:graphicData uri="http://schemas.microsoft.com/office/word/2010/wordprocessingShape">
                          <wps:wsp>
                            <wps:cNvSpPr/>
                            <wps:spPr>
                              <a:xfrm>
                                <a:off x="0" y="0"/>
                                <a:ext cx="811530" cy="300355"/>
                              </a:xfrm>
                              <a:prstGeom prst="rect">
                                <a:avLst/>
                              </a:prstGeom>
                              <a:noFill/>
                              <a:ln>
                                <a:noFill/>
                              </a:ln>
                            </wps:spPr>
                            <wps:txbx>
                              <w:txbxContent>
                                <w:p w14:paraId="34C5BEBB">
                                  <w:r>
                                    <w:rPr>
                                      <w:rFonts w:hint="eastAsia"/>
                                    </w:rPr>
                                    <w:t>G11、N</w:t>
                                  </w:r>
                                </w:p>
                              </w:txbxContent>
                            </wps:txbx>
                            <wps:bodyPr upright="1"/>
                          </wps:wsp>
                        </a:graphicData>
                      </a:graphic>
                    </wp:anchor>
                  </w:drawing>
                </mc:Choice>
                <mc:Fallback>
                  <w:pict>
                    <v:rect id="_x0000_s1026" o:spid="_x0000_s1026" o:spt="1" style="position:absolute;left:0pt;margin-left:153.8pt;margin-top:7.6pt;height:23.65pt;width:63.9pt;z-index:251732992;mso-width-relative:page;mso-height-relative:page;" filled="f" stroked="f" coordsize="21600,21600" o:gfxdata="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DqQeUI2gAAAAkBAAAPAAAA&#10;AAAAAAEAIAAAACIAAABkcnMvZG93bnJldi54bWxQSwECFAAUAAAACACHTuJAlByII6EBAABCAwAA&#10;DgAAAAAAAAABACAAAAApAQAAZHJzL2Uyb0RvYy54bWxQSwUGAAAAAAYABgBZAQAAPAUAAAAA&#10;">
                      <v:fill on="f" focussize="0,0"/>
                      <v:stroke on="f"/>
                      <v:imagedata o:title=""/>
                      <o:lock v:ext="edit" aspectratio="f"/>
                      <v:textbox>
                        <w:txbxContent>
                          <w:p w14:paraId="34C5BEBB">
                            <w:r>
                              <w:rPr>
                                <w:rFonts w:hint="eastAsia"/>
                              </w:rPr>
                              <w:t>G11、N</w:t>
                            </w:r>
                          </w:p>
                        </w:txbxContent>
                      </v:textbox>
                    </v:rect>
                  </w:pict>
                </mc:Fallback>
              </mc:AlternateContent>
            </w:r>
            <w:r>
              <w:rPr>
                <w:rFonts w:hint="eastAsia"/>
                <w:b/>
                <w:bCs/>
              </w:rPr>
              <w:t>（4）土工膜生产工艺</w:t>
            </w:r>
          </w:p>
          <w:p w14:paraId="18D2A3E3">
            <w:pPr>
              <w:pStyle w:val="31"/>
              <w:spacing w:line="360" w:lineRule="auto"/>
              <w:ind w:firstLine="0" w:firstLineChars="0"/>
            </w:pPr>
            <w:r>
              <mc:AlternateContent>
                <mc:Choice Requires="wps">
                  <w:drawing>
                    <wp:anchor distT="0" distB="0" distL="114300" distR="114300" simplePos="0" relativeHeight="251715584" behindDoc="0" locked="0" layoutInCell="1" allowOverlap="1">
                      <wp:simplePos x="0" y="0"/>
                      <wp:positionH relativeFrom="column">
                        <wp:posOffset>-34925</wp:posOffset>
                      </wp:positionH>
                      <wp:positionV relativeFrom="paragraph">
                        <wp:posOffset>76835</wp:posOffset>
                      </wp:positionV>
                      <wp:extent cx="1120140" cy="300355"/>
                      <wp:effectExtent l="4445" t="5080" r="18415" b="18415"/>
                      <wp:wrapNone/>
                      <wp:docPr id="60" name="矩形 60"/>
                      <wp:cNvGraphicFramePr/>
                      <a:graphic xmlns:a="http://schemas.openxmlformats.org/drawingml/2006/main">
                        <a:graphicData uri="http://schemas.microsoft.com/office/word/2010/wordprocessingShape">
                          <wps:wsp>
                            <wps:cNvSpPr/>
                            <wps:spPr>
                              <a:xfrm>
                                <a:off x="0" y="0"/>
                                <a:ext cx="1120140" cy="30035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4643F9E">
                                  <w:pPr>
                                    <w:rPr>
                                      <w:sz w:val="21"/>
                                      <w:szCs w:val="21"/>
                                    </w:rPr>
                                  </w:pPr>
                                  <w:r>
                                    <w:rPr>
                                      <w:rFonts w:hint="eastAsia"/>
                                      <w:sz w:val="21"/>
                                      <w:szCs w:val="21"/>
                                    </w:rPr>
                                    <w:t>土工膜、土工布</w:t>
                                  </w:r>
                                </w:p>
                              </w:txbxContent>
                            </wps:txbx>
                            <wps:bodyPr upright="1"/>
                          </wps:wsp>
                        </a:graphicData>
                      </a:graphic>
                    </wp:anchor>
                  </w:drawing>
                </mc:Choice>
                <mc:Fallback>
                  <w:pict>
                    <v:rect id="_x0000_s1026" o:spid="_x0000_s1026" o:spt="1" style="position:absolute;left:0pt;margin-left:-2.75pt;margin-top:6.05pt;height:23.65pt;width:88.2pt;z-index:251715584;mso-width-relative:page;mso-height-relative:page;" fillcolor="#FFFFFF" filled="t" stroked="t" coordsize="21600,21600" o:gfxdata="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FZRiVdYAAAAIAQAADwAAAAAAAAABACAAAAAiAAAAZHJzL2Rvd25y&#10;ZXYueG1sUEsBAhQAFAAAAAgAh07iQO9Qu28AAgAAKwQAAA4AAAAAAAAAAQAgAAAAJQEAAGRycy9l&#10;Mm9Eb2MueG1sUEsFBgAAAAAGAAYAWQEAAJcFAAAAAA==&#10;">
                      <v:fill on="t" focussize="0,0"/>
                      <v:stroke color="#000000" joinstyle="miter"/>
                      <v:imagedata o:title=""/>
                      <o:lock v:ext="edit" aspectratio="f"/>
                      <v:textbox>
                        <w:txbxContent>
                          <w:p w14:paraId="34643F9E">
                            <w:pPr>
                              <w:rPr>
                                <w:sz w:val="21"/>
                                <w:szCs w:val="21"/>
                              </w:rPr>
                            </w:pPr>
                            <w:r>
                              <w:rPr>
                                <w:rFonts w:hint="eastAsia"/>
                                <w:sz w:val="21"/>
                                <w:szCs w:val="21"/>
                              </w:rPr>
                              <w:t>土工膜、土工布</w:t>
                            </w:r>
                          </w:p>
                        </w:txbxContent>
                      </v:textbox>
                    </v:rect>
                  </w:pict>
                </mc:Fallback>
              </mc:AlternateContent>
            </w:r>
            <w:r>
              <mc:AlternateContent>
                <mc:Choice Requires="wps">
                  <w:drawing>
                    <wp:anchor distT="0" distB="0" distL="114300" distR="114300" simplePos="0" relativeHeight="251725824" behindDoc="0" locked="0" layoutInCell="1" allowOverlap="1">
                      <wp:simplePos x="0" y="0"/>
                      <wp:positionH relativeFrom="column">
                        <wp:posOffset>4837430</wp:posOffset>
                      </wp:positionH>
                      <wp:positionV relativeFrom="paragraph">
                        <wp:posOffset>67310</wp:posOffset>
                      </wp:positionV>
                      <wp:extent cx="496570" cy="300355"/>
                      <wp:effectExtent l="5080" t="5080" r="12700" b="18415"/>
                      <wp:wrapNone/>
                      <wp:docPr id="57" name="矩形 57"/>
                      <wp:cNvGraphicFramePr/>
                      <a:graphic xmlns:a="http://schemas.openxmlformats.org/drawingml/2006/main">
                        <a:graphicData uri="http://schemas.microsoft.com/office/word/2010/wordprocessingShape">
                          <wps:wsp>
                            <wps:cNvSpPr/>
                            <wps:spPr>
                              <a:xfrm>
                                <a:off x="0" y="0"/>
                                <a:ext cx="496570" cy="30035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7E5AB9F">
                                  <w:pPr>
                                    <w:rPr>
                                      <w:sz w:val="21"/>
                                      <w:szCs w:val="21"/>
                                    </w:rPr>
                                  </w:pPr>
                                  <w:r>
                                    <w:rPr>
                                      <w:rFonts w:hint="eastAsia"/>
                                      <w:sz w:val="21"/>
                                      <w:szCs w:val="21"/>
                                    </w:rPr>
                                    <w:t>牵引</w:t>
                                  </w:r>
                                </w:p>
                              </w:txbxContent>
                            </wps:txbx>
                            <wps:bodyPr upright="1"/>
                          </wps:wsp>
                        </a:graphicData>
                      </a:graphic>
                    </wp:anchor>
                  </w:drawing>
                </mc:Choice>
                <mc:Fallback>
                  <w:pict>
                    <v:rect id="_x0000_s1026" o:spid="_x0000_s1026" o:spt="1" style="position:absolute;left:0pt;margin-left:380.9pt;margin-top:5.3pt;height:23.65pt;width:39.1pt;z-index:251725824;mso-width-relative:page;mso-height-relative:page;" fillcolor="#FFFFFF" filled="t" stroked="t" coordsize="21600,21600" o:gfxdata="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rNyzQ1wAAAAkBAAAPAAAAAAAAAAEAIAAAACIAAABkcnMvZG93&#10;bnJldi54bWxQSwECFAAUAAAACACHTuJAxXDllgECAAAqBAAADgAAAAAAAAABACAAAAAmAQAAZHJz&#10;L2Uyb0RvYy54bWxQSwUGAAAAAAYABgBZAQAAmQUAAAAA&#10;">
                      <v:fill on="t" focussize="0,0"/>
                      <v:stroke color="#000000" joinstyle="miter"/>
                      <v:imagedata o:title=""/>
                      <o:lock v:ext="edit" aspectratio="f"/>
                      <v:textbox>
                        <w:txbxContent>
                          <w:p w14:paraId="07E5AB9F">
                            <w:pPr>
                              <w:rPr>
                                <w:sz w:val="21"/>
                                <w:szCs w:val="21"/>
                              </w:rPr>
                            </w:pPr>
                            <w:r>
                              <w:rPr>
                                <w:rFonts w:hint="eastAsia"/>
                                <w:sz w:val="21"/>
                                <w:szCs w:val="21"/>
                              </w:rPr>
                              <w:t>牵引</w:t>
                            </w:r>
                          </w:p>
                        </w:txbxContent>
                      </v:textbox>
                    </v:rect>
                  </w:pict>
                </mc:Fallback>
              </mc:AlternateContent>
            </w:r>
            <w:r>
              <mc:AlternateContent>
                <mc:Choice Requires="wps">
                  <w:drawing>
                    <wp:anchor distT="0" distB="0" distL="114300" distR="114300" simplePos="0" relativeHeight="251724800" behindDoc="0" locked="0" layoutInCell="1" allowOverlap="1">
                      <wp:simplePos x="0" y="0"/>
                      <wp:positionH relativeFrom="column">
                        <wp:posOffset>4707890</wp:posOffset>
                      </wp:positionH>
                      <wp:positionV relativeFrom="paragraph">
                        <wp:posOffset>230505</wp:posOffset>
                      </wp:positionV>
                      <wp:extent cx="117475" cy="635"/>
                      <wp:effectExtent l="0" t="38100" r="15875" b="37465"/>
                      <wp:wrapNone/>
                      <wp:docPr id="58" name="直接连接符 58"/>
                      <wp:cNvGraphicFramePr/>
                      <a:graphic xmlns:a="http://schemas.openxmlformats.org/drawingml/2006/main">
                        <a:graphicData uri="http://schemas.microsoft.com/office/word/2010/wordprocessingShape">
                          <wps:wsp>
                            <wps:cNvCnPr/>
                            <wps:spPr>
                              <a:xfrm>
                                <a:off x="0" y="0"/>
                                <a:ext cx="117475" cy="63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margin-left:370.7pt;margin-top:18.15pt;height:0.05pt;width:9.25pt;z-index:251724800;mso-width-relative:page;mso-height-relative:page;" filled="f" stroked="t" coordsize="21600,21600" o:gfxdata="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PxW5z2wAAAAkBAAAPAAAAAAAAAAEAIAAAACIAAABkcnMvZG93bnJldi54bWxQ&#10;SwECFAAUAAAACACHTuJA3+iE0/QBAADfAwAADgAAAAAAAAABACAAAAAqAQAAZHJzL2Uyb0RvYy54&#10;bWxQSwUGAAAAAAYABgBZAQAAkAU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23776" behindDoc="0" locked="0" layoutInCell="1" allowOverlap="1">
                      <wp:simplePos x="0" y="0"/>
                      <wp:positionH relativeFrom="column">
                        <wp:posOffset>3871595</wp:posOffset>
                      </wp:positionH>
                      <wp:positionV relativeFrom="paragraph">
                        <wp:posOffset>83820</wp:posOffset>
                      </wp:positionV>
                      <wp:extent cx="811530" cy="300355"/>
                      <wp:effectExtent l="4445" t="5080" r="22225" b="18415"/>
                      <wp:wrapNone/>
                      <wp:docPr id="62" name="矩形 62"/>
                      <wp:cNvGraphicFramePr/>
                      <a:graphic xmlns:a="http://schemas.openxmlformats.org/drawingml/2006/main">
                        <a:graphicData uri="http://schemas.microsoft.com/office/word/2010/wordprocessingShape">
                          <wps:wsp>
                            <wps:cNvSpPr/>
                            <wps:spPr>
                              <a:xfrm>
                                <a:off x="0" y="0"/>
                                <a:ext cx="811530" cy="30035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D6707C5">
                                  <w:pPr>
                                    <w:rPr>
                                      <w:sz w:val="21"/>
                                      <w:szCs w:val="21"/>
                                    </w:rPr>
                                  </w:pPr>
                                  <w:r>
                                    <w:rPr>
                                      <w:rFonts w:hint="eastAsia"/>
                                      <w:sz w:val="21"/>
                                      <w:szCs w:val="21"/>
                                    </w:rPr>
                                    <w:t>自然冷却</w:t>
                                  </w:r>
                                </w:p>
                              </w:txbxContent>
                            </wps:txbx>
                            <wps:bodyPr upright="1"/>
                          </wps:wsp>
                        </a:graphicData>
                      </a:graphic>
                    </wp:anchor>
                  </w:drawing>
                </mc:Choice>
                <mc:Fallback>
                  <w:pict>
                    <v:rect id="_x0000_s1026" o:spid="_x0000_s1026" o:spt="1" style="position:absolute;left:0pt;margin-left:304.85pt;margin-top:6.6pt;height:23.65pt;width:63.9pt;z-index:251723776;mso-width-relative:page;mso-height-relative:page;" fillcolor="#FFFFFF" filled="t" stroked="t" coordsize="21600,21600" o:gfxdata="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OMMtO1wAAAAkBAAAPAAAAAAAAAAEAIAAAACIAAABkcnMvZG93&#10;bnJldi54bWxQSwECFAAUAAAACACHTuJAAX0ehwECAAAqBAAADgAAAAAAAAABACAAAAAmAQAAZHJz&#10;L2Uyb0RvYy54bWxQSwUGAAAAAAYABgBZAQAAmQUAAAAA&#10;">
                      <v:fill on="t" focussize="0,0"/>
                      <v:stroke color="#000000" joinstyle="miter"/>
                      <v:imagedata o:title=""/>
                      <o:lock v:ext="edit" aspectratio="f"/>
                      <v:textbox>
                        <w:txbxContent>
                          <w:p w14:paraId="3D6707C5">
                            <w:pPr>
                              <w:rPr>
                                <w:sz w:val="21"/>
                                <w:szCs w:val="21"/>
                              </w:rPr>
                            </w:pPr>
                            <w:r>
                              <w:rPr>
                                <w:rFonts w:hint="eastAsia"/>
                                <w:sz w:val="21"/>
                                <w:szCs w:val="21"/>
                              </w:rPr>
                              <w:t>自然冷却</w:t>
                            </w:r>
                          </w:p>
                        </w:txbxContent>
                      </v:textbox>
                    </v:rect>
                  </w:pict>
                </mc:Fallback>
              </mc:AlternateContent>
            </w:r>
            <w:r>
              <mc:AlternateContent>
                <mc:Choice Requires="wps">
                  <w:drawing>
                    <wp:anchor distT="0" distB="0" distL="114300" distR="114300" simplePos="0" relativeHeight="251722752" behindDoc="0" locked="0" layoutInCell="1" allowOverlap="1">
                      <wp:simplePos x="0" y="0"/>
                      <wp:positionH relativeFrom="column">
                        <wp:posOffset>3734435</wp:posOffset>
                      </wp:positionH>
                      <wp:positionV relativeFrom="paragraph">
                        <wp:posOffset>210185</wp:posOffset>
                      </wp:positionV>
                      <wp:extent cx="117475" cy="635"/>
                      <wp:effectExtent l="0" t="38100" r="15875" b="37465"/>
                      <wp:wrapNone/>
                      <wp:docPr id="59" name="直接连接符 59"/>
                      <wp:cNvGraphicFramePr/>
                      <a:graphic xmlns:a="http://schemas.openxmlformats.org/drawingml/2006/main">
                        <a:graphicData uri="http://schemas.microsoft.com/office/word/2010/wordprocessingShape">
                          <wps:wsp>
                            <wps:cNvCnPr/>
                            <wps:spPr>
                              <a:xfrm>
                                <a:off x="0" y="0"/>
                                <a:ext cx="117475" cy="63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margin-left:294.05pt;margin-top:16.55pt;height:0.05pt;width:9.25pt;z-index:251722752;mso-width-relative:page;mso-height-relative:page;" filled="f" stroked="t" coordsize="21600,21600" o:gfxdata="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F4tAEjZAAAACQEAAA8AAAAAAAAAAQAgAAAAIgAAAGRycy9kb3ducmV2LnhtbFBL&#10;AQIUABQAAAAIAIdO4kDJHAkF9QEAAN8DAAAOAAAAAAAAAAEAIAAAACgBAABkcnMvZTJvRG9jLnht&#10;bFBLBQYAAAAABgAGAFkBAACPBQ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21728" behindDoc="0" locked="0" layoutInCell="1" allowOverlap="1">
                      <wp:simplePos x="0" y="0"/>
                      <wp:positionH relativeFrom="column">
                        <wp:posOffset>2898775</wp:posOffset>
                      </wp:positionH>
                      <wp:positionV relativeFrom="paragraph">
                        <wp:posOffset>70485</wp:posOffset>
                      </wp:positionV>
                      <wp:extent cx="811530" cy="300355"/>
                      <wp:effectExtent l="4445" t="5080" r="22225" b="18415"/>
                      <wp:wrapNone/>
                      <wp:docPr id="61" name="矩形 61"/>
                      <wp:cNvGraphicFramePr/>
                      <a:graphic xmlns:a="http://schemas.openxmlformats.org/drawingml/2006/main">
                        <a:graphicData uri="http://schemas.microsoft.com/office/word/2010/wordprocessingShape">
                          <wps:wsp>
                            <wps:cNvSpPr/>
                            <wps:spPr>
                              <a:xfrm>
                                <a:off x="0" y="0"/>
                                <a:ext cx="811530" cy="30035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0D01ECB">
                                  <w:pPr>
                                    <w:rPr>
                                      <w:sz w:val="21"/>
                                      <w:szCs w:val="21"/>
                                    </w:rPr>
                                  </w:pPr>
                                  <w:r>
                                    <w:rPr>
                                      <w:rFonts w:hint="eastAsia"/>
                                      <w:sz w:val="21"/>
                                      <w:szCs w:val="21"/>
                                    </w:rPr>
                                    <w:t>挤压成型</w:t>
                                  </w:r>
                                </w:p>
                              </w:txbxContent>
                            </wps:txbx>
                            <wps:bodyPr upright="1"/>
                          </wps:wsp>
                        </a:graphicData>
                      </a:graphic>
                    </wp:anchor>
                  </w:drawing>
                </mc:Choice>
                <mc:Fallback>
                  <w:pict>
                    <v:rect id="_x0000_s1026" o:spid="_x0000_s1026" o:spt="1" style="position:absolute;left:0pt;margin-left:228.25pt;margin-top:5.55pt;height:23.65pt;width:63.9pt;z-index:251721728;mso-width-relative:page;mso-height-relative:page;" fillcolor="#FFFFFF" filled="t" stroked="t" coordsize="21600,21600" o:gfxdata="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OmU1RHXAAAACQEAAA8AAAAAAAAAAQAgAAAAIgAAAGRycy9kb3du&#10;cmV2LnhtbFBLAQIUABQAAAAIAIdO4kA2Y7wwAAIAACoEAAAOAAAAAAAAAAEAIAAAACYBAABkcnMv&#10;ZTJvRG9jLnhtbFBLBQYAAAAABgAGAFkBAACYBQAAAAA=&#10;">
                      <v:fill on="t" focussize="0,0"/>
                      <v:stroke color="#000000" joinstyle="miter"/>
                      <v:imagedata o:title=""/>
                      <o:lock v:ext="edit" aspectratio="f"/>
                      <v:textbox>
                        <w:txbxContent>
                          <w:p w14:paraId="40D01ECB">
                            <w:pPr>
                              <w:rPr>
                                <w:sz w:val="21"/>
                                <w:szCs w:val="21"/>
                              </w:rPr>
                            </w:pPr>
                            <w:r>
                              <w:rPr>
                                <w:rFonts w:hint="eastAsia"/>
                                <w:sz w:val="21"/>
                                <w:szCs w:val="21"/>
                              </w:rPr>
                              <w:t>挤压成型</w:t>
                            </w:r>
                          </w:p>
                        </w:txbxContent>
                      </v:textbox>
                    </v:rect>
                  </w:pict>
                </mc:Fallback>
              </mc:AlternateContent>
            </w:r>
            <w:r>
              <mc:AlternateContent>
                <mc:Choice Requires="wps">
                  <w:drawing>
                    <wp:anchor distT="0" distB="0" distL="114300" distR="114300" simplePos="0" relativeHeight="251720704" behindDoc="0" locked="0" layoutInCell="1" allowOverlap="1">
                      <wp:simplePos x="0" y="0"/>
                      <wp:positionH relativeFrom="column">
                        <wp:posOffset>2776220</wp:posOffset>
                      </wp:positionH>
                      <wp:positionV relativeFrom="paragraph">
                        <wp:posOffset>212090</wp:posOffset>
                      </wp:positionV>
                      <wp:extent cx="117475" cy="635"/>
                      <wp:effectExtent l="0" t="38100" r="15875" b="37465"/>
                      <wp:wrapNone/>
                      <wp:docPr id="68" name="直接连接符 68"/>
                      <wp:cNvGraphicFramePr/>
                      <a:graphic xmlns:a="http://schemas.openxmlformats.org/drawingml/2006/main">
                        <a:graphicData uri="http://schemas.microsoft.com/office/word/2010/wordprocessingShape">
                          <wps:wsp>
                            <wps:cNvCnPr/>
                            <wps:spPr>
                              <a:xfrm>
                                <a:off x="0" y="0"/>
                                <a:ext cx="117475" cy="63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margin-left:218.6pt;margin-top:16.7pt;height:0.05pt;width:9.25pt;z-index:251720704;mso-width-relative:page;mso-height-relative:page;" filled="f" stroked="t" coordsize="21600,21600" o:gfxdata="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Dnw95DaAAAACQEAAA8AAAAAAAAAAQAgAAAAIgAAAGRycy9kb3ducmV2LnhtbFBL&#10;AQIUABQAAAAIAIdO4kBxp/MU9AEAAN8DAAAOAAAAAAAAAAEAIAAAACkBAABkcnMvZTJvRG9jLnht&#10;bFBLBQYAAAAABgAGAFkBAACPBQ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19680" behindDoc="0" locked="0" layoutInCell="1" allowOverlap="1">
                      <wp:simplePos x="0" y="0"/>
                      <wp:positionH relativeFrom="column">
                        <wp:posOffset>1947545</wp:posOffset>
                      </wp:positionH>
                      <wp:positionV relativeFrom="paragraph">
                        <wp:posOffset>72390</wp:posOffset>
                      </wp:positionV>
                      <wp:extent cx="811530" cy="300355"/>
                      <wp:effectExtent l="4445" t="5080" r="22225" b="18415"/>
                      <wp:wrapNone/>
                      <wp:docPr id="63" name="矩形 63"/>
                      <wp:cNvGraphicFramePr/>
                      <a:graphic xmlns:a="http://schemas.openxmlformats.org/drawingml/2006/main">
                        <a:graphicData uri="http://schemas.microsoft.com/office/word/2010/wordprocessingShape">
                          <wps:wsp>
                            <wps:cNvSpPr/>
                            <wps:spPr>
                              <a:xfrm>
                                <a:off x="0" y="0"/>
                                <a:ext cx="811530" cy="30035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0005E2D">
                                  <w:pPr>
                                    <w:rPr>
                                      <w:sz w:val="21"/>
                                      <w:szCs w:val="21"/>
                                    </w:rPr>
                                  </w:pPr>
                                  <w:r>
                                    <w:rPr>
                                      <w:rFonts w:hint="eastAsia"/>
                                      <w:sz w:val="21"/>
                                      <w:szCs w:val="21"/>
                                    </w:rPr>
                                    <w:t>挤出淋膜</w:t>
                                  </w:r>
                                </w:p>
                              </w:txbxContent>
                            </wps:txbx>
                            <wps:bodyPr upright="1"/>
                          </wps:wsp>
                        </a:graphicData>
                      </a:graphic>
                    </wp:anchor>
                  </w:drawing>
                </mc:Choice>
                <mc:Fallback>
                  <w:pict>
                    <v:rect id="_x0000_s1026" o:spid="_x0000_s1026" o:spt="1" style="position:absolute;left:0pt;margin-left:153.35pt;margin-top:5.7pt;height:23.65pt;width:63.9pt;z-index:251719680;mso-width-relative:page;mso-height-relative:page;" fillcolor="#FFFFFF" filled="t" stroked="t" coordsize="21600,21600" o:gfxdata="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YzueXtgAAAAJAQAADwAAAAAAAAABACAAAAAiAAAAZHJzL2Rv&#10;d25yZXYueG1sUEsBAhQAFAAAAAgAh07iQOyIf+oBAgAAKgQAAA4AAAAAAAAAAQAgAAAAJwEAAGRy&#10;cy9lMm9Eb2MueG1sUEsFBgAAAAAGAAYAWQEAAJoFAAAAAA==&#10;">
                      <v:fill on="t" focussize="0,0"/>
                      <v:stroke color="#000000" joinstyle="miter"/>
                      <v:imagedata o:title=""/>
                      <o:lock v:ext="edit" aspectratio="f"/>
                      <v:textbox>
                        <w:txbxContent>
                          <w:p w14:paraId="50005E2D">
                            <w:pPr>
                              <w:rPr>
                                <w:sz w:val="21"/>
                                <w:szCs w:val="21"/>
                              </w:rPr>
                            </w:pPr>
                            <w:r>
                              <w:rPr>
                                <w:rFonts w:hint="eastAsia"/>
                                <w:sz w:val="21"/>
                                <w:szCs w:val="21"/>
                              </w:rPr>
                              <w:t>挤出淋膜</w:t>
                            </w:r>
                          </w:p>
                        </w:txbxContent>
                      </v:textbox>
                    </v:rect>
                  </w:pict>
                </mc:Fallback>
              </mc:AlternateContent>
            </w:r>
            <w:r>
              <mc:AlternateContent>
                <mc:Choice Requires="wps">
                  <w:drawing>
                    <wp:anchor distT="0" distB="0" distL="114300" distR="114300" simplePos="0" relativeHeight="251718656" behindDoc="0" locked="0" layoutInCell="1" allowOverlap="1">
                      <wp:simplePos x="0" y="0"/>
                      <wp:positionH relativeFrom="column">
                        <wp:posOffset>1802765</wp:posOffset>
                      </wp:positionH>
                      <wp:positionV relativeFrom="paragraph">
                        <wp:posOffset>228600</wp:posOffset>
                      </wp:positionV>
                      <wp:extent cx="117475" cy="635"/>
                      <wp:effectExtent l="0" t="38100" r="15875" b="37465"/>
                      <wp:wrapNone/>
                      <wp:docPr id="64" name="直接连接符 64"/>
                      <wp:cNvGraphicFramePr/>
                      <a:graphic xmlns:a="http://schemas.openxmlformats.org/drawingml/2006/main">
                        <a:graphicData uri="http://schemas.microsoft.com/office/word/2010/wordprocessingShape">
                          <wps:wsp>
                            <wps:cNvCnPr/>
                            <wps:spPr>
                              <a:xfrm>
                                <a:off x="0" y="0"/>
                                <a:ext cx="117475" cy="63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margin-left:141.95pt;margin-top:18pt;height:0.05pt;width:9.25pt;z-index:251718656;mso-width-relative:page;mso-height-relative:page;" filled="f" stroked="t" coordsize="21600,21600" o:gfxdata="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anyDB2gAAAAkBAAAPAAAAAAAAAAEAIAAAACIAAABkcnMvZG93bnJldi54bWxQ&#10;SwECFAAUAAAACACHTuJAXsT8+vUBAADfAwAADgAAAAAAAAABACAAAAApAQAAZHJzL2Uyb0RvYy54&#10;bWxQSwUGAAAAAAYABgBZAQAAkAU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17632" behindDoc="0" locked="0" layoutInCell="1" allowOverlap="1">
                      <wp:simplePos x="0" y="0"/>
                      <wp:positionH relativeFrom="column">
                        <wp:posOffset>1260475</wp:posOffset>
                      </wp:positionH>
                      <wp:positionV relativeFrom="paragraph">
                        <wp:posOffset>66040</wp:posOffset>
                      </wp:positionV>
                      <wp:extent cx="504190" cy="300355"/>
                      <wp:effectExtent l="4445" t="5080" r="5715" b="18415"/>
                      <wp:wrapNone/>
                      <wp:docPr id="66" name="矩形 66"/>
                      <wp:cNvGraphicFramePr/>
                      <a:graphic xmlns:a="http://schemas.openxmlformats.org/drawingml/2006/main">
                        <a:graphicData uri="http://schemas.microsoft.com/office/word/2010/wordprocessingShape">
                          <wps:wsp>
                            <wps:cNvSpPr/>
                            <wps:spPr>
                              <a:xfrm>
                                <a:off x="0" y="0"/>
                                <a:ext cx="504190" cy="30035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02D37BA">
                                  <w:pPr>
                                    <w:rPr>
                                      <w:sz w:val="21"/>
                                      <w:szCs w:val="21"/>
                                    </w:rPr>
                                  </w:pPr>
                                  <w:r>
                                    <w:rPr>
                                      <w:rFonts w:hint="eastAsia"/>
                                      <w:sz w:val="21"/>
                                      <w:szCs w:val="21"/>
                                    </w:rPr>
                                    <w:t>上布</w:t>
                                  </w:r>
                                </w:p>
                              </w:txbxContent>
                            </wps:txbx>
                            <wps:bodyPr upright="1"/>
                          </wps:wsp>
                        </a:graphicData>
                      </a:graphic>
                    </wp:anchor>
                  </w:drawing>
                </mc:Choice>
                <mc:Fallback>
                  <w:pict>
                    <v:rect id="_x0000_s1026" o:spid="_x0000_s1026" o:spt="1" style="position:absolute;left:0pt;margin-left:99.25pt;margin-top:5.2pt;height:23.65pt;width:39.7pt;z-index:251717632;mso-width-relative:page;mso-height-relative:page;" fillcolor="#FFFFFF" filled="t" stroked="t" coordsize="21600,21600" o:gfxdata="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eT3UP1wAAAAkBAAAPAAAAAAAAAAEAIAAAACIAAABkcnMvZG93&#10;bnJldi54bWxQSwECFAAUAAAACACHTuJA4R11NQECAAAqBAAADgAAAAAAAAABACAAAAAmAQAAZHJz&#10;L2Uyb0RvYy54bWxQSwUGAAAAAAYABgBZAQAAmQUAAAAA&#10;">
                      <v:fill on="t" focussize="0,0"/>
                      <v:stroke color="#000000" joinstyle="miter"/>
                      <v:imagedata o:title=""/>
                      <o:lock v:ext="edit" aspectratio="f"/>
                      <v:textbox>
                        <w:txbxContent>
                          <w:p w14:paraId="102D37BA">
                            <w:pPr>
                              <w:rPr>
                                <w:sz w:val="21"/>
                                <w:szCs w:val="21"/>
                              </w:rPr>
                            </w:pPr>
                            <w:r>
                              <w:rPr>
                                <w:rFonts w:hint="eastAsia"/>
                                <w:sz w:val="21"/>
                                <w:szCs w:val="21"/>
                              </w:rPr>
                              <w:t>上布</w:t>
                            </w:r>
                          </w:p>
                        </w:txbxContent>
                      </v:textbox>
                    </v:rect>
                  </w:pict>
                </mc:Fallback>
              </mc:AlternateContent>
            </w:r>
            <w:r>
              <mc:AlternateContent>
                <mc:Choice Requires="wps">
                  <w:drawing>
                    <wp:anchor distT="0" distB="0" distL="114300" distR="114300" simplePos="0" relativeHeight="251716608" behindDoc="0" locked="0" layoutInCell="1" allowOverlap="1">
                      <wp:simplePos x="0" y="0"/>
                      <wp:positionH relativeFrom="column">
                        <wp:posOffset>1093470</wp:posOffset>
                      </wp:positionH>
                      <wp:positionV relativeFrom="paragraph">
                        <wp:posOffset>215900</wp:posOffset>
                      </wp:positionV>
                      <wp:extent cx="117475" cy="635"/>
                      <wp:effectExtent l="0" t="38100" r="15875" b="37465"/>
                      <wp:wrapNone/>
                      <wp:docPr id="65" name="直接连接符 65"/>
                      <wp:cNvGraphicFramePr/>
                      <a:graphic xmlns:a="http://schemas.openxmlformats.org/drawingml/2006/main">
                        <a:graphicData uri="http://schemas.microsoft.com/office/word/2010/wordprocessingShape">
                          <wps:wsp>
                            <wps:cNvCnPr/>
                            <wps:spPr>
                              <a:xfrm>
                                <a:off x="0" y="0"/>
                                <a:ext cx="117475" cy="63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margin-left:86.1pt;margin-top:17pt;height:0.05pt;width:9.25pt;z-index:251716608;mso-width-relative:page;mso-height-relative:page;" filled="f" stroked="t" coordsize="21600,21600" o:gfxdata="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DBgbNTYAAAACQEAAA8AAAAAAAAAAQAgAAAAIgAAAGRycy9kb3ducmV2LnhtbFBL&#10;AQIUABQAAAAIAIdO4kBIMHEs9gEAAN8DAAAOAAAAAAAAAAEAIAAAACcBAABkcnMvZTJvRG9jLnht&#10;bFBLBQYAAAAABgAGAFkBAACPBQAAAAA=&#10;">
                      <v:fill on="f" focussize="0,0"/>
                      <v:stroke color="#000000" joinstyle="round" endarrow="block"/>
                      <v:imagedata o:title=""/>
                      <o:lock v:ext="edit" aspectratio="f"/>
                    </v:line>
                  </w:pict>
                </mc:Fallback>
              </mc:AlternateContent>
            </w:r>
          </w:p>
          <w:p w14:paraId="63E5FB4D">
            <w:pPr>
              <w:pStyle w:val="31"/>
              <w:spacing w:line="360" w:lineRule="auto"/>
              <w:ind w:firstLine="480"/>
            </w:pPr>
            <w:r>
              <mc:AlternateContent>
                <mc:Choice Requires="wps">
                  <w:drawing>
                    <wp:anchor distT="0" distB="0" distL="114300" distR="114300" simplePos="0" relativeHeight="251738112" behindDoc="0" locked="0" layoutInCell="1" allowOverlap="1">
                      <wp:simplePos x="0" y="0"/>
                      <wp:positionH relativeFrom="column">
                        <wp:posOffset>4088765</wp:posOffset>
                      </wp:positionH>
                      <wp:positionV relativeFrom="paragraph">
                        <wp:posOffset>97155</wp:posOffset>
                      </wp:positionV>
                      <wp:extent cx="525780" cy="300355"/>
                      <wp:effectExtent l="0" t="0" r="0" b="0"/>
                      <wp:wrapNone/>
                      <wp:docPr id="67" name="矩形 67"/>
                      <wp:cNvGraphicFramePr/>
                      <a:graphic xmlns:a="http://schemas.openxmlformats.org/drawingml/2006/main">
                        <a:graphicData uri="http://schemas.microsoft.com/office/word/2010/wordprocessingShape">
                          <wps:wsp>
                            <wps:cNvSpPr/>
                            <wps:spPr>
                              <a:xfrm>
                                <a:off x="0" y="0"/>
                                <a:ext cx="525780" cy="300355"/>
                              </a:xfrm>
                              <a:prstGeom prst="rect">
                                <a:avLst/>
                              </a:prstGeom>
                              <a:noFill/>
                              <a:ln>
                                <a:noFill/>
                              </a:ln>
                            </wps:spPr>
                            <wps:txbx>
                              <w:txbxContent>
                                <w:p w14:paraId="1D740BA1">
                                  <w:r>
                                    <w:rPr>
                                      <w:rFonts w:hint="eastAsia"/>
                                    </w:rPr>
                                    <w:t>S8</w:t>
                                  </w:r>
                                </w:p>
                              </w:txbxContent>
                            </wps:txbx>
                            <wps:bodyPr upright="1"/>
                          </wps:wsp>
                        </a:graphicData>
                      </a:graphic>
                    </wp:anchor>
                  </w:drawing>
                </mc:Choice>
                <mc:Fallback>
                  <w:pict>
                    <v:rect id="_x0000_s1026" o:spid="_x0000_s1026" o:spt="1" style="position:absolute;left:0pt;margin-left:321.95pt;margin-top:7.65pt;height:23.65pt;width:41.4pt;z-index:251738112;mso-width-relative:page;mso-height-relative:page;" filled="f" stroked="f" coordsize="21600,21600" o:gfxdata="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0q3JNoAAAAJAQAADwAA&#10;AAAAAAABACAAAAAiAAAAZHJzL2Rvd25yZXYueG1sUEsBAhQAFAAAAAgAh07iQCsLmuyiAQAAQgMA&#10;AA4AAAAAAAAAAQAgAAAAKQEAAGRycy9lMm9Eb2MueG1sUEsFBgAAAAAGAAYAWQEAAD0FAAAAAA==&#10;">
                      <v:fill on="f" focussize="0,0"/>
                      <v:stroke on="f"/>
                      <v:imagedata o:title=""/>
                      <o:lock v:ext="edit" aspectratio="f"/>
                      <v:textbox>
                        <w:txbxContent>
                          <w:p w14:paraId="1D740BA1">
                            <w:r>
                              <w:rPr>
                                <w:rFonts w:hint="eastAsia"/>
                              </w:rPr>
                              <w:t>S8</w:t>
                            </w:r>
                          </w:p>
                        </w:txbxContent>
                      </v:textbox>
                    </v:rect>
                  </w:pict>
                </mc:Fallback>
              </mc:AlternateContent>
            </w:r>
            <w:r>
              <mc:AlternateContent>
                <mc:Choice Requires="wps">
                  <w:drawing>
                    <wp:anchor distT="0" distB="0" distL="114300" distR="114300" simplePos="0" relativeHeight="251737088" behindDoc="0" locked="0" layoutInCell="1" allowOverlap="1">
                      <wp:simplePos x="0" y="0"/>
                      <wp:positionH relativeFrom="column">
                        <wp:posOffset>5061585</wp:posOffset>
                      </wp:positionH>
                      <wp:positionV relativeFrom="paragraph">
                        <wp:posOffset>66040</wp:posOffset>
                      </wp:positionV>
                      <wp:extent cx="445135" cy="300355"/>
                      <wp:effectExtent l="0" t="0" r="0" b="0"/>
                      <wp:wrapNone/>
                      <wp:docPr id="84" name="矩形 84"/>
                      <wp:cNvGraphicFramePr/>
                      <a:graphic xmlns:a="http://schemas.openxmlformats.org/drawingml/2006/main">
                        <a:graphicData uri="http://schemas.microsoft.com/office/word/2010/wordprocessingShape">
                          <wps:wsp>
                            <wps:cNvSpPr/>
                            <wps:spPr>
                              <a:xfrm>
                                <a:off x="0" y="0"/>
                                <a:ext cx="445135" cy="300355"/>
                              </a:xfrm>
                              <a:prstGeom prst="rect">
                                <a:avLst/>
                              </a:prstGeom>
                              <a:noFill/>
                              <a:ln>
                                <a:noFill/>
                              </a:ln>
                            </wps:spPr>
                            <wps:txbx>
                              <w:txbxContent>
                                <w:p w14:paraId="7028BF03">
                                  <w:pPr>
                                    <w:rPr>
                                      <w:sz w:val="21"/>
                                      <w:szCs w:val="21"/>
                                    </w:rPr>
                                  </w:pPr>
                                  <w:r>
                                    <w:rPr>
                                      <w:rFonts w:hint="eastAsia"/>
                                      <w:sz w:val="21"/>
                                      <w:szCs w:val="21"/>
                                    </w:rPr>
                                    <w:t>N</w:t>
                                  </w:r>
                                </w:p>
                              </w:txbxContent>
                            </wps:txbx>
                            <wps:bodyPr upright="1"/>
                          </wps:wsp>
                        </a:graphicData>
                      </a:graphic>
                    </wp:anchor>
                  </w:drawing>
                </mc:Choice>
                <mc:Fallback>
                  <w:pict>
                    <v:rect id="_x0000_s1026" o:spid="_x0000_s1026" o:spt="1" style="position:absolute;left:0pt;margin-left:398.55pt;margin-top:5.2pt;height:23.65pt;width:35.05pt;z-index:251737088;mso-width-relative:page;mso-height-relative:page;" filled="f" stroked="f" coordsize="21600,21600" o:gfxdata="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4OQi1toAAAAJAQAADwAA&#10;AAAAAAABACAAAAAiAAAAZHJzL2Rvd25yZXYueG1sUEsBAhQAFAAAAAgAh07iQC4wFBmiAQAAQgMA&#10;AA4AAAAAAAAAAQAgAAAAKQEAAGRycy9lMm9Eb2MueG1sUEsFBgAAAAAGAAYAWQEAAD0FAAAAAA==&#10;">
                      <v:fill on="f" focussize="0,0"/>
                      <v:stroke on="f"/>
                      <v:imagedata o:title=""/>
                      <o:lock v:ext="edit" aspectratio="f"/>
                      <v:textbox>
                        <w:txbxContent>
                          <w:p w14:paraId="7028BF03">
                            <w:pPr>
                              <w:rPr>
                                <w:sz w:val="21"/>
                                <w:szCs w:val="21"/>
                              </w:rPr>
                            </w:pPr>
                            <w:r>
                              <w:rPr>
                                <w:rFonts w:hint="eastAsia"/>
                                <w:sz w:val="21"/>
                                <w:szCs w:val="21"/>
                              </w:rPr>
                              <w:t>N</w:t>
                            </w:r>
                          </w:p>
                        </w:txbxContent>
                      </v:textbox>
                    </v:rect>
                  </w:pict>
                </mc:Fallback>
              </mc:AlternateContent>
            </w:r>
            <w:r>
              <mc:AlternateContent>
                <mc:Choice Requires="wps">
                  <w:drawing>
                    <wp:anchor distT="0" distB="0" distL="114300" distR="114300" simplePos="0" relativeHeight="251726848" behindDoc="0" locked="0" layoutInCell="1" allowOverlap="1">
                      <wp:simplePos x="0" y="0"/>
                      <wp:positionH relativeFrom="column">
                        <wp:posOffset>5064760</wp:posOffset>
                      </wp:positionH>
                      <wp:positionV relativeFrom="paragraph">
                        <wp:posOffset>112395</wp:posOffset>
                      </wp:positionV>
                      <wp:extent cx="635" cy="161925"/>
                      <wp:effectExtent l="37465" t="0" r="38100" b="9525"/>
                      <wp:wrapNone/>
                      <wp:docPr id="78" name="直接连接符 78"/>
                      <wp:cNvGraphicFramePr/>
                      <a:graphic xmlns:a="http://schemas.openxmlformats.org/drawingml/2006/main">
                        <a:graphicData uri="http://schemas.microsoft.com/office/word/2010/wordprocessingShape">
                          <wps:wsp>
                            <wps:cNvCnPr/>
                            <wps:spPr>
                              <a:xfrm>
                                <a:off x="0" y="0"/>
                                <a:ext cx="635" cy="16192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margin-left:398.8pt;margin-top:8.85pt;height:12.75pt;width:0.05pt;z-index:251726848;mso-width-relative:page;mso-height-relative:page;" filled="f" stroked="t" coordsize="21600,21600" o:gfxdata="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pE6TY9kAAAAJAQAADwAAAAAAAAABACAAAAAiAAAAZHJzL2Rvd25yZXYueG1sUEsB&#10;AhQAFAAAAAgAh07iQHc+SYX0AQAA3wMAAA4AAAAAAAAAAQAgAAAAKAEAAGRycy9lMm9Eb2MueG1s&#10;UEsFBgAAAAAGAAYAWQEAAI4FAAAAAA==&#10;">
                      <v:fill on="f" focussize="0,0"/>
                      <v:stroke color="#000000" joinstyle="round" endarrow="block"/>
                      <v:imagedata o:title=""/>
                      <o:lock v:ext="edit" aspectratio="f"/>
                    </v:line>
                  </w:pict>
                </mc:Fallback>
              </mc:AlternateContent>
            </w:r>
          </w:p>
          <w:p w14:paraId="08E6AFE3">
            <w:pPr>
              <w:pStyle w:val="31"/>
              <w:spacing w:line="360" w:lineRule="auto"/>
              <w:ind w:firstLine="480"/>
            </w:pPr>
            <w:r>
              <mc:AlternateContent>
                <mc:Choice Requires="wps">
                  <w:drawing>
                    <wp:anchor distT="0" distB="0" distL="114300" distR="114300" simplePos="0" relativeHeight="251731968" behindDoc="0" locked="0" layoutInCell="1" allowOverlap="1">
                      <wp:simplePos x="0" y="0"/>
                      <wp:positionH relativeFrom="column">
                        <wp:posOffset>3412490</wp:posOffset>
                      </wp:positionH>
                      <wp:positionV relativeFrom="paragraph">
                        <wp:posOffset>5715</wp:posOffset>
                      </wp:positionV>
                      <wp:extent cx="496570" cy="300355"/>
                      <wp:effectExtent l="5080" t="5080" r="12700" b="18415"/>
                      <wp:wrapNone/>
                      <wp:docPr id="79" name="矩形 79"/>
                      <wp:cNvGraphicFramePr/>
                      <a:graphic xmlns:a="http://schemas.openxmlformats.org/drawingml/2006/main">
                        <a:graphicData uri="http://schemas.microsoft.com/office/word/2010/wordprocessingShape">
                          <wps:wsp>
                            <wps:cNvSpPr/>
                            <wps:spPr>
                              <a:xfrm>
                                <a:off x="0" y="0"/>
                                <a:ext cx="496570" cy="30035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2224309">
                                  <w:pPr>
                                    <w:rPr>
                                      <w:sz w:val="21"/>
                                      <w:szCs w:val="21"/>
                                    </w:rPr>
                                  </w:pPr>
                                  <w:r>
                                    <w:rPr>
                                      <w:rFonts w:hint="eastAsia"/>
                                      <w:sz w:val="21"/>
                                      <w:szCs w:val="21"/>
                                    </w:rPr>
                                    <w:t>成品</w:t>
                                  </w:r>
                                </w:p>
                              </w:txbxContent>
                            </wps:txbx>
                            <wps:bodyPr upright="1"/>
                          </wps:wsp>
                        </a:graphicData>
                      </a:graphic>
                    </wp:anchor>
                  </w:drawing>
                </mc:Choice>
                <mc:Fallback>
                  <w:pict>
                    <v:rect id="_x0000_s1026" o:spid="_x0000_s1026" o:spt="1" style="position:absolute;left:0pt;margin-left:268.7pt;margin-top:0.45pt;height:23.65pt;width:39.1pt;z-index:251731968;mso-width-relative:page;mso-height-relative:page;" fillcolor="#FFFFFF" filled="t" stroked="t" coordsize="21600,21600" o:gfxdata="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PUEztbWAAAABwEAAA8AAAAAAAAAAQAgAAAAIgAAAGRycy9kb3du&#10;cmV2LnhtbFBLAQIUABQAAAAIAIdO4kAhEeGZAQIAACoEAAAOAAAAAAAAAAEAIAAAACUBAABkcnMv&#10;ZTJvRG9jLnhtbFBLBQYAAAAABgAGAFkBAACYBQAAAAA=&#10;">
                      <v:fill on="t" focussize="0,0"/>
                      <v:stroke color="#000000" joinstyle="miter"/>
                      <v:imagedata o:title=""/>
                      <o:lock v:ext="edit" aspectratio="f"/>
                      <v:textbox>
                        <w:txbxContent>
                          <w:p w14:paraId="12224309">
                            <w:pPr>
                              <w:rPr>
                                <w:sz w:val="21"/>
                                <w:szCs w:val="21"/>
                              </w:rPr>
                            </w:pPr>
                            <w:r>
                              <w:rPr>
                                <w:rFonts w:hint="eastAsia"/>
                                <w:sz w:val="21"/>
                                <w:szCs w:val="21"/>
                              </w:rPr>
                              <w:t>成品</w:t>
                            </w:r>
                          </w:p>
                        </w:txbxContent>
                      </v:textbox>
                    </v:rect>
                  </w:pict>
                </mc:Fallback>
              </mc:AlternateContent>
            </w:r>
            <w:r>
              <mc:AlternateContent>
                <mc:Choice Requires="wps">
                  <w:drawing>
                    <wp:anchor distT="0" distB="0" distL="114300" distR="114300" simplePos="0" relativeHeight="251730944" behindDoc="0" locked="0" layoutInCell="1" allowOverlap="1">
                      <wp:simplePos x="0" y="0"/>
                      <wp:positionH relativeFrom="column">
                        <wp:posOffset>3918585</wp:posOffset>
                      </wp:positionH>
                      <wp:positionV relativeFrom="paragraph">
                        <wp:posOffset>146685</wp:posOffset>
                      </wp:positionV>
                      <wp:extent cx="212090" cy="6985"/>
                      <wp:effectExtent l="0" t="35560" r="16510" b="33655"/>
                      <wp:wrapNone/>
                      <wp:docPr id="87" name="直接连接符 87"/>
                      <wp:cNvGraphicFramePr/>
                      <a:graphic xmlns:a="http://schemas.openxmlformats.org/drawingml/2006/main">
                        <a:graphicData uri="http://schemas.microsoft.com/office/word/2010/wordprocessingShape">
                          <wps:wsp>
                            <wps:cNvCnPr/>
                            <wps:spPr>
                              <a:xfrm flipH="1" flipV="1">
                                <a:off x="0" y="0"/>
                                <a:ext cx="212090" cy="698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flip:x y;margin-left:308.55pt;margin-top:11.55pt;height:0.55pt;width:16.7pt;z-index:251730944;mso-width-relative:page;mso-height-relative:page;" filled="f" stroked="t" coordsize="21600,21600" o:gfxdata="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mHXFq2AAAAAkBAAAPAAAAAAAAAAEAIAAAACIAAABkcnMv&#10;ZG93bnJldi54bWxQSwECFAAUAAAACACHTuJA2Ckx6wMCAAD0AwAADgAAAAAAAAABACAAAAAnAQAA&#10;ZHJzL2Uyb0RvYy54bWxQSwUGAAAAAAYABgBZAQAAnAU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29920" behindDoc="0" locked="0" layoutInCell="1" allowOverlap="1">
                      <wp:simplePos x="0" y="0"/>
                      <wp:positionH relativeFrom="column">
                        <wp:posOffset>4138930</wp:posOffset>
                      </wp:positionH>
                      <wp:positionV relativeFrom="paragraph">
                        <wp:posOffset>14605</wp:posOffset>
                      </wp:positionV>
                      <wp:extent cx="496570" cy="300355"/>
                      <wp:effectExtent l="5080" t="5080" r="12700" b="18415"/>
                      <wp:wrapNone/>
                      <wp:docPr id="106" name="矩形 106"/>
                      <wp:cNvGraphicFramePr/>
                      <a:graphic xmlns:a="http://schemas.openxmlformats.org/drawingml/2006/main">
                        <a:graphicData uri="http://schemas.microsoft.com/office/word/2010/wordprocessingShape">
                          <wps:wsp>
                            <wps:cNvSpPr/>
                            <wps:spPr>
                              <a:xfrm>
                                <a:off x="0" y="0"/>
                                <a:ext cx="496570" cy="30035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C777065">
                                  <w:pPr>
                                    <w:rPr>
                                      <w:sz w:val="21"/>
                                      <w:szCs w:val="21"/>
                                    </w:rPr>
                                  </w:pPr>
                                  <w:r>
                                    <w:rPr>
                                      <w:rFonts w:hint="eastAsia"/>
                                      <w:sz w:val="21"/>
                                      <w:szCs w:val="21"/>
                                    </w:rPr>
                                    <w:t>检验</w:t>
                                  </w:r>
                                </w:p>
                              </w:txbxContent>
                            </wps:txbx>
                            <wps:bodyPr upright="1"/>
                          </wps:wsp>
                        </a:graphicData>
                      </a:graphic>
                    </wp:anchor>
                  </w:drawing>
                </mc:Choice>
                <mc:Fallback>
                  <w:pict>
                    <v:rect id="_x0000_s1026" o:spid="_x0000_s1026" o:spt="1" style="position:absolute;left:0pt;margin-left:325.9pt;margin-top:1.15pt;height:23.65pt;width:39.1pt;z-index:251729920;mso-width-relative:page;mso-height-relative:page;" fillcolor="#FFFFFF" filled="t" stroked="t" coordsize="21600,21600" o:gfxdata="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GvzPiNcAAAAIAQAADwAAAAAAAAABACAAAAAiAAAAZHJzL2Rv&#10;d25yZXYueG1sUEsBAhQAFAAAAAgAh07iQBJL934CAgAALAQAAA4AAAAAAAAAAQAgAAAAJgEAAGRy&#10;cy9lMm9Eb2MueG1sUEsFBgAAAAAGAAYAWQEAAJoFAAAAAA==&#10;">
                      <v:fill on="t" focussize="0,0"/>
                      <v:stroke color="#000000" joinstyle="miter"/>
                      <v:imagedata o:title=""/>
                      <o:lock v:ext="edit" aspectratio="f"/>
                      <v:textbox>
                        <w:txbxContent>
                          <w:p w14:paraId="0C777065">
                            <w:pPr>
                              <w:rPr>
                                <w:sz w:val="21"/>
                                <w:szCs w:val="21"/>
                              </w:rPr>
                            </w:pPr>
                            <w:r>
                              <w:rPr>
                                <w:rFonts w:hint="eastAsia"/>
                                <w:sz w:val="21"/>
                                <w:szCs w:val="21"/>
                              </w:rPr>
                              <w:t>检验</w:t>
                            </w:r>
                          </w:p>
                        </w:txbxContent>
                      </v:textbox>
                    </v:rect>
                  </w:pict>
                </mc:Fallback>
              </mc:AlternateContent>
            </w:r>
            <w:r>
              <mc:AlternateContent>
                <mc:Choice Requires="wps">
                  <w:drawing>
                    <wp:anchor distT="0" distB="0" distL="114300" distR="114300" simplePos="0" relativeHeight="251728896" behindDoc="0" locked="0" layoutInCell="1" allowOverlap="1">
                      <wp:simplePos x="0" y="0"/>
                      <wp:positionH relativeFrom="column">
                        <wp:posOffset>4631055</wp:posOffset>
                      </wp:positionH>
                      <wp:positionV relativeFrom="paragraph">
                        <wp:posOffset>163195</wp:posOffset>
                      </wp:positionV>
                      <wp:extent cx="212090" cy="6985"/>
                      <wp:effectExtent l="0" t="35560" r="16510" b="33655"/>
                      <wp:wrapNone/>
                      <wp:docPr id="89" name="直接连接符 89"/>
                      <wp:cNvGraphicFramePr/>
                      <a:graphic xmlns:a="http://schemas.openxmlformats.org/drawingml/2006/main">
                        <a:graphicData uri="http://schemas.microsoft.com/office/word/2010/wordprocessingShape">
                          <wps:wsp>
                            <wps:cNvCnPr/>
                            <wps:spPr>
                              <a:xfrm flipH="1" flipV="1">
                                <a:off x="0" y="0"/>
                                <a:ext cx="212090" cy="698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flip:x y;margin-left:364.65pt;margin-top:12.85pt;height:0.55pt;width:16.7pt;z-index:251728896;mso-width-relative:page;mso-height-relative:page;" filled="f" stroked="t" coordsize="21600,21600" o:gfxdata="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OfGsDnYAAAACQEAAA8AAAAAAAAAAQAgAAAAIgAAAGRycy9k&#10;b3ducmV2LnhtbFBLAQIUABQAAAAIAIdO4kDGICvkAgIAAPQDAAAOAAAAAAAAAAEAIAAAACcBAABk&#10;cnMvZTJvRG9jLnhtbFBLBQYAAAAABgAGAFkBAACbBQ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27872" behindDoc="0" locked="0" layoutInCell="1" allowOverlap="1">
                      <wp:simplePos x="0" y="0"/>
                      <wp:positionH relativeFrom="column">
                        <wp:posOffset>4858385</wp:posOffset>
                      </wp:positionH>
                      <wp:positionV relativeFrom="paragraph">
                        <wp:posOffset>16510</wp:posOffset>
                      </wp:positionV>
                      <wp:extent cx="496570" cy="300355"/>
                      <wp:effectExtent l="5080" t="5080" r="12700" b="18415"/>
                      <wp:wrapNone/>
                      <wp:docPr id="83" name="矩形 83"/>
                      <wp:cNvGraphicFramePr/>
                      <a:graphic xmlns:a="http://schemas.openxmlformats.org/drawingml/2006/main">
                        <a:graphicData uri="http://schemas.microsoft.com/office/word/2010/wordprocessingShape">
                          <wps:wsp>
                            <wps:cNvSpPr/>
                            <wps:spPr>
                              <a:xfrm>
                                <a:off x="0" y="0"/>
                                <a:ext cx="496570" cy="30035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F50BB70">
                                  <w:pPr>
                                    <w:rPr>
                                      <w:sz w:val="21"/>
                                      <w:szCs w:val="21"/>
                                    </w:rPr>
                                  </w:pPr>
                                  <w:r>
                                    <w:rPr>
                                      <w:rFonts w:hint="eastAsia"/>
                                      <w:sz w:val="21"/>
                                      <w:szCs w:val="21"/>
                                    </w:rPr>
                                    <w:t>收卷</w:t>
                                  </w:r>
                                </w:p>
                              </w:txbxContent>
                            </wps:txbx>
                            <wps:bodyPr upright="1"/>
                          </wps:wsp>
                        </a:graphicData>
                      </a:graphic>
                    </wp:anchor>
                  </w:drawing>
                </mc:Choice>
                <mc:Fallback>
                  <w:pict>
                    <v:rect id="_x0000_s1026" o:spid="_x0000_s1026" o:spt="1" style="position:absolute;left:0pt;margin-left:382.55pt;margin-top:1.3pt;height:23.65pt;width:39.1pt;z-index:251727872;mso-width-relative:page;mso-height-relative:page;" fillcolor="#FFFFFF" filled="t" stroked="t" coordsize="21600,21600" o:gfxdata="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2D21UtgAAAAIAQAADwAAAAAAAAABACAAAAAiAAAAZHJzL2Rv&#10;d25yZXYueG1sUEsBAhQAFAAAAAgAh07iQIdIfqsBAgAAKgQAAA4AAAAAAAAAAQAgAAAAJwEAAGRy&#10;cy9lMm9Eb2MueG1sUEsFBgAAAAAGAAYAWQEAAJoFAAAAAA==&#10;">
                      <v:fill on="t" focussize="0,0"/>
                      <v:stroke color="#000000" joinstyle="miter"/>
                      <v:imagedata o:title=""/>
                      <o:lock v:ext="edit" aspectratio="f"/>
                      <v:textbox>
                        <w:txbxContent>
                          <w:p w14:paraId="1F50BB70">
                            <w:pPr>
                              <w:rPr>
                                <w:sz w:val="21"/>
                                <w:szCs w:val="21"/>
                              </w:rPr>
                            </w:pPr>
                            <w:r>
                              <w:rPr>
                                <w:rFonts w:hint="eastAsia"/>
                                <w:sz w:val="21"/>
                                <w:szCs w:val="21"/>
                              </w:rPr>
                              <w:t>收卷</w:t>
                            </w:r>
                          </w:p>
                        </w:txbxContent>
                      </v:textbox>
                    </v:rect>
                  </w:pict>
                </mc:Fallback>
              </mc:AlternateContent>
            </w:r>
          </w:p>
          <w:p w14:paraId="14F6550F">
            <w:pPr>
              <w:pStyle w:val="31"/>
              <w:spacing w:line="360" w:lineRule="auto"/>
              <w:ind w:firstLine="480"/>
            </w:pPr>
          </w:p>
          <w:p w14:paraId="4929DFC3">
            <w:pPr>
              <w:spacing w:line="360" w:lineRule="auto"/>
              <w:ind w:right="113"/>
              <w:rPr>
                <w:b/>
                <w:szCs w:val="24"/>
              </w:rPr>
            </w:pPr>
            <w:r>
              <w:rPr>
                <w:rFonts w:hint="eastAsia" w:cs="宋体"/>
                <w:szCs w:val="24"/>
              </w:rPr>
              <w:t>图例：G废气；N噪声；S固废</w:t>
            </w:r>
          </w:p>
          <w:p w14:paraId="667A2856">
            <w:pPr>
              <w:spacing w:line="360" w:lineRule="auto"/>
              <w:jc w:val="center"/>
              <w:rPr>
                <w:szCs w:val="24"/>
              </w:rPr>
            </w:pPr>
            <w:r>
              <w:rPr>
                <w:b/>
                <w:bCs/>
                <w:szCs w:val="24"/>
              </w:rPr>
              <w:t>图</w:t>
            </w:r>
            <w:r>
              <w:rPr>
                <w:rFonts w:hint="eastAsia"/>
                <w:b/>
                <w:bCs/>
                <w:szCs w:val="24"/>
              </w:rPr>
              <w:t>3 土工膜</w:t>
            </w:r>
            <w:r>
              <w:rPr>
                <w:b/>
                <w:bCs/>
                <w:szCs w:val="24"/>
              </w:rPr>
              <w:t>生产工艺流程及产排污节点图</w:t>
            </w:r>
          </w:p>
          <w:p w14:paraId="776A45AD">
            <w:pPr>
              <w:spacing w:line="360" w:lineRule="auto"/>
              <w:ind w:firstLine="480" w:firstLineChars="200"/>
              <w:rPr>
                <w:szCs w:val="24"/>
              </w:rPr>
            </w:pPr>
            <w:r>
              <w:rPr>
                <w:rFonts w:hint="eastAsia"/>
                <w:szCs w:val="24"/>
              </w:rPr>
              <w:fldChar w:fldCharType="begin"/>
            </w:r>
            <w:r>
              <w:rPr>
                <w:rFonts w:hint="eastAsia"/>
                <w:szCs w:val="24"/>
              </w:rPr>
              <w:instrText xml:space="preserve"> = 1 \* GB3 </w:instrText>
            </w:r>
            <w:r>
              <w:rPr>
                <w:rFonts w:hint="eastAsia"/>
                <w:szCs w:val="24"/>
              </w:rPr>
              <w:fldChar w:fldCharType="separate"/>
            </w:r>
            <w:r>
              <w:rPr>
                <w:rFonts w:hint="eastAsia"/>
                <w:szCs w:val="24"/>
              </w:rPr>
              <w:t>①</w:t>
            </w:r>
            <w:r>
              <w:rPr>
                <w:rFonts w:hint="eastAsia"/>
                <w:szCs w:val="24"/>
              </w:rPr>
              <w:fldChar w:fldCharType="end"/>
            </w:r>
            <w:r>
              <w:rPr>
                <w:rFonts w:hint="eastAsia"/>
                <w:szCs w:val="24"/>
              </w:rPr>
              <w:t>将项目生产线生产的土工布及外购的土工膜进行上膜、上布。</w:t>
            </w:r>
          </w:p>
          <w:p w14:paraId="43000744">
            <w:pPr>
              <w:spacing w:line="360" w:lineRule="auto"/>
              <w:ind w:firstLine="482" w:firstLineChars="200"/>
              <w:rPr>
                <w:b/>
                <w:bCs/>
                <w:szCs w:val="24"/>
              </w:rPr>
            </w:pPr>
            <w:r>
              <w:rPr>
                <w:rFonts w:hint="eastAsia"/>
                <w:b/>
                <w:bCs/>
                <w:szCs w:val="24"/>
              </w:rPr>
              <w:t>污染工序：上膜、上布产生的机器运行噪声（N）。</w:t>
            </w:r>
          </w:p>
          <w:p w14:paraId="73239AA2">
            <w:pPr>
              <w:pStyle w:val="23"/>
              <w:adjustRightInd/>
              <w:spacing w:line="360" w:lineRule="auto"/>
              <w:ind w:firstLine="480" w:firstLineChars="200"/>
              <w:textAlignment w:val="auto"/>
              <w:rPr>
                <w:color w:val="auto"/>
              </w:rPr>
            </w:pPr>
            <w:r>
              <w:rPr>
                <w:color w:val="auto"/>
              </w:rPr>
              <w:fldChar w:fldCharType="begin"/>
            </w:r>
            <w:r>
              <w:rPr>
                <w:color w:val="auto"/>
              </w:rPr>
              <w:instrText xml:space="preserve"> </w:instrText>
            </w:r>
            <w:r>
              <w:rPr>
                <w:rFonts w:hint="eastAsia"/>
                <w:color w:val="auto"/>
              </w:rPr>
              <w:instrText xml:space="preserve">= 2 \* GB3</w:instrText>
            </w:r>
            <w:r>
              <w:rPr>
                <w:color w:val="auto"/>
              </w:rPr>
              <w:instrText xml:space="preserve"> </w:instrText>
            </w:r>
            <w:r>
              <w:rPr>
                <w:color w:val="auto"/>
              </w:rPr>
              <w:fldChar w:fldCharType="separate"/>
            </w:r>
            <w:r>
              <w:rPr>
                <w:rFonts w:hint="eastAsia"/>
                <w:color w:val="auto"/>
              </w:rPr>
              <w:t>②</w:t>
            </w:r>
            <w:r>
              <w:rPr>
                <w:color w:val="auto"/>
              </w:rPr>
              <w:fldChar w:fldCharType="end"/>
            </w:r>
            <w:r>
              <w:rPr>
                <w:rFonts w:hint="eastAsia"/>
                <w:color w:val="auto"/>
              </w:rPr>
              <w:t>挤出淋膜、挤压成型：将土工膜与土工布通过电烘箱加热，将单层土工膜和土工布进行挤压成为一层复合土工膜。</w:t>
            </w:r>
          </w:p>
          <w:p w14:paraId="37F03E60">
            <w:pPr>
              <w:pStyle w:val="23"/>
              <w:adjustRightInd/>
              <w:spacing w:line="360" w:lineRule="auto"/>
              <w:ind w:firstLine="482" w:firstLineChars="200"/>
              <w:textAlignment w:val="auto"/>
              <w:rPr>
                <w:rFonts w:ascii="Times New Roman" w:cs="Times New Roman"/>
                <w:b/>
                <w:bCs/>
                <w:color w:val="auto"/>
              </w:rPr>
            </w:pPr>
            <w:r>
              <w:rPr>
                <w:rFonts w:ascii="Times New Roman" w:cs="Times New Roman"/>
                <w:b/>
                <w:bCs/>
                <w:color w:val="auto"/>
              </w:rPr>
              <w:t>污染工序：</w:t>
            </w:r>
            <w:r>
              <w:rPr>
                <w:rFonts w:hint="eastAsia" w:ascii="Times New Roman" w:cs="Times New Roman"/>
                <w:b/>
                <w:bCs/>
                <w:color w:val="auto"/>
              </w:rPr>
              <w:t>挤出淋膜、挤出成型产生的非甲烷总烃、臭气浓度</w:t>
            </w:r>
            <w:r>
              <w:rPr>
                <w:rFonts w:ascii="Times New Roman" w:cs="Times New Roman"/>
                <w:b/>
                <w:bCs/>
                <w:color w:val="auto"/>
              </w:rPr>
              <w:t>（G</w:t>
            </w:r>
            <w:r>
              <w:rPr>
                <w:rFonts w:hint="eastAsia" w:ascii="Times New Roman" w:cs="Times New Roman"/>
                <w:b/>
                <w:bCs/>
                <w:color w:val="auto"/>
              </w:rPr>
              <w:t>11、G12</w:t>
            </w:r>
            <w:r>
              <w:rPr>
                <w:rFonts w:ascii="Times New Roman" w:cs="Times New Roman"/>
                <w:b/>
                <w:bCs/>
                <w:color w:val="auto"/>
              </w:rPr>
              <w:t>）、</w:t>
            </w:r>
            <w:r>
              <w:rPr>
                <w:rFonts w:hint="eastAsia" w:ascii="Times New Roman" w:cs="Times New Roman"/>
                <w:b/>
                <w:bCs/>
                <w:color w:val="auto"/>
              </w:rPr>
              <w:t>设备</w:t>
            </w:r>
            <w:r>
              <w:rPr>
                <w:rFonts w:ascii="Times New Roman" w:cs="Times New Roman"/>
                <w:b/>
                <w:bCs/>
                <w:color w:val="auto"/>
              </w:rPr>
              <w:t>运行噪声（N</w:t>
            </w:r>
            <w:r>
              <w:rPr>
                <w:rFonts w:hint="eastAsia" w:ascii="Times New Roman" w:cs="Times New Roman"/>
                <w:b/>
                <w:bCs/>
                <w:color w:val="auto"/>
              </w:rPr>
              <w:t>10）</w:t>
            </w:r>
            <w:r>
              <w:rPr>
                <w:rFonts w:ascii="Times New Roman" w:cs="Times New Roman"/>
                <w:b/>
                <w:bCs/>
                <w:color w:val="auto"/>
              </w:rPr>
              <w:t>。</w:t>
            </w:r>
          </w:p>
          <w:p w14:paraId="1695B6BA">
            <w:pPr>
              <w:pStyle w:val="23"/>
              <w:spacing w:line="360" w:lineRule="auto"/>
              <w:ind w:firstLine="480" w:firstLineChars="200"/>
              <w:rPr>
                <w:rFonts w:ascii="Times New Roman" w:cs="Times New Roman"/>
                <w:color w:val="auto"/>
              </w:rPr>
            </w:pPr>
            <w:r>
              <w:rPr>
                <w:rFonts w:ascii="Times New Roman" w:cs="Times New Roman"/>
                <w:color w:val="auto"/>
              </w:rPr>
              <w:fldChar w:fldCharType="begin"/>
            </w:r>
            <w:r>
              <w:rPr>
                <w:rFonts w:ascii="Times New Roman" w:cs="Times New Roman"/>
                <w:color w:val="auto"/>
              </w:rPr>
              <w:instrText xml:space="preserve"> </w:instrText>
            </w:r>
            <w:r>
              <w:rPr>
                <w:rFonts w:hint="eastAsia" w:ascii="Times New Roman" w:cs="Times New Roman"/>
                <w:color w:val="auto"/>
              </w:rPr>
              <w:instrText xml:space="preserve">= 3 \* GB3</w:instrText>
            </w:r>
            <w:r>
              <w:rPr>
                <w:rFonts w:ascii="Times New Roman" w:cs="Times New Roman"/>
                <w:color w:val="auto"/>
              </w:rPr>
              <w:instrText xml:space="preserve"> </w:instrText>
            </w:r>
            <w:r>
              <w:rPr>
                <w:rFonts w:ascii="Times New Roman" w:cs="Times New Roman"/>
                <w:color w:val="auto"/>
              </w:rPr>
              <w:fldChar w:fldCharType="separate"/>
            </w:r>
            <w:r>
              <w:rPr>
                <w:rFonts w:hint="eastAsia" w:ascii="Times New Roman" w:cs="Times New Roman"/>
                <w:color w:val="auto"/>
              </w:rPr>
              <w:t>③</w:t>
            </w:r>
            <w:r>
              <w:rPr>
                <w:rFonts w:ascii="Times New Roman" w:cs="Times New Roman"/>
                <w:color w:val="auto"/>
              </w:rPr>
              <w:fldChar w:fldCharType="end"/>
            </w:r>
            <w:r>
              <w:rPr>
                <w:rFonts w:hint="eastAsia" w:ascii="Times New Roman" w:cs="Times New Roman"/>
                <w:color w:val="auto"/>
              </w:rPr>
              <w:t>自然冷却、收卷检验</w:t>
            </w:r>
          </w:p>
          <w:p w14:paraId="088FCCD9">
            <w:pPr>
              <w:pStyle w:val="23"/>
              <w:spacing w:line="360" w:lineRule="auto"/>
              <w:ind w:firstLine="480" w:firstLineChars="200"/>
              <w:rPr>
                <w:rFonts w:ascii="Times New Roman" w:cs="Times New Roman"/>
                <w:color w:val="auto"/>
              </w:rPr>
            </w:pPr>
            <w:r>
              <w:rPr>
                <w:rFonts w:hint="eastAsia" w:ascii="Times New Roman" w:cs="Times New Roman"/>
                <w:color w:val="auto"/>
              </w:rPr>
              <w:t>挤压成型后的产品进行自然冷却，冷却后通过牵引机进入收卷机收卷。成卷后进行检验，检验合格后即为成品入库待售，不合格产品单独存放回收利用。</w:t>
            </w:r>
          </w:p>
          <w:p w14:paraId="0FB25B0E">
            <w:pPr>
              <w:pStyle w:val="31"/>
              <w:spacing w:line="360" w:lineRule="auto"/>
              <w:ind w:firstLine="482"/>
              <w:rPr>
                <w:b/>
                <w:bCs/>
              </w:rPr>
            </w:pPr>
            <w:r>
              <w:rPr>
                <w:rFonts w:hint="eastAsia"/>
                <w:b/>
                <w:bCs/>
                <w:szCs w:val="24"/>
              </w:rPr>
              <w:t>污染工序：冷却工序产生少量废气(G13)主要为非甲烷总烃、臭气浓度；牵引机、收卷机等运行噪声（N1）以及检验工序产生的不合格产品（S8）</w:t>
            </w:r>
            <w:r>
              <w:rPr>
                <w:rFonts w:hint="eastAsia"/>
                <w:szCs w:val="24"/>
              </w:rPr>
              <w:t>。</w:t>
            </w:r>
          </w:p>
          <w:p w14:paraId="485BE0BB">
            <w:pPr>
              <w:pStyle w:val="31"/>
              <w:spacing w:line="360" w:lineRule="auto"/>
              <w:ind w:firstLine="0" w:firstLineChars="0"/>
              <w:rPr>
                <w:b/>
                <w:bCs/>
              </w:rPr>
            </w:pPr>
            <w:r>
              <mc:AlternateContent>
                <mc:Choice Requires="wps">
                  <w:drawing>
                    <wp:anchor distT="0" distB="0" distL="114300" distR="114300" simplePos="0" relativeHeight="251767808" behindDoc="0" locked="0" layoutInCell="1" allowOverlap="1">
                      <wp:simplePos x="0" y="0"/>
                      <wp:positionH relativeFrom="column">
                        <wp:posOffset>2836545</wp:posOffset>
                      </wp:positionH>
                      <wp:positionV relativeFrom="paragraph">
                        <wp:posOffset>14605</wp:posOffset>
                      </wp:positionV>
                      <wp:extent cx="2138045" cy="815340"/>
                      <wp:effectExtent l="4445" t="5080" r="10160" b="17780"/>
                      <wp:wrapNone/>
                      <wp:docPr id="100" name="矩形 100"/>
                      <wp:cNvGraphicFramePr/>
                      <a:graphic xmlns:a="http://schemas.openxmlformats.org/drawingml/2006/main">
                        <a:graphicData uri="http://schemas.microsoft.com/office/word/2010/wordprocessingShape">
                          <wps:wsp>
                            <wps:cNvSpPr/>
                            <wps:spPr>
                              <a:xfrm>
                                <a:off x="0" y="0"/>
                                <a:ext cx="2138045" cy="815340"/>
                              </a:xfrm>
                              <a:prstGeom prst="rect">
                                <a:avLst/>
                              </a:prstGeom>
                              <a:noFill/>
                              <a:ln w="9525" cap="flat" cmpd="sng">
                                <a:solidFill>
                                  <a:srgbClr val="FF0000"/>
                                </a:solidFill>
                                <a:prstDash val="dash"/>
                                <a:miter/>
                                <a:headEnd type="none" w="med" len="med"/>
                                <a:tailEnd type="none" w="med" len="med"/>
                              </a:ln>
                            </wps:spPr>
                            <wps:bodyPr upright="1"/>
                          </wps:wsp>
                        </a:graphicData>
                      </a:graphic>
                    </wp:anchor>
                  </w:drawing>
                </mc:Choice>
                <mc:Fallback>
                  <w:pict>
                    <v:rect id="_x0000_s1026" o:spid="_x0000_s1026" o:spt="1" style="position:absolute;left:0pt;margin-left:223.35pt;margin-top:1.15pt;height:64.2pt;width:168.35pt;z-index:251767808;mso-width-relative:page;mso-height-relative:page;" filled="f" stroked="t" coordsize="21600,21600" o:gfxdata="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Ckf82W1AAAAAkBAAAPAAAAAAAAAAEAIAAAACIAAABkcnMvZG93bnJldi54bWxQ&#10;SwECFAAUAAAACACHTuJAcm+jq/sBAAD4AwAADgAAAAAAAAABACAAAAAjAQAAZHJzL2Uyb0RvYy54&#10;bWxQSwUGAAAAAAYABgBZAQAAkAUAAAAA&#10;">
                      <v:fill on="f" focussize="0,0"/>
                      <v:stroke color="#FF0000" joinstyle="miter" dashstyle="dash"/>
                      <v:imagedata o:title=""/>
                      <o:lock v:ext="edit" aspectratio="f"/>
                    </v:rect>
                  </w:pict>
                </mc:Fallback>
              </mc:AlternateContent>
            </w:r>
            <w:r>
              <mc:AlternateContent>
                <mc:Choice Requires="wps">
                  <w:drawing>
                    <wp:anchor distT="0" distB="0" distL="114300" distR="114300" simplePos="0" relativeHeight="251766784" behindDoc="0" locked="0" layoutInCell="1" allowOverlap="1">
                      <wp:simplePos x="0" y="0"/>
                      <wp:positionH relativeFrom="column">
                        <wp:posOffset>3121025</wp:posOffset>
                      </wp:positionH>
                      <wp:positionV relativeFrom="paragraph">
                        <wp:posOffset>-43815</wp:posOffset>
                      </wp:positionV>
                      <wp:extent cx="811530" cy="300355"/>
                      <wp:effectExtent l="0" t="0" r="0" b="0"/>
                      <wp:wrapNone/>
                      <wp:docPr id="96" name="矩形 96"/>
                      <wp:cNvGraphicFramePr/>
                      <a:graphic xmlns:a="http://schemas.openxmlformats.org/drawingml/2006/main">
                        <a:graphicData uri="http://schemas.microsoft.com/office/word/2010/wordprocessingShape">
                          <wps:wsp>
                            <wps:cNvSpPr/>
                            <wps:spPr>
                              <a:xfrm>
                                <a:off x="0" y="0"/>
                                <a:ext cx="811530" cy="300355"/>
                              </a:xfrm>
                              <a:prstGeom prst="rect">
                                <a:avLst/>
                              </a:prstGeom>
                              <a:noFill/>
                              <a:ln>
                                <a:noFill/>
                              </a:ln>
                            </wps:spPr>
                            <wps:txbx>
                              <w:txbxContent>
                                <w:p w14:paraId="0F6E64B6">
                                  <w:r>
                                    <w:rPr>
                                      <w:rFonts w:hint="eastAsia"/>
                                    </w:rPr>
                                    <w:t>G21、N</w:t>
                                  </w:r>
                                </w:p>
                              </w:txbxContent>
                            </wps:txbx>
                            <wps:bodyPr upright="1"/>
                          </wps:wsp>
                        </a:graphicData>
                      </a:graphic>
                    </wp:anchor>
                  </w:drawing>
                </mc:Choice>
                <mc:Fallback>
                  <w:pict>
                    <v:rect id="_x0000_s1026" o:spid="_x0000_s1026" o:spt="1" style="position:absolute;left:0pt;margin-left:245.75pt;margin-top:-3.45pt;height:23.65pt;width:63.9pt;z-index:251766784;mso-width-relative:page;mso-height-relative:page;" filled="f" stroked="f" coordsize="21600,21600" o:gfxdata="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flG7ctoAAAAJAQAADwAA&#10;AAAAAAABACAAAAAiAAAAZHJzL2Rvd25yZXYueG1sUEsBAhQAFAAAAAgAh07iQC4wL/eiAQAAQgMA&#10;AA4AAAAAAAAAAQAgAAAAKQEAAGRycy9lMm9Eb2MueG1sUEsFBgAAAAAGAAYAWQEAAD0FAAAAAA==&#10;">
                      <v:fill on="f" focussize="0,0"/>
                      <v:stroke on="f"/>
                      <v:imagedata o:title=""/>
                      <o:lock v:ext="edit" aspectratio="f"/>
                      <v:textbox>
                        <w:txbxContent>
                          <w:p w14:paraId="0F6E64B6">
                            <w:r>
                              <w:rPr>
                                <w:rFonts w:hint="eastAsia"/>
                              </w:rPr>
                              <w:t>G21、N</w:t>
                            </w:r>
                          </w:p>
                        </w:txbxContent>
                      </v:textbox>
                    </v:rect>
                  </w:pict>
                </mc:Fallback>
              </mc:AlternateContent>
            </w:r>
          </w:p>
          <w:p w14:paraId="07C94C11">
            <w:pPr>
              <w:pStyle w:val="31"/>
              <w:spacing w:line="360" w:lineRule="auto"/>
              <w:ind w:firstLine="0" w:firstLineChars="0"/>
              <w:rPr>
                <w:b/>
                <w:bCs/>
              </w:rPr>
            </w:pPr>
            <w:r>
              <w:rPr>
                <w:rFonts w:hint="eastAsia"/>
                <w:b/>
                <w:bCs/>
              </w:rPr>
              <mc:AlternateContent>
                <mc:Choice Requires="wps">
                  <w:drawing>
                    <wp:anchor distT="0" distB="0" distL="114300" distR="114300" simplePos="0" relativeHeight="251764736" behindDoc="0" locked="0" layoutInCell="1" allowOverlap="1">
                      <wp:simplePos x="0" y="0"/>
                      <wp:positionH relativeFrom="column">
                        <wp:posOffset>4293870</wp:posOffset>
                      </wp:positionH>
                      <wp:positionV relativeFrom="paragraph">
                        <wp:posOffset>40640</wp:posOffset>
                      </wp:positionV>
                      <wp:extent cx="509270" cy="299720"/>
                      <wp:effectExtent l="4445" t="4445" r="19685" b="19685"/>
                      <wp:wrapNone/>
                      <wp:docPr id="101" name="矩形 101"/>
                      <wp:cNvGraphicFramePr/>
                      <a:graphic xmlns:a="http://schemas.openxmlformats.org/drawingml/2006/main">
                        <a:graphicData uri="http://schemas.microsoft.com/office/word/2010/wordprocessingShape">
                          <wps:wsp>
                            <wps:cNvSpPr/>
                            <wps:spPr>
                              <a:xfrm>
                                <a:off x="0" y="0"/>
                                <a:ext cx="509270" cy="2997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1D1C9E0">
                                  <w:pPr>
                                    <w:rPr>
                                      <w:sz w:val="21"/>
                                      <w:szCs w:val="21"/>
                                    </w:rPr>
                                  </w:pPr>
                                  <w:r>
                                    <w:rPr>
                                      <w:rFonts w:hint="eastAsia"/>
                                      <w:sz w:val="21"/>
                                      <w:szCs w:val="21"/>
                                    </w:rPr>
                                    <w:t>覆膜</w:t>
                                  </w:r>
                                </w:p>
                              </w:txbxContent>
                            </wps:txbx>
                            <wps:bodyPr upright="1"/>
                          </wps:wsp>
                        </a:graphicData>
                      </a:graphic>
                    </wp:anchor>
                  </w:drawing>
                </mc:Choice>
                <mc:Fallback>
                  <w:pict>
                    <v:rect id="_x0000_s1026" o:spid="_x0000_s1026" o:spt="1" style="position:absolute;left:0pt;margin-left:338.1pt;margin-top:3.2pt;height:23.6pt;width:40.1pt;z-index:251764736;mso-width-relative:page;mso-height-relative:page;" fillcolor="#FFFFFF" filled="t" stroked="t" coordsize="21600,21600" o:gfxdata="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5LDRFtYAAAAIAQAADwAAAAAAAAABACAAAAAiAAAAZHJzL2Rv&#10;d25yZXYueG1sUEsBAhQAFAAAAAgAh07iQBorX1cDAgAALAQAAA4AAAAAAAAAAQAgAAAAJQEAAGRy&#10;cy9lMm9Eb2MueG1sUEsFBgAAAAAGAAYAWQEAAJoFAAAAAA==&#10;">
                      <v:fill on="t" focussize="0,0"/>
                      <v:stroke color="#000000" joinstyle="miter"/>
                      <v:imagedata o:title=""/>
                      <o:lock v:ext="edit" aspectratio="f"/>
                      <v:textbox>
                        <w:txbxContent>
                          <w:p w14:paraId="21D1C9E0">
                            <w:pPr>
                              <w:rPr>
                                <w:sz w:val="21"/>
                                <w:szCs w:val="21"/>
                              </w:rPr>
                            </w:pPr>
                            <w:r>
                              <w:rPr>
                                <w:rFonts w:hint="eastAsia"/>
                                <w:sz w:val="21"/>
                                <w:szCs w:val="21"/>
                              </w:rPr>
                              <w:t>覆膜</w:t>
                            </w:r>
                          </w:p>
                        </w:txbxContent>
                      </v:textbox>
                    </v:rect>
                  </w:pict>
                </mc:Fallback>
              </mc:AlternateContent>
            </w:r>
            <w:r>
              <w:rPr>
                <w:rFonts w:hint="eastAsia"/>
                <w:b/>
                <w:bCs/>
              </w:rPr>
              <mc:AlternateContent>
                <mc:Choice Requires="wps">
                  <w:drawing>
                    <wp:anchor distT="0" distB="0" distL="114300" distR="114300" simplePos="0" relativeHeight="251763712" behindDoc="0" locked="0" layoutInCell="1" allowOverlap="1">
                      <wp:simplePos x="0" y="0"/>
                      <wp:positionH relativeFrom="column">
                        <wp:posOffset>4100830</wp:posOffset>
                      </wp:positionH>
                      <wp:positionV relativeFrom="paragraph">
                        <wp:posOffset>200025</wp:posOffset>
                      </wp:positionV>
                      <wp:extent cx="148590" cy="635"/>
                      <wp:effectExtent l="0" t="38100" r="3810" b="37465"/>
                      <wp:wrapNone/>
                      <wp:docPr id="103" name="直接连接符 103"/>
                      <wp:cNvGraphicFramePr/>
                      <a:graphic xmlns:a="http://schemas.openxmlformats.org/drawingml/2006/main">
                        <a:graphicData uri="http://schemas.microsoft.com/office/word/2010/wordprocessingShape">
                          <wps:wsp>
                            <wps:cNvCnPr/>
                            <wps:spPr>
                              <a:xfrm>
                                <a:off x="0" y="0"/>
                                <a:ext cx="148590" cy="63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margin-left:322.9pt;margin-top:15.75pt;height:0.05pt;width:11.7pt;z-index:251763712;mso-width-relative:page;mso-height-relative:page;" filled="f" stroked="t" coordsize="21600,21600" o:gfxdata="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LAwwW9oAAAAJAQAADwAAAAAAAAABACAAAAAiAAAAZHJzL2Rvd25yZXYueG1s&#10;UEsBAhQAFAAAAAgAh07iQCbYTPT2AQAA4QMAAA4AAAAAAAAAAQAgAAAAKQEAAGRycy9lMm9Eb2Mu&#10;eG1sUEsFBgAAAAAGAAYAWQEAAJEFAAAAAA==&#10;">
                      <v:fill on="f" focussize="0,0"/>
                      <v:stroke color="#000000" joinstyle="round" endarrow="block"/>
                      <v:imagedata o:title=""/>
                      <o:lock v:ext="edit" aspectratio="f"/>
                    </v:line>
                  </w:pict>
                </mc:Fallback>
              </mc:AlternateContent>
            </w:r>
            <w:r>
              <w:rPr>
                <w:rFonts w:hint="eastAsia"/>
                <w:b/>
                <w:bCs/>
              </w:rPr>
              <mc:AlternateContent>
                <mc:Choice Requires="wps">
                  <w:drawing>
                    <wp:anchor distT="0" distB="0" distL="114300" distR="114300" simplePos="0" relativeHeight="251762688" behindDoc="0" locked="0" layoutInCell="1" allowOverlap="1">
                      <wp:simplePos x="0" y="0"/>
                      <wp:positionH relativeFrom="column">
                        <wp:posOffset>2948305</wp:posOffset>
                      </wp:positionH>
                      <wp:positionV relativeFrom="paragraph">
                        <wp:posOffset>27940</wp:posOffset>
                      </wp:positionV>
                      <wp:extent cx="1151890" cy="299720"/>
                      <wp:effectExtent l="4445" t="5080" r="5715" b="19050"/>
                      <wp:wrapNone/>
                      <wp:docPr id="88" name="矩形 88"/>
                      <wp:cNvGraphicFramePr/>
                      <a:graphic xmlns:a="http://schemas.openxmlformats.org/drawingml/2006/main">
                        <a:graphicData uri="http://schemas.microsoft.com/office/word/2010/wordprocessingShape">
                          <wps:wsp>
                            <wps:cNvSpPr/>
                            <wps:spPr>
                              <a:xfrm>
                                <a:off x="0" y="0"/>
                                <a:ext cx="1151890" cy="2997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112EC24">
                                  <w:pPr>
                                    <w:rPr>
                                      <w:sz w:val="21"/>
                                      <w:szCs w:val="21"/>
                                    </w:rPr>
                                  </w:pPr>
                                  <w:r>
                                    <w:rPr>
                                      <w:rFonts w:hint="eastAsia"/>
                                      <w:sz w:val="21"/>
                                      <w:szCs w:val="21"/>
                                    </w:rPr>
                                    <w:t>加热挤出、涂胶</w:t>
                                  </w:r>
                                </w:p>
                              </w:txbxContent>
                            </wps:txbx>
                            <wps:bodyPr upright="1"/>
                          </wps:wsp>
                        </a:graphicData>
                      </a:graphic>
                    </wp:anchor>
                  </w:drawing>
                </mc:Choice>
                <mc:Fallback>
                  <w:pict>
                    <v:rect id="_x0000_s1026" o:spid="_x0000_s1026" o:spt="1" style="position:absolute;left:0pt;margin-left:232.15pt;margin-top:2.2pt;height:23.6pt;width:90.7pt;z-index:251762688;mso-width-relative:page;mso-height-relative:page;" fillcolor="#FFFFFF" filled="t" stroked="t" coordsize="21600,21600" o:gfxdata="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&#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imflp9gAAAAIAQAADwAAAAAAAAABACAAAAAiAAAAZHJz&#10;L2Rvd25yZXYueG1sUEsBAhQAFAAAAAgAh07iQHq8MNgEAgAAKwQAAA4AAAAAAAAAAQAgAAAAJwEA&#10;AGRycy9lMm9Eb2MueG1sUEsFBgAAAAAGAAYAWQEAAJ0FAAAAAA==&#10;">
                      <v:fill on="t" focussize="0,0"/>
                      <v:stroke color="#000000" joinstyle="miter"/>
                      <v:imagedata o:title=""/>
                      <o:lock v:ext="edit" aspectratio="f"/>
                      <v:textbox>
                        <w:txbxContent>
                          <w:p w14:paraId="4112EC24">
                            <w:pPr>
                              <w:rPr>
                                <w:sz w:val="21"/>
                                <w:szCs w:val="21"/>
                              </w:rPr>
                            </w:pPr>
                            <w:r>
                              <w:rPr>
                                <w:rFonts w:hint="eastAsia"/>
                                <w:sz w:val="21"/>
                                <w:szCs w:val="21"/>
                              </w:rPr>
                              <w:t>加热挤出、涂胶</w:t>
                            </w:r>
                          </w:p>
                        </w:txbxContent>
                      </v:textbox>
                    </v:rect>
                  </w:pict>
                </mc:Fallback>
              </mc:AlternateContent>
            </w:r>
            <w:r>
              <w:rPr>
                <w:rFonts w:hint="eastAsia"/>
                <w:b/>
                <w:bCs/>
              </w:rPr>
              <w:t>（5）防水板生产工艺</w:t>
            </w:r>
          </w:p>
          <w:p w14:paraId="5077CB64">
            <w:pPr>
              <w:pStyle w:val="31"/>
              <w:spacing w:line="360" w:lineRule="auto"/>
              <w:ind w:firstLine="0" w:firstLineChars="0"/>
            </w:pPr>
            <w:r>
              <mc:AlternateContent>
                <mc:Choice Requires="wps">
                  <w:drawing>
                    <wp:anchor distT="0" distB="0" distL="114300" distR="114300" simplePos="0" relativeHeight="251760640" behindDoc="0" locked="0" layoutInCell="1" allowOverlap="1">
                      <wp:simplePos x="0" y="0"/>
                      <wp:positionH relativeFrom="column">
                        <wp:posOffset>3632835</wp:posOffset>
                      </wp:positionH>
                      <wp:positionV relativeFrom="paragraph">
                        <wp:posOffset>14605</wp:posOffset>
                      </wp:positionV>
                      <wp:extent cx="4445" cy="436245"/>
                      <wp:effectExtent l="34290" t="0" r="37465" b="1905"/>
                      <wp:wrapNone/>
                      <wp:docPr id="80" name="直接连接符 80"/>
                      <wp:cNvGraphicFramePr/>
                      <a:graphic xmlns:a="http://schemas.openxmlformats.org/drawingml/2006/main">
                        <a:graphicData uri="http://schemas.microsoft.com/office/word/2010/wordprocessingShape">
                          <wps:wsp>
                            <wps:cNvCnPr/>
                            <wps:spPr>
                              <a:xfrm flipV="1">
                                <a:off x="0" y="0"/>
                                <a:ext cx="4445" cy="43624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flip:y;margin-left:286.05pt;margin-top:1.15pt;height:34.35pt;width:0.35pt;z-index:251760640;mso-width-relative:page;mso-height-relative:page;" filled="f" stroked="t" coordsize="21600,21600" o:gfxdata="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rEuamNcAAAAIAQAADwAAAAAAAAABACAAAAAiAAAAZHJzL2Rvd25yZXYu&#10;eG1sUEsBAhQAFAAAAAgAh07iQAuy1C38AQAA6gMAAA4AAAAAAAAAAQAgAAAAJgEAAGRycy9lMm9E&#10;b2MueG1sUEsFBgAAAAAGAAYAWQEAAJQFA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65760" behindDoc="0" locked="0" layoutInCell="1" allowOverlap="1">
                      <wp:simplePos x="0" y="0"/>
                      <wp:positionH relativeFrom="column">
                        <wp:posOffset>4679950</wp:posOffset>
                      </wp:positionH>
                      <wp:positionV relativeFrom="paragraph">
                        <wp:posOffset>40005</wp:posOffset>
                      </wp:positionV>
                      <wp:extent cx="1905" cy="405765"/>
                      <wp:effectExtent l="37465" t="0" r="36830" b="13335"/>
                      <wp:wrapNone/>
                      <wp:docPr id="104" name="直接连接符 104"/>
                      <wp:cNvGraphicFramePr/>
                      <a:graphic xmlns:a="http://schemas.openxmlformats.org/drawingml/2006/main">
                        <a:graphicData uri="http://schemas.microsoft.com/office/word/2010/wordprocessingShape">
                          <wps:wsp>
                            <wps:cNvCnPr/>
                            <wps:spPr>
                              <a:xfrm flipH="1">
                                <a:off x="0" y="0"/>
                                <a:ext cx="1905" cy="40576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flip:x;margin-left:368.5pt;margin-top:3.15pt;height:31.95pt;width:0.15pt;z-index:251765760;mso-width-relative:page;mso-height-relative:page;" filled="f" stroked="t" coordsize="21600,21600" o:gfxdata="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BxQJn1wAAAAgBAAAPAAAAAAAAAAEAIAAAACIAAABkcnMvZG93bnJl&#10;di54bWxQSwECFAAUAAAACACHTuJAeZXyMv4BAADsAwAADgAAAAAAAAABACAAAAAmAQAAZHJzL2Uy&#10;b0RvYy54bWxQSwUGAAAAAAYABgBZAQAAlgU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61664" behindDoc="0" locked="0" layoutInCell="1" allowOverlap="1">
                      <wp:simplePos x="0" y="0"/>
                      <wp:positionH relativeFrom="column">
                        <wp:posOffset>3556635</wp:posOffset>
                      </wp:positionH>
                      <wp:positionV relativeFrom="paragraph">
                        <wp:posOffset>70485</wp:posOffset>
                      </wp:positionV>
                      <wp:extent cx="731520" cy="299720"/>
                      <wp:effectExtent l="0" t="0" r="0" b="0"/>
                      <wp:wrapNone/>
                      <wp:docPr id="90" name="矩形 90"/>
                      <wp:cNvGraphicFramePr/>
                      <a:graphic xmlns:a="http://schemas.openxmlformats.org/drawingml/2006/main">
                        <a:graphicData uri="http://schemas.microsoft.com/office/word/2010/wordprocessingShape">
                          <wps:wsp>
                            <wps:cNvSpPr/>
                            <wps:spPr>
                              <a:xfrm>
                                <a:off x="0" y="0"/>
                                <a:ext cx="731520" cy="299720"/>
                              </a:xfrm>
                              <a:prstGeom prst="rect">
                                <a:avLst/>
                              </a:prstGeom>
                              <a:noFill/>
                              <a:ln>
                                <a:noFill/>
                              </a:ln>
                            </wps:spPr>
                            <wps:txbx>
                              <w:txbxContent>
                                <w:p w14:paraId="49C59EEC">
                                  <w:pPr>
                                    <w:rPr>
                                      <w:sz w:val="21"/>
                                      <w:szCs w:val="21"/>
                                    </w:rPr>
                                  </w:pPr>
                                  <w:r>
                                    <w:rPr>
                                      <w:rFonts w:hint="eastAsia"/>
                                      <w:sz w:val="21"/>
                                      <w:szCs w:val="21"/>
                                    </w:rPr>
                                    <w:t>部分产品</w:t>
                                  </w:r>
                                </w:p>
                              </w:txbxContent>
                            </wps:txbx>
                            <wps:bodyPr upright="1"/>
                          </wps:wsp>
                        </a:graphicData>
                      </a:graphic>
                    </wp:anchor>
                  </w:drawing>
                </mc:Choice>
                <mc:Fallback>
                  <w:pict>
                    <v:rect id="_x0000_s1026" o:spid="_x0000_s1026" o:spt="1" style="position:absolute;left:0pt;margin-left:280.05pt;margin-top:5.55pt;height:23.6pt;width:57.6pt;z-index:251761664;mso-width-relative:page;mso-height-relative:page;" filled="f" stroked="f" coordsize="21600,21600" o:gfxdata="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">
                      <v:fill on="f" focussize="0,0"/>
                      <v:stroke on="f"/>
                      <v:imagedata o:title=""/>
                      <o:lock v:ext="edit" aspectratio="f"/>
                      <v:textbox>
                        <w:txbxContent>
                          <w:p w14:paraId="49C59EEC">
                            <w:pPr>
                              <w:rPr>
                                <w:sz w:val="21"/>
                                <w:szCs w:val="21"/>
                              </w:rPr>
                            </w:pPr>
                            <w:r>
                              <w:rPr>
                                <w:rFonts w:hint="eastAsia"/>
                                <w:sz w:val="21"/>
                                <w:szCs w:val="21"/>
                              </w:rPr>
                              <w:t>部分产品</w:t>
                            </w:r>
                          </w:p>
                        </w:txbxContent>
                      </v:textbox>
                    </v:rect>
                  </w:pict>
                </mc:Fallback>
              </mc:AlternateContent>
            </w:r>
            <w:r>
              <mc:AlternateContent>
                <mc:Choice Requires="wps">
                  <w:drawing>
                    <wp:anchor distT="0" distB="0" distL="114300" distR="114300" simplePos="0" relativeHeight="251758592" behindDoc="0" locked="0" layoutInCell="1" allowOverlap="1">
                      <wp:simplePos x="0" y="0"/>
                      <wp:positionH relativeFrom="column">
                        <wp:posOffset>3999865</wp:posOffset>
                      </wp:positionH>
                      <wp:positionV relativeFrom="paragraph">
                        <wp:posOffset>194945</wp:posOffset>
                      </wp:positionV>
                      <wp:extent cx="811530" cy="300355"/>
                      <wp:effectExtent l="0" t="0" r="0" b="0"/>
                      <wp:wrapNone/>
                      <wp:docPr id="86" name="矩形 86"/>
                      <wp:cNvGraphicFramePr/>
                      <a:graphic xmlns:a="http://schemas.openxmlformats.org/drawingml/2006/main">
                        <a:graphicData uri="http://schemas.microsoft.com/office/word/2010/wordprocessingShape">
                          <wps:wsp>
                            <wps:cNvSpPr/>
                            <wps:spPr>
                              <a:xfrm>
                                <a:off x="0" y="0"/>
                                <a:ext cx="811530" cy="300355"/>
                              </a:xfrm>
                              <a:prstGeom prst="rect">
                                <a:avLst/>
                              </a:prstGeom>
                              <a:noFill/>
                              <a:ln>
                                <a:noFill/>
                              </a:ln>
                            </wps:spPr>
                            <wps:txbx>
                              <w:txbxContent>
                                <w:p w14:paraId="58D6541B">
                                  <w:r>
                                    <w:rPr>
                                      <w:rFonts w:hint="eastAsia"/>
                                    </w:rPr>
                                    <w:t>N、S10</w:t>
                                  </w:r>
                                </w:p>
                              </w:txbxContent>
                            </wps:txbx>
                            <wps:bodyPr upright="1"/>
                          </wps:wsp>
                        </a:graphicData>
                      </a:graphic>
                    </wp:anchor>
                  </w:drawing>
                </mc:Choice>
                <mc:Fallback>
                  <w:pict>
                    <v:rect id="_x0000_s1026" o:spid="_x0000_s1026" o:spt="1" style="position:absolute;left:0pt;margin-left:314.95pt;margin-top:15.35pt;height:23.65pt;width:63.9pt;z-index:251758592;mso-width-relative:page;mso-height-relative:page;" filled="f" stroked="f" coordsize="21600,21600" o:gfxdata="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DLKpvP2gAAAAkBAAAPAAAA&#10;AAAAAAEAIAAAACIAAABkcnMvZG93bnJldi54bWxQSwECFAAUAAAACACHTuJAxLZv86EBAABCAwAA&#10;DgAAAAAAAAABACAAAAApAQAAZHJzL2Uyb0RvYy54bWxQSwUGAAAAAAYABgBZAQAAPAUAAAAA&#10;">
                      <v:fill on="f" focussize="0,0"/>
                      <v:stroke on="f"/>
                      <v:imagedata o:title=""/>
                      <o:lock v:ext="edit" aspectratio="f"/>
                      <v:textbox>
                        <w:txbxContent>
                          <w:p w14:paraId="58D6541B">
                            <w:r>
                              <w:rPr>
                                <w:rFonts w:hint="eastAsia"/>
                              </w:rPr>
                              <w:t>N、S10</w:t>
                            </w:r>
                          </w:p>
                        </w:txbxContent>
                      </v:textbox>
                    </v:rect>
                  </w:pict>
                </mc:Fallback>
              </mc:AlternateContent>
            </w:r>
            <w:r>
              <mc:AlternateContent>
                <mc:Choice Requires="wps">
                  <w:drawing>
                    <wp:anchor distT="0" distB="0" distL="114300" distR="114300" simplePos="0" relativeHeight="251757568" behindDoc="0" locked="0" layoutInCell="1" allowOverlap="1">
                      <wp:simplePos x="0" y="0"/>
                      <wp:positionH relativeFrom="column">
                        <wp:posOffset>3037840</wp:posOffset>
                      </wp:positionH>
                      <wp:positionV relativeFrom="paragraph">
                        <wp:posOffset>224790</wp:posOffset>
                      </wp:positionV>
                      <wp:extent cx="811530" cy="300355"/>
                      <wp:effectExtent l="0" t="0" r="0" b="0"/>
                      <wp:wrapNone/>
                      <wp:docPr id="81" name="矩形 81"/>
                      <wp:cNvGraphicFramePr/>
                      <a:graphic xmlns:a="http://schemas.openxmlformats.org/drawingml/2006/main">
                        <a:graphicData uri="http://schemas.microsoft.com/office/word/2010/wordprocessingShape">
                          <wps:wsp>
                            <wps:cNvSpPr/>
                            <wps:spPr>
                              <a:xfrm>
                                <a:off x="0" y="0"/>
                                <a:ext cx="811530" cy="300355"/>
                              </a:xfrm>
                              <a:prstGeom prst="rect">
                                <a:avLst/>
                              </a:prstGeom>
                              <a:noFill/>
                              <a:ln>
                                <a:noFill/>
                              </a:ln>
                            </wps:spPr>
                            <wps:txbx>
                              <w:txbxContent>
                                <w:p w14:paraId="1CCBFD5F">
                                  <w:r>
                                    <w:rPr>
                                      <w:rFonts w:hint="eastAsia"/>
                                    </w:rPr>
                                    <w:t>G15、N</w:t>
                                  </w:r>
                                </w:p>
                              </w:txbxContent>
                            </wps:txbx>
                            <wps:bodyPr upright="1"/>
                          </wps:wsp>
                        </a:graphicData>
                      </a:graphic>
                    </wp:anchor>
                  </w:drawing>
                </mc:Choice>
                <mc:Fallback>
                  <w:pict>
                    <v:rect id="_x0000_s1026" o:spid="_x0000_s1026" o:spt="1" style="position:absolute;left:0pt;margin-left:239.2pt;margin-top:17.7pt;height:23.65pt;width:63.9pt;z-index:251757568;mso-width-relative:page;mso-height-relative:page;" filled="f" stroked="f" coordsize="21600,21600" o:gfxdata="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CJsNUw2wAAAAkBAAAPAAAA&#10;AAAAAAEAIAAAACIAAABkcnMvZG93bnJldi54bWxQSwECFAAUAAAACACHTuJA1ETvh6ABAABCAwAA&#10;DgAAAAAAAAABACAAAAAqAQAAZHJzL2Uyb0RvYy54bWxQSwUGAAAAAAYABgBZAQAAPAUAAAAA&#10;">
                      <v:fill on="f" focussize="0,0"/>
                      <v:stroke on="f"/>
                      <v:imagedata o:title=""/>
                      <o:lock v:ext="edit" aspectratio="f"/>
                      <v:textbox>
                        <w:txbxContent>
                          <w:p w14:paraId="1CCBFD5F">
                            <w:r>
                              <w:rPr>
                                <w:rFonts w:hint="eastAsia"/>
                              </w:rPr>
                              <w:t>G15、N</w:t>
                            </w:r>
                          </w:p>
                        </w:txbxContent>
                      </v:textbox>
                    </v:rect>
                  </w:pict>
                </mc:Fallback>
              </mc:AlternateContent>
            </w:r>
            <w:r>
              <mc:AlternateContent>
                <mc:Choice Requires="wps">
                  <w:drawing>
                    <wp:anchor distT="0" distB="0" distL="114300" distR="114300" simplePos="0" relativeHeight="251755520" behindDoc="0" locked="0" layoutInCell="1" allowOverlap="1">
                      <wp:simplePos x="0" y="0"/>
                      <wp:positionH relativeFrom="column">
                        <wp:posOffset>2147570</wp:posOffset>
                      </wp:positionH>
                      <wp:positionV relativeFrom="paragraph">
                        <wp:posOffset>199390</wp:posOffset>
                      </wp:positionV>
                      <wp:extent cx="811530" cy="300355"/>
                      <wp:effectExtent l="0" t="0" r="0" b="0"/>
                      <wp:wrapNone/>
                      <wp:docPr id="102" name="矩形 102"/>
                      <wp:cNvGraphicFramePr/>
                      <a:graphic xmlns:a="http://schemas.openxmlformats.org/drawingml/2006/main">
                        <a:graphicData uri="http://schemas.microsoft.com/office/word/2010/wordprocessingShape">
                          <wps:wsp>
                            <wps:cNvSpPr/>
                            <wps:spPr>
                              <a:xfrm>
                                <a:off x="0" y="0"/>
                                <a:ext cx="811530" cy="300355"/>
                              </a:xfrm>
                              <a:prstGeom prst="rect">
                                <a:avLst/>
                              </a:prstGeom>
                              <a:noFill/>
                              <a:ln>
                                <a:noFill/>
                              </a:ln>
                            </wps:spPr>
                            <wps:txbx>
                              <w:txbxContent>
                                <w:p w14:paraId="708A03FD">
                                  <w:r>
                                    <w:rPr>
                                      <w:rFonts w:hint="eastAsia"/>
                                    </w:rPr>
                                    <w:t>G14、N</w:t>
                                  </w:r>
                                </w:p>
                              </w:txbxContent>
                            </wps:txbx>
                            <wps:bodyPr upright="1"/>
                          </wps:wsp>
                        </a:graphicData>
                      </a:graphic>
                    </wp:anchor>
                  </w:drawing>
                </mc:Choice>
                <mc:Fallback>
                  <w:pict>
                    <v:rect id="_x0000_s1026" o:spid="_x0000_s1026" o:spt="1" style="position:absolute;left:0pt;margin-left:169.1pt;margin-top:15.7pt;height:23.65pt;width:63.9pt;z-index:251755520;mso-width-relative:page;mso-height-relative:page;" filled="f" stroked="f" coordsize="21600,21600" o:gfxdata="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FiaHbNoAAAAJAQAADwAA&#10;AAAAAAABACAAAAAiAAAAZHJzL2Rvd25yZXYueG1sUEsBAhQAFAAAAAgAh07iQHWFIlqiAQAARAMA&#10;AA4AAAAAAAAAAQAgAAAAKQEAAGRycy9lMm9Eb2MueG1sUEsFBgAAAAAGAAYAWQEAAD0FAAAAAA==&#10;">
                      <v:fill on="f" focussize="0,0"/>
                      <v:stroke on="f"/>
                      <v:imagedata o:title=""/>
                      <o:lock v:ext="edit" aspectratio="f"/>
                      <v:textbox>
                        <w:txbxContent>
                          <w:p w14:paraId="708A03FD">
                            <w:r>
                              <w:rPr>
                                <w:rFonts w:hint="eastAsia"/>
                              </w:rPr>
                              <w:t>G14、N</w:t>
                            </w:r>
                          </w:p>
                        </w:txbxContent>
                      </v:textbox>
                    </v:rect>
                  </w:pict>
                </mc:Fallback>
              </mc:AlternateContent>
            </w:r>
            <w:r>
              <mc:AlternateContent>
                <mc:Choice Requires="wps">
                  <w:drawing>
                    <wp:anchor distT="0" distB="0" distL="114300" distR="114300" simplePos="0" relativeHeight="251756544" behindDoc="0" locked="0" layoutInCell="1" allowOverlap="1">
                      <wp:simplePos x="0" y="0"/>
                      <wp:positionH relativeFrom="column">
                        <wp:posOffset>1243965</wp:posOffset>
                      </wp:positionH>
                      <wp:positionV relativeFrom="paragraph">
                        <wp:posOffset>208915</wp:posOffset>
                      </wp:positionV>
                      <wp:extent cx="811530" cy="300355"/>
                      <wp:effectExtent l="0" t="0" r="0" b="0"/>
                      <wp:wrapNone/>
                      <wp:docPr id="94" name="矩形 94"/>
                      <wp:cNvGraphicFramePr/>
                      <a:graphic xmlns:a="http://schemas.openxmlformats.org/drawingml/2006/main">
                        <a:graphicData uri="http://schemas.microsoft.com/office/word/2010/wordprocessingShape">
                          <wps:wsp>
                            <wps:cNvSpPr/>
                            <wps:spPr>
                              <a:xfrm>
                                <a:off x="0" y="0"/>
                                <a:ext cx="811530" cy="300355"/>
                              </a:xfrm>
                              <a:prstGeom prst="rect">
                                <a:avLst/>
                              </a:prstGeom>
                              <a:noFill/>
                              <a:ln>
                                <a:noFill/>
                              </a:ln>
                            </wps:spPr>
                            <wps:txbx>
                              <w:txbxContent>
                                <w:p w14:paraId="05C06B3D">
                                  <w:r>
                                    <w:rPr>
                                      <w:rFonts w:hint="eastAsia"/>
                                    </w:rPr>
                                    <w:t>N、S9</w:t>
                                  </w:r>
                                </w:p>
                              </w:txbxContent>
                            </wps:txbx>
                            <wps:bodyPr upright="1"/>
                          </wps:wsp>
                        </a:graphicData>
                      </a:graphic>
                    </wp:anchor>
                  </w:drawing>
                </mc:Choice>
                <mc:Fallback>
                  <w:pict>
                    <v:rect id="_x0000_s1026" o:spid="_x0000_s1026" o:spt="1" style="position:absolute;left:0pt;margin-left:97.95pt;margin-top:16.45pt;height:23.65pt;width:63.9pt;z-index:251756544;mso-width-relative:page;mso-height-relative:page;" filled="f" stroked="f" coordsize="21600,21600" o:gfxdata="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Y9rl/toAAAAJAQAADwAA&#10;AAAAAAABACAAAAAiAAAAZHJzL2Rvd25yZXYueG1sUEsBAhQAFAAAAAgAh07iQGPJHxuiAQAAQgMA&#10;AA4AAAAAAAAAAQAgAAAAKQEAAGRycy9lMm9Eb2MueG1sUEsFBgAAAAAGAAYAWQEAAD0FAAAAAA==&#10;">
                      <v:fill on="f" focussize="0,0"/>
                      <v:stroke on="f"/>
                      <v:imagedata o:title=""/>
                      <o:lock v:ext="edit" aspectratio="f"/>
                      <v:textbox>
                        <w:txbxContent>
                          <w:p w14:paraId="05C06B3D">
                            <w:r>
                              <w:rPr>
                                <w:rFonts w:hint="eastAsia"/>
                              </w:rPr>
                              <w:t>N、S9</w:t>
                            </w:r>
                          </w:p>
                        </w:txbxContent>
                      </v:textbox>
                    </v:rect>
                  </w:pict>
                </mc:Fallback>
              </mc:AlternateContent>
            </w:r>
          </w:p>
          <w:p w14:paraId="1EC2A368">
            <w:pPr>
              <w:pStyle w:val="31"/>
              <w:spacing w:line="360" w:lineRule="auto"/>
              <w:ind w:firstLine="480"/>
            </w:pPr>
            <w:r>
              <mc:AlternateContent>
                <mc:Choice Requires="wps">
                  <w:drawing>
                    <wp:anchor distT="0" distB="0" distL="114300" distR="114300" simplePos="0" relativeHeight="251748352" behindDoc="0" locked="0" layoutInCell="1" allowOverlap="1">
                      <wp:simplePos x="0" y="0"/>
                      <wp:positionH relativeFrom="column">
                        <wp:posOffset>4004945</wp:posOffset>
                      </wp:positionH>
                      <wp:positionV relativeFrom="paragraph">
                        <wp:posOffset>215900</wp:posOffset>
                      </wp:positionV>
                      <wp:extent cx="731520" cy="299720"/>
                      <wp:effectExtent l="4445" t="4445" r="6985" b="19685"/>
                      <wp:wrapNone/>
                      <wp:docPr id="82" name="矩形 82"/>
                      <wp:cNvGraphicFramePr/>
                      <a:graphic xmlns:a="http://schemas.openxmlformats.org/drawingml/2006/main">
                        <a:graphicData uri="http://schemas.microsoft.com/office/word/2010/wordprocessingShape">
                          <wps:wsp>
                            <wps:cNvSpPr/>
                            <wps:spPr>
                              <a:xfrm>
                                <a:off x="0" y="0"/>
                                <a:ext cx="731520" cy="2997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8451A90">
                                  <w:pPr>
                                    <w:rPr>
                                      <w:sz w:val="21"/>
                                      <w:szCs w:val="21"/>
                                    </w:rPr>
                                  </w:pPr>
                                  <w:r>
                                    <w:rPr>
                                      <w:rFonts w:hint="eastAsia"/>
                                      <w:sz w:val="21"/>
                                      <w:szCs w:val="21"/>
                                    </w:rPr>
                                    <w:t>收卷切割</w:t>
                                  </w:r>
                                </w:p>
                              </w:txbxContent>
                            </wps:txbx>
                            <wps:bodyPr upright="1"/>
                          </wps:wsp>
                        </a:graphicData>
                      </a:graphic>
                    </wp:anchor>
                  </w:drawing>
                </mc:Choice>
                <mc:Fallback>
                  <w:pict>
                    <v:rect id="_x0000_s1026" o:spid="_x0000_s1026" o:spt="1" style="position:absolute;left:0pt;margin-left:315.35pt;margin-top:17pt;height:23.6pt;width:57.6pt;z-index:251748352;mso-width-relative:page;mso-height-relative:page;" fillcolor="#FFFFFF" filled="t" stroked="t" coordsize="21600,21600" o:gfxdata="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lCx72tkAAAAJAQAADwAAAAAAAAABACAAAAAiAAAAZHJzL2Rv&#10;d25yZXYueG1sUEsBAhQAFAAAAAgAh07iQOv6hfkAAgAAKgQAAA4AAAAAAAAAAQAgAAAAKAEAAGRy&#10;cy9lMm9Eb2MueG1sUEsFBgAAAAAGAAYAWQEAAJoFAAAAAA==&#10;">
                      <v:fill on="t" focussize="0,0"/>
                      <v:stroke color="#000000" joinstyle="miter"/>
                      <v:imagedata o:title=""/>
                      <o:lock v:ext="edit" aspectratio="f"/>
                      <v:textbox>
                        <w:txbxContent>
                          <w:p w14:paraId="18451A90">
                            <w:pPr>
                              <w:rPr>
                                <w:sz w:val="21"/>
                                <w:szCs w:val="21"/>
                              </w:rPr>
                            </w:pPr>
                            <w:r>
                              <w:rPr>
                                <w:rFonts w:hint="eastAsia"/>
                                <w:sz w:val="21"/>
                                <w:szCs w:val="21"/>
                              </w:rPr>
                              <w:t>收卷切割</w:t>
                            </w:r>
                          </w:p>
                        </w:txbxContent>
                      </v:textbox>
                    </v:rect>
                  </w:pict>
                </mc:Fallback>
              </mc:AlternateContent>
            </w:r>
            <w:r>
              <mc:AlternateContent>
                <mc:Choice Requires="wps">
                  <w:drawing>
                    <wp:anchor distT="0" distB="0" distL="114300" distR="114300" simplePos="0" relativeHeight="251746304" behindDoc="0" locked="0" layoutInCell="1" allowOverlap="1">
                      <wp:simplePos x="0" y="0"/>
                      <wp:positionH relativeFrom="column">
                        <wp:posOffset>3106420</wp:posOffset>
                      </wp:positionH>
                      <wp:positionV relativeFrom="paragraph">
                        <wp:posOffset>206375</wp:posOffset>
                      </wp:positionV>
                      <wp:extent cx="731520" cy="299720"/>
                      <wp:effectExtent l="4445" t="4445" r="6985" b="19685"/>
                      <wp:wrapNone/>
                      <wp:docPr id="105" name="矩形 105"/>
                      <wp:cNvGraphicFramePr/>
                      <a:graphic xmlns:a="http://schemas.openxmlformats.org/drawingml/2006/main">
                        <a:graphicData uri="http://schemas.microsoft.com/office/word/2010/wordprocessingShape">
                          <wps:wsp>
                            <wps:cNvSpPr/>
                            <wps:spPr>
                              <a:xfrm>
                                <a:off x="0" y="0"/>
                                <a:ext cx="731520" cy="2997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5ECC870">
                                  <w:pPr>
                                    <w:rPr>
                                      <w:sz w:val="21"/>
                                      <w:szCs w:val="21"/>
                                    </w:rPr>
                                  </w:pPr>
                                  <w:r>
                                    <w:rPr>
                                      <w:rFonts w:hint="eastAsia"/>
                                      <w:sz w:val="21"/>
                                      <w:szCs w:val="21"/>
                                    </w:rPr>
                                    <w:t>压延成型</w:t>
                                  </w:r>
                                </w:p>
                              </w:txbxContent>
                            </wps:txbx>
                            <wps:bodyPr upright="1"/>
                          </wps:wsp>
                        </a:graphicData>
                      </a:graphic>
                    </wp:anchor>
                  </w:drawing>
                </mc:Choice>
                <mc:Fallback>
                  <w:pict>
                    <v:rect id="_x0000_s1026" o:spid="_x0000_s1026" o:spt="1" style="position:absolute;left:0pt;margin-left:244.6pt;margin-top:16.25pt;height:23.6pt;width:57.6pt;z-index:251746304;mso-width-relative:page;mso-height-relative:page;" fillcolor="#FFFFFF" filled="t" stroked="t" coordsize="21600,21600" o:gfxdata="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XhrXrNgAAAAJAQAADwAAAAAAAAABACAAAAAiAAAAZHJzL2Rv&#10;d25yZXYueG1sUEsBAhQAFAAAAAgAh07iQBX3YusBAgAALAQAAA4AAAAAAAAAAQAgAAAAJwEAAGRy&#10;cy9lMm9Eb2MueG1sUEsFBgAAAAAGAAYAWQEAAJoFAAAAAA==&#10;">
                      <v:fill on="t" focussize="0,0"/>
                      <v:stroke color="#000000" joinstyle="miter"/>
                      <v:imagedata o:title=""/>
                      <o:lock v:ext="edit" aspectratio="f"/>
                      <v:textbox>
                        <w:txbxContent>
                          <w:p w14:paraId="05ECC870">
                            <w:pPr>
                              <w:rPr>
                                <w:sz w:val="21"/>
                                <w:szCs w:val="21"/>
                              </w:rPr>
                            </w:pPr>
                            <w:r>
                              <w:rPr>
                                <w:rFonts w:hint="eastAsia"/>
                                <w:sz w:val="21"/>
                                <w:szCs w:val="21"/>
                              </w:rPr>
                              <w:t>压延成型</w:t>
                            </w:r>
                          </w:p>
                        </w:txbxContent>
                      </v:textbox>
                    </v:rect>
                  </w:pict>
                </mc:Fallback>
              </mc:AlternateContent>
            </w:r>
            <w:r>
              <mc:AlternateContent>
                <mc:Choice Requires="wps">
                  <w:drawing>
                    <wp:anchor distT="0" distB="0" distL="114300" distR="114300" simplePos="0" relativeHeight="251744256" behindDoc="0" locked="0" layoutInCell="1" allowOverlap="1">
                      <wp:simplePos x="0" y="0"/>
                      <wp:positionH relativeFrom="column">
                        <wp:posOffset>2160270</wp:posOffset>
                      </wp:positionH>
                      <wp:positionV relativeFrom="paragraph">
                        <wp:posOffset>205105</wp:posOffset>
                      </wp:positionV>
                      <wp:extent cx="731520" cy="299720"/>
                      <wp:effectExtent l="4445" t="4445" r="6985" b="19685"/>
                      <wp:wrapNone/>
                      <wp:docPr id="95" name="矩形 95"/>
                      <wp:cNvGraphicFramePr/>
                      <a:graphic xmlns:a="http://schemas.openxmlformats.org/drawingml/2006/main">
                        <a:graphicData uri="http://schemas.microsoft.com/office/word/2010/wordprocessingShape">
                          <wps:wsp>
                            <wps:cNvSpPr/>
                            <wps:spPr>
                              <a:xfrm>
                                <a:off x="0" y="0"/>
                                <a:ext cx="731520" cy="2997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3A5723A">
                                  <w:pPr>
                                    <w:rPr>
                                      <w:sz w:val="21"/>
                                      <w:szCs w:val="21"/>
                                    </w:rPr>
                                  </w:pPr>
                                  <w:r>
                                    <w:rPr>
                                      <w:rFonts w:hint="eastAsia"/>
                                      <w:sz w:val="21"/>
                                      <w:szCs w:val="21"/>
                                    </w:rPr>
                                    <w:t>加热挤出</w:t>
                                  </w:r>
                                </w:p>
                              </w:txbxContent>
                            </wps:txbx>
                            <wps:bodyPr upright="1"/>
                          </wps:wsp>
                        </a:graphicData>
                      </a:graphic>
                    </wp:anchor>
                  </w:drawing>
                </mc:Choice>
                <mc:Fallback>
                  <w:pict>
                    <v:rect id="_x0000_s1026" o:spid="_x0000_s1026" o:spt="1" style="position:absolute;left:0pt;margin-left:170.1pt;margin-top:16.15pt;height:23.6pt;width:57.6pt;z-index:251744256;mso-width-relative:page;mso-height-relative:page;" fillcolor="#FFFFFF" filled="t" stroked="t" coordsize="21600,21600" o:gfxdata="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LZwpStgAAAAJAQAADwAAAAAAAAABACAAAAAiAAAAZHJzL2Rvd25y&#10;ZXYueG1sUEsBAhQAFAAAAAgAh07iQBnKB/7+AQAAKgQAAA4AAAAAAAAAAQAgAAAAJwEAAGRycy9l&#10;Mm9Eb2MueG1sUEsFBgAAAAAGAAYAWQEAAJcFAAAAAA==&#10;">
                      <v:fill on="t" focussize="0,0"/>
                      <v:stroke color="#000000" joinstyle="miter"/>
                      <v:imagedata o:title=""/>
                      <o:lock v:ext="edit" aspectratio="f"/>
                      <v:textbox>
                        <w:txbxContent>
                          <w:p w14:paraId="03A5723A">
                            <w:pPr>
                              <w:rPr>
                                <w:sz w:val="21"/>
                                <w:szCs w:val="21"/>
                              </w:rPr>
                            </w:pPr>
                            <w:r>
                              <w:rPr>
                                <w:rFonts w:hint="eastAsia"/>
                                <w:sz w:val="21"/>
                                <w:szCs w:val="21"/>
                              </w:rPr>
                              <w:t>加热挤出</w:t>
                            </w:r>
                          </w:p>
                        </w:txbxContent>
                      </v:textbox>
                    </v:rect>
                  </w:pict>
                </mc:Fallback>
              </mc:AlternateContent>
            </w:r>
            <w:r>
              <mc:AlternateContent>
                <mc:Choice Requires="wps">
                  <w:drawing>
                    <wp:anchor distT="0" distB="0" distL="114300" distR="114300" simplePos="0" relativeHeight="251742208" behindDoc="0" locked="0" layoutInCell="1" allowOverlap="1">
                      <wp:simplePos x="0" y="0"/>
                      <wp:positionH relativeFrom="column">
                        <wp:posOffset>1261745</wp:posOffset>
                      </wp:positionH>
                      <wp:positionV relativeFrom="paragraph">
                        <wp:posOffset>203835</wp:posOffset>
                      </wp:positionV>
                      <wp:extent cx="731520" cy="299720"/>
                      <wp:effectExtent l="4445" t="4445" r="6985" b="19685"/>
                      <wp:wrapNone/>
                      <wp:docPr id="91" name="矩形 91"/>
                      <wp:cNvGraphicFramePr/>
                      <a:graphic xmlns:a="http://schemas.openxmlformats.org/drawingml/2006/main">
                        <a:graphicData uri="http://schemas.microsoft.com/office/word/2010/wordprocessingShape">
                          <wps:wsp>
                            <wps:cNvSpPr/>
                            <wps:spPr>
                              <a:xfrm>
                                <a:off x="0" y="0"/>
                                <a:ext cx="731520" cy="2997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F2B9E65">
                                  <w:pPr>
                                    <w:rPr>
                                      <w:sz w:val="21"/>
                                      <w:szCs w:val="21"/>
                                    </w:rPr>
                                  </w:pPr>
                                  <w:r>
                                    <w:rPr>
                                      <w:rFonts w:hint="eastAsia"/>
                                      <w:sz w:val="21"/>
                                      <w:szCs w:val="21"/>
                                    </w:rPr>
                                    <w:t>搅拌混料</w:t>
                                  </w:r>
                                </w:p>
                              </w:txbxContent>
                            </wps:txbx>
                            <wps:bodyPr upright="1"/>
                          </wps:wsp>
                        </a:graphicData>
                      </a:graphic>
                    </wp:anchor>
                  </w:drawing>
                </mc:Choice>
                <mc:Fallback>
                  <w:pict>
                    <v:rect id="_x0000_s1026" o:spid="_x0000_s1026" o:spt="1" style="position:absolute;left:0pt;margin-left:99.35pt;margin-top:16.05pt;height:23.6pt;width:57.6pt;z-index:251742208;mso-width-relative:page;mso-height-relative:page;" fillcolor="#FFFFFF" filled="t" stroked="t" coordsize="21600,21600" o:gfxdata="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f+Z2U9cAAAAJAQAADwAAAAAAAAABACAAAAAiAAAAZHJzL2Rvd25y&#10;ZXYueG1sUEsBAhQAFAAAAAgAh07iQOwb8ZD/AQAAKgQAAA4AAAAAAAAAAQAgAAAAJgEAAGRycy9l&#10;Mm9Eb2MueG1sUEsFBgAAAAAGAAYAWQEAAJcFAAAAAA==&#10;">
                      <v:fill on="t" focussize="0,0"/>
                      <v:stroke color="#000000" joinstyle="miter"/>
                      <v:imagedata o:title=""/>
                      <o:lock v:ext="edit" aspectratio="f"/>
                      <v:textbox>
                        <w:txbxContent>
                          <w:p w14:paraId="2F2B9E65">
                            <w:pPr>
                              <w:rPr>
                                <w:sz w:val="21"/>
                                <w:szCs w:val="21"/>
                              </w:rPr>
                            </w:pPr>
                            <w:r>
                              <w:rPr>
                                <w:rFonts w:hint="eastAsia"/>
                                <w:sz w:val="21"/>
                                <w:szCs w:val="21"/>
                              </w:rPr>
                              <w:t>搅拌混料</w:t>
                            </w:r>
                          </w:p>
                        </w:txbxContent>
                      </v:textbox>
                    </v:rect>
                  </w:pict>
                </mc:Fallback>
              </mc:AlternateContent>
            </w:r>
            <w:r>
              <mc:AlternateContent>
                <mc:Choice Requires="wps">
                  <w:drawing>
                    <wp:anchor distT="0" distB="0" distL="114300" distR="114300" simplePos="0" relativeHeight="251740160" behindDoc="0" locked="0" layoutInCell="1" allowOverlap="1">
                      <wp:simplePos x="0" y="0"/>
                      <wp:positionH relativeFrom="column">
                        <wp:posOffset>-57150</wp:posOffset>
                      </wp:positionH>
                      <wp:positionV relativeFrom="paragraph">
                        <wp:posOffset>123190</wp:posOffset>
                      </wp:positionV>
                      <wp:extent cx="1120140" cy="410845"/>
                      <wp:effectExtent l="4445" t="5080" r="18415" b="22225"/>
                      <wp:wrapNone/>
                      <wp:docPr id="92" name="矩形 92"/>
                      <wp:cNvGraphicFramePr/>
                      <a:graphic xmlns:a="http://schemas.openxmlformats.org/drawingml/2006/main">
                        <a:graphicData uri="http://schemas.microsoft.com/office/word/2010/wordprocessingShape">
                          <wps:wsp>
                            <wps:cNvSpPr/>
                            <wps:spPr>
                              <a:xfrm>
                                <a:off x="0" y="0"/>
                                <a:ext cx="1120140" cy="41084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8096A91">
                                  <w:pPr>
                                    <w:rPr>
                                      <w:sz w:val="21"/>
                                      <w:szCs w:val="21"/>
                                    </w:rPr>
                                  </w:pPr>
                                  <w:r>
                                    <w:rPr>
                                      <w:rFonts w:hint="eastAsia"/>
                                      <w:sz w:val="21"/>
                                      <w:szCs w:val="21"/>
                                    </w:rPr>
                                    <w:t>聚氨酯、消泡颗粒</w:t>
                                  </w:r>
                                </w:p>
                              </w:txbxContent>
                            </wps:txbx>
                            <wps:bodyPr upright="1"/>
                          </wps:wsp>
                        </a:graphicData>
                      </a:graphic>
                    </wp:anchor>
                  </w:drawing>
                </mc:Choice>
                <mc:Fallback>
                  <w:pict>
                    <v:rect id="_x0000_s1026" o:spid="_x0000_s1026" o:spt="1" style="position:absolute;left:0pt;margin-left:-4.5pt;margin-top:9.7pt;height:32.35pt;width:88.2pt;z-index:251740160;mso-width-relative:page;mso-height-relative:page;" fillcolor="#FFFFFF" filled="t" stroked="t" coordsize="21600,21600" o:gfxdata="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CiBridcAAAAIAQAADwAAAAAAAAABACAAAAAiAAAAZHJzL2Rvd25y&#10;ZXYueG1sUEsBAhQAFAAAAAgAh07iQBJdGaj/AQAAKwQAAA4AAAAAAAAAAQAgAAAAJgEAAGRycy9l&#10;Mm9Eb2MueG1sUEsFBgAAAAAGAAYAWQEAAJcFAAAAAA==&#10;">
                      <v:fill on="t" focussize="0,0"/>
                      <v:stroke color="#000000" joinstyle="miter"/>
                      <v:imagedata o:title=""/>
                      <o:lock v:ext="edit" aspectratio="f"/>
                      <v:textbox>
                        <w:txbxContent>
                          <w:p w14:paraId="38096A91">
                            <w:pPr>
                              <w:rPr>
                                <w:sz w:val="21"/>
                                <w:szCs w:val="21"/>
                              </w:rPr>
                            </w:pPr>
                            <w:r>
                              <w:rPr>
                                <w:rFonts w:hint="eastAsia"/>
                                <w:sz w:val="21"/>
                                <w:szCs w:val="21"/>
                              </w:rPr>
                              <w:t>聚氨酯、消泡颗粒</w:t>
                            </w:r>
                          </w:p>
                        </w:txbxContent>
                      </v:textbox>
                    </v:rect>
                  </w:pict>
                </mc:Fallback>
              </mc:AlternateContent>
            </w:r>
          </w:p>
          <w:p w14:paraId="2C038BB9">
            <w:pPr>
              <w:pStyle w:val="31"/>
              <w:spacing w:line="360" w:lineRule="auto"/>
              <w:ind w:firstLine="480"/>
            </w:pPr>
            <w:r>
              <mc:AlternateContent>
                <mc:Choice Requires="wps">
                  <w:drawing>
                    <wp:anchor distT="0" distB="0" distL="114300" distR="114300" simplePos="0" relativeHeight="251759616" behindDoc="0" locked="0" layoutInCell="1" allowOverlap="1">
                      <wp:simplePos x="0" y="0"/>
                      <wp:positionH relativeFrom="column">
                        <wp:posOffset>4382770</wp:posOffset>
                      </wp:positionH>
                      <wp:positionV relativeFrom="paragraph">
                        <wp:posOffset>219075</wp:posOffset>
                      </wp:positionV>
                      <wp:extent cx="589915" cy="300355"/>
                      <wp:effectExtent l="0" t="0" r="0" b="0"/>
                      <wp:wrapNone/>
                      <wp:docPr id="107" name="矩形 107"/>
                      <wp:cNvGraphicFramePr/>
                      <a:graphic xmlns:a="http://schemas.openxmlformats.org/drawingml/2006/main">
                        <a:graphicData uri="http://schemas.microsoft.com/office/word/2010/wordprocessingShape">
                          <wps:wsp>
                            <wps:cNvSpPr/>
                            <wps:spPr>
                              <a:xfrm>
                                <a:off x="0" y="0"/>
                                <a:ext cx="589915" cy="300355"/>
                              </a:xfrm>
                              <a:prstGeom prst="rect">
                                <a:avLst/>
                              </a:prstGeom>
                              <a:noFill/>
                              <a:ln>
                                <a:noFill/>
                              </a:ln>
                            </wps:spPr>
                            <wps:txbx>
                              <w:txbxContent>
                                <w:p w14:paraId="1E51FA07">
                                  <w:r>
                                    <w:rPr>
                                      <w:rFonts w:hint="eastAsia"/>
                                    </w:rPr>
                                    <w:t>S11</w:t>
                                  </w:r>
                                </w:p>
                              </w:txbxContent>
                            </wps:txbx>
                            <wps:bodyPr upright="1"/>
                          </wps:wsp>
                        </a:graphicData>
                      </a:graphic>
                    </wp:anchor>
                  </w:drawing>
                </mc:Choice>
                <mc:Fallback>
                  <w:pict>
                    <v:rect id="_x0000_s1026" o:spid="_x0000_s1026" o:spt="1" style="position:absolute;left:0pt;margin-left:345.1pt;margin-top:17.25pt;height:23.65pt;width:46.45pt;z-index:251759616;mso-width-relative:page;mso-height-relative:page;" filled="f" stroked="f" coordsize="21600,21600" o:gfxdata="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AX86dO2wAAAAkBAAAP&#10;AAAAAAAAAAEAIAAAACIAAABkcnMvZG93bnJldi54bWxQSwECFAAUAAAACACHTuJAD+T7SaMBAABE&#10;AwAADgAAAAAAAAABACAAAAAqAQAAZHJzL2Uyb0RvYy54bWxQSwUGAAAAAAYABgBZAQAAPwUAAAAA&#10;">
                      <v:fill on="f" focussize="0,0"/>
                      <v:stroke on="f"/>
                      <v:imagedata o:title=""/>
                      <o:lock v:ext="edit" aspectratio="f"/>
                      <v:textbox>
                        <w:txbxContent>
                          <w:p w14:paraId="1E51FA07">
                            <w:r>
                              <w:rPr>
                                <w:rFonts w:hint="eastAsia"/>
                              </w:rPr>
                              <w:t>S11</w:t>
                            </w:r>
                          </w:p>
                        </w:txbxContent>
                      </v:textbox>
                    </v:rect>
                  </w:pict>
                </mc:Fallback>
              </mc:AlternateContent>
            </w:r>
            <w:r>
              <mc:AlternateContent>
                <mc:Choice Requires="wps">
                  <w:drawing>
                    <wp:anchor distT="0" distB="0" distL="114300" distR="114300" simplePos="0" relativeHeight="251747328" behindDoc="0" locked="0" layoutInCell="1" allowOverlap="1">
                      <wp:simplePos x="0" y="0"/>
                      <wp:positionH relativeFrom="column">
                        <wp:posOffset>3853180</wp:posOffset>
                      </wp:positionH>
                      <wp:positionV relativeFrom="paragraph">
                        <wp:posOffset>82550</wp:posOffset>
                      </wp:positionV>
                      <wp:extent cx="148590" cy="635"/>
                      <wp:effectExtent l="0" t="38100" r="3810" b="37465"/>
                      <wp:wrapNone/>
                      <wp:docPr id="93" name="直接连接符 93"/>
                      <wp:cNvGraphicFramePr/>
                      <a:graphic xmlns:a="http://schemas.openxmlformats.org/drawingml/2006/main">
                        <a:graphicData uri="http://schemas.microsoft.com/office/word/2010/wordprocessingShape">
                          <wps:wsp>
                            <wps:cNvCnPr/>
                            <wps:spPr>
                              <a:xfrm>
                                <a:off x="0" y="0"/>
                                <a:ext cx="148590" cy="63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margin-left:303.4pt;margin-top:6.5pt;height:0.05pt;width:11.7pt;z-index:251747328;mso-width-relative:page;mso-height-relative:page;" filled="f" stroked="t" coordsize="21600,21600" o:gfxdata="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9hE6q9gAAAAJAQAADwAAAAAAAAABACAAAAAiAAAAZHJzL2Rvd25yZXYueG1sUEsB&#10;AhQAFAAAAAgAh07iQJLAFyD1AQAA3wMAAA4AAAAAAAAAAQAgAAAAJwEAAGRycy9lMm9Eb2MueG1s&#10;UEsFBgAAAAAGAAYAWQEAAI4FA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45280" behindDoc="0" locked="0" layoutInCell="1" allowOverlap="1">
                      <wp:simplePos x="0" y="0"/>
                      <wp:positionH relativeFrom="column">
                        <wp:posOffset>2899410</wp:posOffset>
                      </wp:positionH>
                      <wp:positionV relativeFrom="paragraph">
                        <wp:posOffset>96520</wp:posOffset>
                      </wp:positionV>
                      <wp:extent cx="148590" cy="635"/>
                      <wp:effectExtent l="0" t="38100" r="3810" b="37465"/>
                      <wp:wrapNone/>
                      <wp:docPr id="97" name="直接连接符 97"/>
                      <wp:cNvGraphicFramePr/>
                      <a:graphic xmlns:a="http://schemas.openxmlformats.org/drawingml/2006/main">
                        <a:graphicData uri="http://schemas.microsoft.com/office/word/2010/wordprocessingShape">
                          <wps:wsp>
                            <wps:cNvCnPr/>
                            <wps:spPr>
                              <a:xfrm>
                                <a:off x="0" y="0"/>
                                <a:ext cx="148590" cy="63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margin-left:228.3pt;margin-top:7.6pt;height:0.05pt;width:11.7pt;z-index:251745280;mso-width-relative:page;mso-height-relative:page;" filled="f" stroked="t" coordsize="21600,21600" o:gfxdata="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Gy0Xk/ZAAAACQEAAA8AAAAAAAAAAQAgAAAAIgAAAGRycy9kb3ducmV2LnhtbFBL&#10;AQIUABQAAAAIAIdO4kBIHMLM9QEAAN8DAAAOAAAAAAAAAAEAIAAAACgBAABkcnMvZTJvRG9jLnht&#10;bFBLBQYAAAAABgAGAFkBAACPBQ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43232" behindDoc="0" locked="0" layoutInCell="1" allowOverlap="1">
                      <wp:simplePos x="0" y="0"/>
                      <wp:positionH relativeFrom="column">
                        <wp:posOffset>2016760</wp:posOffset>
                      </wp:positionH>
                      <wp:positionV relativeFrom="paragraph">
                        <wp:posOffset>95250</wp:posOffset>
                      </wp:positionV>
                      <wp:extent cx="148590" cy="635"/>
                      <wp:effectExtent l="0" t="38100" r="3810" b="37465"/>
                      <wp:wrapNone/>
                      <wp:docPr id="108" name="直接连接符 108"/>
                      <wp:cNvGraphicFramePr/>
                      <a:graphic xmlns:a="http://schemas.openxmlformats.org/drawingml/2006/main">
                        <a:graphicData uri="http://schemas.microsoft.com/office/word/2010/wordprocessingShape">
                          <wps:wsp>
                            <wps:cNvCnPr/>
                            <wps:spPr>
                              <a:xfrm>
                                <a:off x="0" y="0"/>
                                <a:ext cx="148590" cy="63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margin-left:158.8pt;margin-top:7.5pt;height:0.05pt;width:11.7pt;z-index:251743232;mso-width-relative:page;mso-height-relative:page;" filled="f" stroked="t" coordsize="21600,21600" o:gfxdata="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JuYgMXZAAAACQEAAA8AAAAAAAAAAQAgAAAAIgAAAGRycy9kb3ducmV2LnhtbFBL&#10;AQIUABQAAAAIAIdO4kAvDfQK9QEAAOEDAAAOAAAAAAAAAAEAIAAAACgBAABkcnMvZTJvRG9jLnht&#10;bFBLBQYAAAAABgAGAFkBAACPBQ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41184" behindDoc="0" locked="0" layoutInCell="1" allowOverlap="1">
                      <wp:simplePos x="0" y="0"/>
                      <wp:positionH relativeFrom="column">
                        <wp:posOffset>1094740</wp:posOffset>
                      </wp:positionH>
                      <wp:positionV relativeFrom="paragraph">
                        <wp:posOffset>78105</wp:posOffset>
                      </wp:positionV>
                      <wp:extent cx="148590" cy="635"/>
                      <wp:effectExtent l="0" t="38100" r="3810" b="37465"/>
                      <wp:wrapNone/>
                      <wp:docPr id="85" name="直接连接符 85"/>
                      <wp:cNvGraphicFramePr/>
                      <a:graphic xmlns:a="http://schemas.openxmlformats.org/drawingml/2006/main">
                        <a:graphicData uri="http://schemas.microsoft.com/office/word/2010/wordprocessingShape">
                          <wps:wsp>
                            <wps:cNvCnPr/>
                            <wps:spPr>
                              <a:xfrm>
                                <a:off x="0" y="0"/>
                                <a:ext cx="148590" cy="63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margin-left:86.2pt;margin-top:6.15pt;height:0.05pt;width:11.7pt;z-index:251741184;mso-width-relative:page;mso-height-relative:page;" filled="f" stroked="t" coordsize="21600,21600" o:gfxdata="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sIGGcdkAAAAJAQAADwAAAAAAAAABACAAAAAiAAAAZHJzL2Rvd25yZXYueG1s&#10;UEsBAhQAFAAAAAgAh07iQIDKqk73AQAA3wMAAA4AAAAAAAAAAQAgAAAAKAEAAGRycy9lMm9Eb2Mu&#10;eG1sUEsFBgAAAAAGAAYAWQEAAJEFAAAAAA==&#10;">
                      <v:fill on="f" focussize="0,0"/>
                      <v:stroke color="#000000" joinstyle="round" endarrow="block"/>
                      <v:imagedata o:title=""/>
                      <o:lock v:ext="edit" aspectratio="f"/>
                    </v:line>
                  </w:pict>
                </mc:Fallback>
              </mc:AlternateContent>
            </w:r>
          </w:p>
          <w:p w14:paraId="1F1401DD">
            <w:pPr>
              <w:pStyle w:val="31"/>
              <w:spacing w:line="360" w:lineRule="auto"/>
              <w:ind w:firstLine="480"/>
            </w:pPr>
            <w:r>
              <mc:AlternateContent>
                <mc:Choice Requires="wps">
                  <w:drawing>
                    <wp:anchor distT="0" distB="0" distL="114300" distR="114300" simplePos="0" relativeHeight="251754496" behindDoc="0" locked="0" layoutInCell="1" allowOverlap="1">
                      <wp:simplePos x="0" y="0"/>
                      <wp:positionH relativeFrom="column">
                        <wp:posOffset>1786890</wp:posOffset>
                      </wp:positionH>
                      <wp:positionV relativeFrom="paragraph">
                        <wp:posOffset>1905</wp:posOffset>
                      </wp:positionV>
                      <wp:extent cx="460375" cy="340360"/>
                      <wp:effectExtent l="38100" t="0" r="15875" b="21590"/>
                      <wp:wrapNone/>
                      <wp:docPr id="98" name="任意多边形 98"/>
                      <wp:cNvGraphicFramePr/>
                      <a:graphic xmlns:a="http://schemas.openxmlformats.org/drawingml/2006/main">
                        <a:graphicData uri="http://schemas.microsoft.com/office/word/2010/wordprocessingShape">
                          <wps:wsp>
                            <wps:cNvSpPr/>
                            <wps:spPr>
                              <a:xfrm>
                                <a:off x="0" y="0"/>
                                <a:ext cx="460375" cy="340360"/>
                              </a:xfrm>
                              <a:custGeom>
                                <a:avLst/>
                                <a:gdLst/>
                                <a:ahLst/>
                                <a:cxnLst/>
                                <a:rect l="0" t="0" r="0" b="0"/>
                                <a:pathLst>
                                  <a:path w="725" h="536">
                                    <a:moveTo>
                                      <a:pt x="725" y="536"/>
                                    </a:moveTo>
                                    <a:lnTo>
                                      <a:pt x="0" y="536"/>
                                    </a:lnTo>
                                    <a:lnTo>
                                      <a:pt x="0" y="0"/>
                                    </a:lnTo>
                                  </a:path>
                                </a:pathLst>
                              </a:custGeom>
                              <a:noFill/>
                              <a:ln w="9525" cap="flat" cmpd="sng">
                                <a:solidFill>
                                  <a:srgbClr val="000000"/>
                                </a:solidFill>
                                <a:prstDash val="solid"/>
                                <a:headEnd type="none" w="med" len="med"/>
                                <a:tailEnd type="triangle" w="med" len="med"/>
                              </a:ln>
                            </wps:spPr>
                            <wps:bodyPr upright="1"/>
                          </wps:wsp>
                        </a:graphicData>
                      </a:graphic>
                    </wp:anchor>
                  </w:drawing>
                </mc:Choice>
                <mc:Fallback>
                  <w:pict>
                    <v:shape id="_x0000_s1026" o:spid="_x0000_s1026" o:spt="100" style="position:absolute;left:0pt;margin-left:140.7pt;margin-top:0.15pt;height:26.8pt;width:36.25pt;z-index:251754496;mso-width-relative:page;mso-height-relative:page;" filled="f" stroked="t" coordsize="725,536" o:gfxdata="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YIec5tUAAAAHAQAADwAA&#10;AAAAAAABACAAAAAiAAAAZHJzL2Rvd25yZXYueG1sUEsBAhQAFAAAAAgAh07iQIRgZWdSAgAA2wQA&#10;AA4AAAAAAAAAAQAgAAAAJAEAAGRycy9lMm9Eb2MueG1sUEsFBgAAAAAGAAYAWQEAAOgFAAAAAA==&#10;" path="m725,536l0,536,0,0e">
                      <v:fill on="f" focussize="0,0"/>
                      <v:stroke color="#000000" joinstyle="round" endarrow="block"/>
                      <v:imagedata o:title=""/>
                      <o:lock v:ext="edit" aspectratio="f"/>
                    </v:shape>
                  </w:pict>
                </mc:Fallback>
              </mc:AlternateContent>
            </w:r>
            <w:r>
              <mc:AlternateContent>
                <mc:Choice Requires="wps">
                  <w:drawing>
                    <wp:anchor distT="0" distB="0" distL="114300" distR="114300" simplePos="0" relativeHeight="251753472" behindDoc="0" locked="0" layoutInCell="1" allowOverlap="1">
                      <wp:simplePos x="0" y="0"/>
                      <wp:positionH relativeFrom="column">
                        <wp:posOffset>2237740</wp:posOffset>
                      </wp:positionH>
                      <wp:positionV relativeFrom="paragraph">
                        <wp:posOffset>193040</wp:posOffset>
                      </wp:positionV>
                      <wp:extent cx="731520" cy="299720"/>
                      <wp:effectExtent l="4445" t="4445" r="6985" b="19685"/>
                      <wp:wrapNone/>
                      <wp:docPr id="99" name="矩形 99"/>
                      <wp:cNvGraphicFramePr/>
                      <a:graphic xmlns:a="http://schemas.openxmlformats.org/drawingml/2006/main">
                        <a:graphicData uri="http://schemas.microsoft.com/office/word/2010/wordprocessingShape">
                          <wps:wsp>
                            <wps:cNvSpPr/>
                            <wps:spPr>
                              <a:xfrm>
                                <a:off x="0" y="0"/>
                                <a:ext cx="731520" cy="2997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6B7763E">
                                  <w:pPr>
                                    <w:rPr>
                                      <w:sz w:val="21"/>
                                      <w:szCs w:val="21"/>
                                    </w:rPr>
                                  </w:pPr>
                                  <w:r>
                                    <w:rPr>
                                      <w:rFonts w:hint="eastAsia"/>
                                      <w:sz w:val="21"/>
                                      <w:szCs w:val="21"/>
                                    </w:rPr>
                                    <w:t>破碎</w:t>
                                  </w:r>
                                </w:p>
                              </w:txbxContent>
                            </wps:txbx>
                            <wps:bodyPr upright="1"/>
                          </wps:wsp>
                        </a:graphicData>
                      </a:graphic>
                    </wp:anchor>
                  </w:drawing>
                </mc:Choice>
                <mc:Fallback>
                  <w:pict>
                    <v:rect id="_x0000_s1026" o:spid="_x0000_s1026" o:spt="1" style="position:absolute;left:0pt;margin-left:176.2pt;margin-top:15.2pt;height:23.6pt;width:57.6pt;z-index:251753472;mso-width-relative:page;mso-height-relative:page;" fillcolor="#FFFFFF" filled="t" stroked="t" coordsize="21600,21600" o:gfxdata="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CehuRLXAAAACQEAAA8AAAAAAAAAAQAgAAAAIgAAAGRycy9kb3du&#10;cmV2LnhtbFBLAQIUABQAAAAIAIdO4kAGuBxNAAIAACoEAAAOAAAAAAAAAAEAIAAAACYBAABkcnMv&#10;ZTJvRG9jLnhtbFBLBQYAAAAABgAGAFkBAACYBQAAAAA=&#10;">
                      <v:fill on="t" focussize="0,0"/>
                      <v:stroke color="#000000" joinstyle="miter"/>
                      <v:imagedata o:title=""/>
                      <o:lock v:ext="edit" aspectratio="f"/>
                      <v:textbox>
                        <w:txbxContent>
                          <w:p w14:paraId="56B7763E">
                            <w:pPr>
                              <w:rPr>
                                <w:sz w:val="21"/>
                                <w:szCs w:val="21"/>
                              </w:rPr>
                            </w:pPr>
                            <w:r>
                              <w:rPr>
                                <w:rFonts w:hint="eastAsia"/>
                                <w:sz w:val="21"/>
                                <w:szCs w:val="21"/>
                              </w:rPr>
                              <w:t>破碎</w:t>
                            </w:r>
                          </w:p>
                        </w:txbxContent>
                      </v:textbox>
                    </v:rect>
                  </w:pict>
                </mc:Fallback>
              </mc:AlternateContent>
            </w:r>
            <w:r>
              <mc:AlternateContent>
                <mc:Choice Requires="wps">
                  <w:drawing>
                    <wp:anchor distT="0" distB="0" distL="114300" distR="114300" simplePos="0" relativeHeight="251752448" behindDoc="0" locked="0" layoutInCell="1" allowOverlap="1">
                      <wp:simplePos x="0" y="0"/>
                      <wp:positionH relativeFrom="column">
                        <wp:posOffset>3214370</wp:posOffset>
                      </wp:positionH>
                      <wp:positionV relativeFrom="paragraph">
                        <wp:posOffset>90170</wp:posOffset>
                      </wp:positionV>
                      <wp:extent cx="731520" cy="299720"/>
                      <wp:effectExtent l="0" t="0" r="0" b="0"/>
                      <wp:wrapNone/>
                      <wp:docPr id="77" name="矩形 77"/>
                      <wp:cNvGraphicFramePr/>
                      <a:graphic xmlns:a="http://schemas.openxmlformats.org/drawingml/2006/main">
                        <a:graphicData uri="http://schemas.microsoft.com/office/word/2010/wordprocessingShape">
                          <wps:wsp>
                            <wps:cNvSpPr/>
                            <wps:spPr>
                              <a:xfrm>
                                <a:off x="0" y="0"/>
                                <a:ext cx="731520" cy="299720"/>
                              </a:xfrm>
                              <a:prstGeom prst="rect">
                                <a:avLst/>
                              </a:prstGeom>
                              <a:noFill/>
                              <a:ln>
                                <a:noFill/>
                              </a:ln>
                            </wps:spPr>
                            <wps:txbx>
                              <w:txbxContent>
                                <w:p w14:paraId="4DF23818">
                                  <w:pPr>
                                    <w:rPr>
                                      <w:sz w:val="21"/>
                                      <w:szCs w:val="21"/>
                                    </w:rPr>
                                  </w:pPr>
                                  <w:r>
                                    <w:rPr>
                                      <w:rFonts w:hint="eastAsia"/>
                                      <w:sz w:val="21"/>
                                      <w:szCs w:val="21"/>
                                    </w:rPr>
                                    <w:t>不合格</w:t>
                                  </w:r>
                                </w:p>
                              </w:txbxContent>
                            </wps:txbx>
                            <wps:bodyPr upright="1"/>
                          </wps:wsp>
                        </a:graphicData>
                      </a:graphic>
                    </wp:anchor>
                  </w:drawing>
                </mc:Choice>
                <mc:Fallback>
                  <w:pict>
                    <v:rect id="_x0000_s1026" o:spid="_x0000_s1026" o:spt="1" style="position:absolute;left:0pt;margin-left:253.1pt;margin-top:7.1pt;height:23.6pt;width:57.6pt;z-index:251752448;mso-width-relative:page;mso-height-relative:page;" filled="f" stroked="f" coordsize="21600,21600" o:gfxdata="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IQeStgAAAAJAQAADwAAAAAA&#10;AAABACAAAAAiAAAAZHJzL2Rvd25yZXYueG1sUEsBAhQAFAAAAAgAh07iQIoXjJehAQAAQgMAAA4A&#10;AAAAAAAAAQAgAAAAJwEAAGRycy9lMm9Eb2MueG1sUEsFBgAAAAAGAAYAWQEAADoFAAAAAA==&#10;">
                      <v:fill on="f" focussize="0,0"/>
                      <v:stroke on="f"/>
                      <v:imagedata o:title=""/>
                      <o:lock v:ext="edit" aspectratio="f"/>
                      <v:textbox>
                        <w:txbxContent>
                          <w:p w14:paraId="4DF23818">
                            <w:pPr>
                              <w:rPr>
                                <w:sz w:val="21"/>
                                <w:szCs w:val="21"/>
                              </w:rPr>
                            </w:pPr>
                            <w:r>
                              <w:rPr>
                                <w:rFonts w:hint="eastAsia"/>
                                <w:sz w:val="21"/>
                                <w:szCs w:val="21"/>
                              </w:rPr>
                              <w:t>不合格</w:t>
                            </w:r>
                          </w:p>
                        </w:txbxContent>
                      </v:textbox>
                    </v:rect>
                  </w:pict>
                </mc:Fallback>
              </mc:AlternateContent>
            </w:r>
            <w:r>
              <mc:AlternateContent>
                <mc:Choice Requires="wps">
                  <w:drawing>
                    <wp:anchor distT="0" distB="0" distL="114300" distR="114300" simplePos="0" relativeHeight="251750400" behindDoc="0" locked="0" layoutInCell="1" allowOverlap="1">
                      <wp:simplePos x="0" y="0"/>
                      <wp:positionH relativeFrom="column">
                        <wp:posOffset>4046220</wp:posOffset>
                      </wp:positionH>
                      <wp:positionV relativeFrom="paragraph">
                        <wp:posOffset>191770</wp:posOffset>
                      </wp:positionV>
                      <wp:extent cx="731520" cy="299720"/>
                      <wp:effectExtent l="4445" t="4445" r="6985" b="19685"/>
                      <wp:wrapNone/>
                      <wp:docPr id="75" name="矩形 75"/>
                      <wp:cNvGraphicFramePr/>
                      <a:graphic xmlns:a="http://schemas.openxmlformats.org/drawingml/2006/main">
                        <a:graphicData uri="http://schemas.microsoft.com/office/word/2010/wordprocessingShape">
                          <wps:wsp>
                            <wps:cNvSpPr/>
                            <wps:spPr>
                              <a:xfrm>
                                <a:off x="0" y="0"/>
                                <a:ext cx="731520" cy="2997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0AD14B1">
                                  <w:pPr>
                                    <w:rPr>
                                      <w:sz w:val="21"/>
                                      <w:szCs w:val="21"/>
                                    </w:rPr>
                                  </w:pPr>
                                  <w:r>
                                    <w:rPr>
                                      <w:rFonts w:hint="eastAsia"/>
                                      <w:sz w:val="21"/>
                                      <w:szCs w:val="21"/>
                                    </w:rPr>
                                    <w:t>检验入库</w:t>
                                  </w:r>
                                </w:p>
                              </w:txbxContent>
                            </wps:txbx>
                            <wps:bodyPr upright="1"/>
                          </wps:wsp>
                        </a:graphicData>
                      </a:graphic>
                    </wp:anchor>
                  </w:drawing>
                </mc:Choice>
                <mc:Fallback>
                  <w:pict>
                    <v:rect id="_x0000_s1026" o:spid="_x0000_s1026" o:spt="1" style="position:absolute;left:0pt;margin-left:318.6pt;margin-top:15.1pt;height:23.6pt;width:57.6pt;z-index:251750400;mso-width-relative:page;mso-height-relative:page;" fillcolor="#FFFFFF" filled="t" stroked="t" coordsize="21600,21600" o:gfxdata="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N1Mm+TYAAAACQEAAA8AAAAAAAAAAQAgAAAAIgAAAGRycy9kb3du&#10;cmV2LnhtbFBLAQIUABQAAAAIAIdO4kC/JGAV/wEAACoEAAAOAAAAAAAAAAEAIAAAACcBAABkcnMv&#10;ZTJvRG9jLnhtbFBLBQYAAAAABgAGAFkBAACYBQAAAAA=&#10;">
                      <v:fill on="t" focussize="0,0"/>
                      <v:stroke color="#000000" joinstyle="miter"/>
                      <v:imagedata o:title=""/>
                      <o:lock v:ext="edit" aspectratio="f"/>
                      <v:textbox>
                        <w:txbxContent>
                          <w:p w14:paraId="30AD14B1">
                            <w:pPr>
                              <w:rPr>
                                <w:sz w:val="21"/>
                                <w:szCs w:val="21"/>
                              </w:rPr>
                            </w:pPr>
                            <w:r>
                              <w:rPr>
                                <w:rFonts w:hint="eastAsia"/>
                                <w:sz w:val="21"/>
                                <w:szCs w:val="21"/>
                              </w:rPr>
                              <w:t>检验入库</w:t>
                            </w:r>
                          </w:p>
                        </w:txbxContent>
                      </v:textbox>
                    </v:rect>
                  </w:pict>
                </mc:Fallback>
              </mc:AlternateContent>
            </w:r>
            <w:r>
              <mc:AlternateContent>
                <mc:Choice Requires="wps">
                  <w:drawing>
                    <wp:anchor distT="0" distB="0" distL="114300" distR="114300" simplePos="0" relativeHeight="251749376" behindDoc="0" locked="0" layoutInCell="1" allowOverlap="1">
                      <wp:simplePos x="0" y="0"/>
                      <wp:positionH relativeFrom="column">
                        <wp:posOffset>4408170</wp:posOffset>
                      </wp:positionH>
                      <wp:positionV relativeFrom="paragraph">
                        <wp:posOffset>19685</wp:posOffset>
                      </wp:positionV>
                      <wp:extent cx="1905" cy="159385"/>
                      <wp:effectExtent l="37465" t="0" r="36830" b="12065"/>
                      <wp:wrapNone/>
                      <wp:docPr id="76" name="直接连接符 76"/>
                      <wp:cNvGraphicFramePr/>
                      <a:graphic xmlns:a="http://schemas.openxmlformats.org/drawingml/2006/main">
                        <a:graphicData uri="http://schemas.microsoft.com/office/word/2010/wordprocessingShape">
                          <wps:wsp>
                            <wps:cNvCnPr/>
                            <wps:spPr>
                              <a:xfrm flipH="1">
                                <a:off x="0" y="0"/>
                                <a:ext cx="1905" cy="15938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flip:x;margin-left:347.1pt;margin-top:1.55pt;height:12.55pt;width:0.15pt;z-index:251749376;mso-width-relative:page;mso-height-relative:page;" filled="f" stroked="t" coordsize="21600,21600" o:gfxdata="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ijdCN2AAAAAgBAAAPAAAAAAAAAAEAIAAAACIAAABkcnMvZG93bnJl&#10;di54bWxQSwECFAAUAAAACACHTuJAvOTMnv0BAADqAwAADgAAAAAAAAABACAAAAAnAQAAZHJzL2Uy&#10;b0RvYy54bWxQSwUGAAAAAAYABgBZAQAAlgUAAAAA&#10;">
                      <v:fill on="f" focussize="0,0"/>
                      <v:stroke color="#000000" joinstyle="round" endarrow="block"/>
                      <v:imagedata o:title=""/>
                      <o:lock v:ext="edit" aspectratio="f"/>
                    </v:line>
                  </w:pict>
                </mc:Fallback>
              </mc:AlternateContent>
            </w:r>
          </w:p>
          <w:p w14:paraId="5D9843F7">
            <w:pPr>
              <w:pStyle w:val="31"/>
              <w:spacing w:line="360" w:lineRule="auto"/>
              <w:ind w:firstLine="480"/>
            </w:pPr>
            <w:r>
              <mc:AlternateContent>
                <mc:Choice Requires="wps">
                  <w:drawing>
                    <wp:anchor distT="0" distB="0" distL="114300" distR="114300" simplePos="0" relativeHeight="251751424" behindDoc="0" locked="0" layoutInCell="1" allowOverlap="1">
                      <wp:simplePos x="0" y="0"/>
                      <wp:positionH relativeFrom="column">
                        <wp:posOffset>2969260</wp:posOffset>
                      </wp:positionH>
                      <wp:positionV relativeFrom="paragraph">
                        <wp:posOffset>64135</wp:posOffset>
                      </wp:positionV>
                      <wp:extent cx="1063625" cy="635"/>
                      <wp:effectExtent l="0" t="37465" r="3175" b="38100"/>
                      <wp:wrapNone/>
                      <wp:docPr id="73" name="直接连接符 73"/>
                      <wp:cNvGraphicFramePr/>
                      <a:graphic xmlns:a="http://schemas.openxmlformats.org/drawingml/2006/main">
                        <a:graphicData uri="http://schemas.microsoft.com/office/word/2010/wordprocessingShape">
                          <wps:wsp>
                            <wps:cNvCnPr/>
                            <wps:spPr>
                              <a:xfrm flipH="1">
                                <a:off x="0" y="0"/>
                                <a:ext cx="1063625" cy="63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flip:x;margin-left:233.8pt;margin-top:5.05pt;height:0.05pt;width:83.75pt;z-index:251751424;mso-width-relative:page;mso-height-relative:page;" filled="f" stroked="t" coordsize="21600,21600" o:gfxdata="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BoCKwvYAAAACQEAAA8AAAAAAAAAAQAgAAAAIgAAAGRycy9kb3ducmV2&#10;LnhtbFBLAQIUABQAAAAIAIdO4kB2YsV+/AEAAOoDAAAOAAAAAAAAAAEAIAAAACcBAABkcnMvZTJv&#10;RG9jLnhtbFBLBQYAAAAABgAGAFkBAACVBQAAAAA=&#10;">
                      <v:fill on="f" focussize="0,0"/>
                      <v:stroke color="#000000" joinstyle="round" endarrow="block"/>
                      <v:imagedata o:title=""/>
                      <o:lock v:ext="edit" aspectratio="f"/>
                    </v:line>
                  </w:pict>
                </mc:Fallback>
              </mc:AlternateContent>
            </w:r>
          </w:p>
          <w:p w14:paraId="35743BEA">
            <w:pPr>
              <w:spacing w:line="360" w:lineRule="auto"/>
              <w:ind w:right="113"/>
              <w:rPr>
                <w:b/>
                <w:szCs w:val="24"/>
              </w:rPr>
            </w:pPr>
            <w:r>
              <mc:AlternateContent>
                <mc:Choice Requires="wps">
                  <w:drawing>
                    <wp:anchor distT="0" distB="0" distL="114300" distR="114300" simplePos="0" relativeHeight="251768832" behindDoc="0" locked="0" layoutInCell="1" allowOverlap="1">
                      <wp:simplePos x="0" y="0"/>
                      <wp:positionH relativeFrom="column">
                        <wp:posOffset>2262505</wp:posOffset>
                      </wp:positionH>
                      <wp:positionV relativeFrom="paragraph">
                        <wp:posOffset>8255</wp:posOffset>
                      </wp:positionV>
                      <wp:extent cx="328295" cy="172720"/>
                      <wp:effectExtent l="4445" t="4445" r="10160" b="13335"/>
                      <wp:wrapNone/>
                      <wp:docPr id="74" name="矩形 74"/>
                      <wp:cNvGraphicFramePr/>
                      <a:graphic xmlns:a="http://schemas.openxmlformats.org/drawingml/2006/main">
                        <a:graphicData uri="http://schemas.microsoft.com/office/word/2010/wordprocessingShape">
                          <wps:wsp>
                            <wps:cNvSpPr/>
                            <wps:spPr>
                              <a:xfrm>
                                <a:off x="0" y="0"/>
                                <a:ext cx="328295" cy="172720"/>
                              </a:xfrm>
                              <a:prstGeom prst="rect">
                                <a:avLst/>
                              </a:prstGeom>
                              <a:noFill/>
                              <a:ln w="9525" cap="flat" cmpd="sng">
                                <a:solidFill>
                                  <a:srgbClr val="FF0000"/>
                                </a:solidFill>
                                <a:prstDash val="dash"/>
                                <a:miter/>
                                <a:headEnd type="none" w="med" len="med"/>
                                <a:tailEnd type="none" w="med" len="med"/>
                              </a:ln>
                            </wps:spPr>
                            <wps:bodyPr upright="1"/>
                          </wps:wsp>
                        </a:graphicData>
                      </a:graphic>
                    </wp:anchor>
                  </w:drawing>
                </mc:Choice>
                <mc:Fallback>
                  <w:pict>
                    <v:rect id="_x0000_s1026" o:spid="_x0000_s1026" o:spt="1" style="position:absolute;left:0pt;margin-left:178.15pt;margin-top:0.65pt;height:13.6pt;width:25.85pt;z-index:251768832;mso-width-relative:page;mso-height-relative:page;" filled="f" stroked="t" coordsize="21600,21600" o:gfxdata="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0SsjpNMAAAAIAQAADwAAAAAAAAABACAAAAAiAAAAZHJzL2Rvd25yZXYueG1sUEsB&#10;AhQAFAAAAAgAh07iQNviQtP6AQAA9QMAAA4AAAAAAAAAAQAgAAAAIgEAAGRycy9lMm9Eb2MueG1s&#10;UEsFBgAAAAAGAAYAWQEAAI4FAAAAAA==&#10;">
                      <v:fill on="f" focussize="0,0"/>
                      <v:stroke color="#FF0000" joinstyle="miter" dashstyle="dash"/>
                      <v:imagedata o:title=""/>
                      <o:lock v:ext="edit" aspectratio="f"/>
                    </v:rect>
                  </w:pict>
                </mc:Fallback>
              </mc:AlternateContent>
            </w:r>
            <w:r>
              <w:rPr>
                <w:rFonts w:hint="eastAsia" w:cs="宋体"/>
                <w:szCs w:val="24"/>
              </w:rPr>
              <w:t>图例：G废气；N噪声；S固废        为新增工序</w:t>
            </w:r>
          </w:p>
          <w:p w14:paraId="472B4A09">
            <w:pPr>
              <w:spacing w:line="360" w:lineRule="auto"/>
              <w:jc w:val="center"/>
              <w:rPr>
                <w:szCs w:val="24"/>
              </w:rPr>
            </w:pPr>
            <w:r>
              <w:rPr>
                <w:b/>
                <w:bCs/>
                <w:szCs w:val="24"/>
              </w:rPr>
              <w:t>图</w:t>
            </w:r>
            <w:r>
              <w:rPr>
                <w:rFonts w:hint="eastAsia"/>
                <w:b/>
                <w:bCs/>
                <w:szCs w:val="24"/>
              </w:rPr>
              <w:t>4  防水板</w:t>
            </w:r>
            <w:r>
              <w:rPr>
                <w:b/>
                <w:bCs/>
                <w:szCs w:val="24"/>
              </w:rPr>
              <w:t>生产工艺流程及产排污节点图</w:t>
            </w:r>
          </w:p>
          <w:p w14:paraId="62C426CA">
            <w:pPr>
              <w:widowControl w:val="0"/>
              <w:adjustRightInd/>
              <w:spacing w:line="360" w:lineRule="auto"/>
              <w:ind w:firstLine="480" w:firstLineChars="200"/>
              <w:rPr>
                <w:szCs w:val="24"/>
              </w:rPr>
            </w:pPr>
            <w:r>
              <w:rPr>
                <w:szCs w:val="24"/>
              </w:rPr>
              <w:fldChar w:fldCharType="begin"/>
            </w:r>
            <w:r>
              <w:rPr>
                <w:szCs w:val="24"/>
              </w:rPr>
              <w:instrText xml:space="preserve"> </w:instrText>
            </w:r>
            <w:r>
              <w:rPr>
                <w:rFonts w:hint="eastAsia"/>
                <w:szCs w:val="24"/>
              </w:rPr>
              <w:instrText xml:space="preserve">= 1 \* GB3</w:instrText>
            </w:r>
            <w:r>
              <w:rPr>
                <w:szCs w:val="24"/>
              </w:rPr>
              <w:instrText xml:space="preserve"> </w:instrText>
            </w:r>
            <w:r>
              <w:rPr>
                <w:szCs w:val="24"/>
              </w:rPr>
              <w:fldChar w:fldCharType="separate"/>
            </w:r>
            <w:r>
              <w:rPr>
                <w:rFonts w:hint="eastAsia"/>
                <w:szCs w:val="24"/>
              </w:rPr>
              <w:t>①</w:t>
            </w:r>
            <w:r>
              <w:rPr>
                <w:szCs w:val="24"/>
              </w:rPr>
              <w:fldChar w:fldCharType="end"/>
            </w:r>
            <w:r>
              <w:rPr>
                <w:rFonts w:hint="eastAsia"/>
                <w:szCs w:val="24"/>
              </w:rPr>
              <w:t>搅拌混料</w:t>
            </w:r>
          </w:p>
          <w:p w14:paraId="1A110653">
            <w:pPr>
              <w:pStyle w:val="23"/>
              <w:adjustRightInd/>
              <w:spacing w:line="360" w:lineRule="auto"/>
              <w:ind w:firstLine="480" w:firstLineChars="200"/>
              <w:textAlignment w:val="auto"/>
              <w:rPr>
                <w:color w:val="auto"/>
              </w:rPr>
            </w:pPr>
            <w:r>
              <w:rPr>
                <w:rFonts w:hint="eastAsia"/>
                <w:color w:val="auto"/>
              </w:rPr>
              <w:t>将聚乙烯颗粒和消泡颗粒按照一定比例在混合机内混合，原料加料过程全密闭，混合后进行充分搅拌。经检验不合格产品通过粉碎机粉碎后并造粒送入搅拌机内回用。</w:t>
            </w:r>
          </w:p>
          <w:p w14:paraId="1A2C6A0F">
            <w:pPr>
              <w:pStyle w:val="23"/>
              <w:adjustRightInd/>
              <w:spacing w:line="360" w:lineRule="auto"/>
              <w:ind w:firstLine="482" w:firstLineChars="200"/>
              <w:textAlignment w:val="auto"/>
              <w:rPr>
                <w:rFonts w:ascii="Times New Roman" w:cs="Times New Roman"/>
                <w:color w:val="auto"/>
              </w:rPr>
            </w:pPr>
            <w:r>
              <w:rPr>
                <w:rFonts w:ascii="Times New Roman" w:cs="Times New Roman"/>
                <w:b/>
                <w:bCs/>
                <w:color w:val="auto"/>
              </w:rPr>
              <w:t>污染工序：</w:t>
            </w:r>
            <w:r>
              <w:rPr>
                <w:rFonts w:hint="eastAsia" w:ascii="Times New Roman" w:cs="Times New Roman"/>
                <w:b/>
                <w:bCs/>
                <w:color w:val="auto"/>
              </w:rPr>
              <w:t>主要为搅拌机等运行产生噪声（N）和原料上料产生的废包装袋（S9）。</w:t>
            </w:r>
          </w:p>
          <w:p w14:paraId="34ED7500">
            <w:pPr>
              <w:pStyle w:val="23"/>
              <w:adjustRightInd/>
              <w:spacing w:line="360" w:lineRule="auto"/>
              <w:ind w:firstLine="480" w:firstLineChars="200"/>
              <w:textAlignment w:val="auto"/>
              <w:rPr>
                <w:color w:val="auto"/>
              </w:rPr>
            </w:pPr>
            <w:r>
              <w:rPr>
                <w:color w:val="auto"/>
              </w:rPr>
              <w:fldChar w:fldCharType="begin"/>
            </w:r>
            <w:r>
              <w:rPr>
                <w:color w:val="auto"/>
              </w:rPr>
              <w:instrText xml:space="preserve"> </w:instrText>
            </w:r>
            <w:r>
              <w:rPr>
                <w:rFonts w:hint="eastAsia"/>
                <w:color w:val="auto"/>
              </w:rPr>
              <w:instrText xml:space="preserve">= 2 \* GB3</w:instrText>
            </w:r>
            <w:r>
              <w:rPr>
                <w:color w:val="auto"/>
              </w:rPr>
              <w:instrText xml:space="preserve"> </w:instrText>
            </w:r>
            <w:r>
              <w:rPr>
                <w:color w:val="auto"/>
              </w:rPr>
              <w:fldChar w:fldCharType="separate"/>
            </w:r>
            <w:r>
              <w:rPr>
                <w:rFonts w:hint="eastAsia"/>
                <w:color w:val="auto"/>
              </w:rPr>
              <w:t>②</w:t>
            </w:r>
            <w:r>
              <w:rPr>
                <w:color w:val="auto"/>
              </w:rPr>
              <w:fldChar w:fldCharType="end"/>
            </w:r>
            <w:r>
              <w:rPr>
                <w:rFonts w:hint="eastAsia"/>
                <w:color w:val="auto"/>
              </w:rPr>
              <w:t>加热挤出</w:t>
            </w:r>
          </w:p>
          <w:p w14:paraId="14AE59A5">
            <w:pPr>
              <w:pStyle w:val="23"/>
              <w:adjustRightInd/>
              <w:spacing w:line="360" w:lineRule="auto"/>
              <w:ind w:firstLine="480" w:firstLineChars="200"/>
              <w:textAlignment w:val="auto"/>
              <w:rPr>
                <w:color w:val="auto"/>
              </w:rPr>
            </w:pPr>
            <w:r>
              <w:rPr>
                <w:rFonts w:hint="eastAsia"/>
                <w:color w:val="auto"/>
              </w:rPr>
              <w:t>混合均匀后的原料通过上料加热机进行预热，挤出机自带温度控制系统，通过机器仪表控制温度对原材料进行加热，原材料经加热被塑化成均的熔体，连续的定温、定量、定压挤出机头，挤出</w:t>
            </w:r>
            <w:r>
              <w:rPr>
                <w:rFonts w:ascii="Times New Roman" w:cs="Times New Roman"/>
                <w:color w:val="auto"/>
              </w:rPr>
              <w:t>温度在200</w:t>
            </w:r>
            <w:r>
              <w:rPr>
                <w:rFonts w:hint="eastAsia" w:hAnsi="宋体"/>
                <w:color w:val="auto"/>
              </w:rPr>
              <w:t>℃</w:t>
            </w:r>
            <w:r>
              <w:rPr>
                <w:rFonts w:hint="eastAsia"/>
                <w:color w:val="auto"/>
              </w:rPr>
              <w:t>左右。产品挤出后通过间接冷却水进行冷却，冷却水循环使用。</w:t>
            </w:r>
          </w:p>
          <w:p w14:paraId="7FB1BDD8">
            <w:pPr>
              <w:pStyle w:val="23"/>
              <w:adjustRightInd/>
              <w:spacing w:line="360" w:lineRule="auto"/>
              <w:ind w:firstLine="482" w:firstLineChars="200"/>
              <w:textAlignment w:val="auto"/>
              <w:rPr>
                <w:rFonts w:ascii="Times New Roman" w:cs="Times New Roman"/>
                <w:b/>
                <w:bCs/>
                <w:color w:val="auto"/>
              </w:rPr>
            </w:pPr>
            <w:r>
              <w:rPr>
                <w:rFonts w:ascii="Times New Roman" w:cs="Times New Roman"/>
                <w:b/>
                <w:bCs/>
                <w:color w:val="auto"/>
              </w:rPr>
              <w:t>污染工序：</w:t>
            </w:r>
            <w:r>
              <w:rPr>
                <w:rFonts w:hint="eastAsia" w:ascii="Times New Roman" w:cs="Times New Roman"/>
                <w:b/>
                <w:bCs/>
                <w:color w:val="auto"/>
              </w:rPr>
              <w:t>加热挤出工序产生的非甲烷总烃、臭气浓度（G14）、挤出机等运行产生噪声（N）。</w:t>
            </w:r>
          </w:p>
          <w:p w14:paraId="60CCFC6E">
            <w:pPr>
              <w:pStyle w:val="23"/>
              <w:adjustRightInd/>
              <w:spacing w:line="360" w:lineRule="auto"/>
              <w:ind w:firstLine="480" w:firstLineChars="200"/>
              <w:textAlignment w:val="auto"/>
              <w:rPr>
                <w:color w:val="auto"/>
              </w:rPr>
            </w:pPr>
            <w:r>
              <w:rPr>
                <w:color w:val="auto"/>
              </w:rPr>
              <w:fldChar w:fldCharType="begin"/>
            </w:r>
            <w:r>
              <w:rPr>
                <w:color w:val="auto"/>
              </w:rPr>
              <w:instrText xml:space="preserve"> </w:instrText>
            </w:r>
            <w:r>
              <w:rPr>
                <w:rFonts w:hint="eastAsia"/>
                <w:color w:val="auto"/>
              </w:rPr>
              <w:instrText xml:space="preserve">= 3 \* GB3</w:instrText>
            </w:r>
            <w:r>
              <w:rPr>
                <w:color w:val="auto"/>
              </w:rPr>
              <w:instrText xml:space="preserve"> </w:instrText>
            </w:r>
            <w:r>
              <w:rPr>
                <w:color w:val="auto"/>
              </w:rPr>
              <w:fldChar w:fldCharType="separate"/>
            </w:r>
            <w:r>
              <w:rPr>
                <w:rFonts w:hint="eastAsia"/>
                <w:color w:val="auto"/>
              </w:rPr>
              <w:t>③</w:t>
            </w:r>
            <w:r>
              <w:rPr>
                <w:color w:val="auto"/>
              </w:rPr>
              <w:fldChar w:fldCharType="end"/>
            </w:r>
            <w:r>
              <w:rPr>
                <w:rFonts w:hint="eastAsia"/>
                <w:color w:val="auto"/>
              </w:rPr>
              <w:t>压延成型</w:t>
            </w:r>
          </w:p>
          <w:p w14:paraId="32FCF6A2">
            <w:pPr>
              <w:pStyle w:val="23"/>
              <w:adjustRightInd/>
              <w:spacing w:line="360" w:lineRule="auto"/>
              <w:ind w:firstLine="480" w:firstLineChars="200"/>
              <w:textAlignment w:val="auto"/>
              <w:rPr>
                <w:color w:val="auto"/>
              </w:rPr>
            </w:pPr>
            <w:r>
              <w:rPr>
                <w:rFonts w:hint="eastAsia"/>
                <w:color w:val="auto"/>
              </w:rPr>
              <w:t>加热挤出后依靠牵引辅助设备进行拉伸，机头末端配套模具，原料被挤出后经模具成型。其中部分产品压延成型后再次进行挤出、涂胶，覆膜后制造成自粘型防水板。</w:t>
            </w:r>
          </w:p>
          <w:p w14:paraId="2D8E6331">
            <w:pPr>
              <w:pStyle w:val="23"/>
              <w:adjustRightInd/>
              <w:spacing w:line="360" w:lineRule="auto"/>
              <w:ind w:firstLine="482" w:firstLineChars="200"/>
              <w:textAlignment w:val="auto"/>
              <w:rPr>
                <w:b/>
                <w:bCs/>
                <w:color w:val="auto"/>
              </w:rPr>
            </w:pPr>
            <w:r>
              <w:rPr>
                <w:rFonts w:ascii="Times New Roman" w:cs="Times New Roman"/>
                <w:b/>
                <w:bCs/>
                <w:color w:val="auto"/>
              </w:rPr>
              <w:t>污染</w:t>
            </w:r>
            <w:r>
              <w:rPr>
                <w:rFonts w:hint="eastAsia"/>
                <w:b/>
                <w:bCs/>
                <w:color w:val="auto"/>
              </w:rPr>
              <w:t>工序：压延成型工序产生的非甲烷总烃、</w:t>
            </w:r>
            <w:r>
              <w:rPr>
                <w:rFonts w:hint="eastAsia" w:ascii="Times New Roman" w:cs="Times New Roman"/>
                <w:b/>
                <w:bCs/>
                <w:color w:val="auto"/>
              </w:rPr>
              <w:t>臭气浓度</w:t>
            </w:r>
            <w:r>
              <w:rPr>
                <w:rFonts w:hint="eastAsia"/>
                <w:b/>
                <w:bCs/>
                <w:color w:val="auto"/>
              </w:rPr>
              <w:t>（G15），加热挤出、涂胶工序产生的非甲烷总烃、</w:t>
            </w:r>
            <w:r>
              <w:rPr>
                <w:rFonts w:hint="eastAsia" w:ascii="Times New Roman" w:cs="Times New Roman"/>
                <w:b/>
                <w:bCs/>
                <w:color w:val="auto"/>
              </w:rPr>
              <w:t>臭气浓度</w:t>
            </w:r>
            <w:r>
              <w:rPr>
                <w:rFonts w:hint="eastAsia"/>
                <w:b/>
                <w:bCs/>
                <w:color w:val="auto"/>
              </w:rPr>
              <w:t>（G21），压</w:t>
            </w:r>
            <w:r>
              <w:rPr>
                <w:rFonts w:hint="eastAsia" w:ascii="Times New Roman" w:cs="Times New Roman"/>
                <w:b/>
                <w:bCs/>
                <w:color w:val="auto"/>
              </w:rPr>
              <w:t>延成型、</w:t>
            </w:r>
            <w:r>
              <w:rPr>
                <w:rFonts w:hint="eastAsia"/>
                <w:b/>
                <w:bCs/>
                <w:color w:val="auto"/>
              </w:rPr>
              <w:t>加热挤出、涂胶</w:t>
            </w:r>
            <w:r>
              <w:rPr>
                <w:rFonts w:hint="eastAsia" w:ascii="Times New Roman" w:cs="Times New Roman"/>
                <w:b/>
                <w:bCs/>
                <w:color w:val="auto"/>
              </w:rPr>
              <w:t>产生噪声（N）。</w:t>
            </w:r>
          </w:p>
          <w:p w14:paraId="4A802D6F">
            <w:pPr>
              <w:widowControl w:val="0"/>
              <w:adjustRightInd/>
              <w:spacing w:line="360" w:lineRule="auto"/>
              <w:ind w:firstLine="480" w:firstLineChars="200"/>
              <w:rPr>
                <w:szCs w:val="24"/>
              </w:rPr>
            </w:pPr>
            <w:r>
              <w:rPr>
                <w:szCs w:val="24"/>
              </w:rPr>
              <w:fldChar w:fldCharType="begin"/>
            </w:r>
            <w:r>
              <w:rPr>
                <w:szCs w:val="24"/>
              </w:rPr>
              <w:instrText xml:space="preserve"> </w:instrText>
            </w:r>
            <w:r>
              <w:rPr>
                <w:rFonts w:hint="eastAsia"/>
                <w:szCs w:val="24"/>
              </w:rPr>
              <w:instrText xml:space="preserve">= 4 \* GB3</w:instrText>
            </w:r>
            <w:r>
              <w:rPr>
                <w:szCs w:val="24"/>
              </w:rPr>
              <w:instrText xml:space="preserve"> </w:instrText>
            </w:r>
            <w:r>
              <w:rPr>
                <w:szCs w:val="24"/>
              </w:rPr>
              <w:fldChar w:fldCharType="separate"/>
            </w:r>
            <w:r>
              <w:rPr>
                <w:rFonts w:hint="eastAsia"/>
                <w:szCs w:val="24"/>
              </w:rPr>
              <w:t>④</w:t>
            </w:r>
            <w:r>
              <w:rPr>
                <w:szCs w:val="24"/>
              </w:rPr>
              <w:fldChar w:fldCharType="end"/>
            </w:r>
            <w:r>
              <w:rPr>
                <w:rFonts w:hint="eastAsia"/>
                <w:szCs w:val="24"/>
              </w:rPr>
              <w:t>收卷切割</w:t>
            </w:r>
          </w:p>
          <w:p w14:paraId="325BE4F9">
            <w:pPr>
              <w:pStyle w:val="23"/>
              <w:adjustRightInd/>
              <w:spacing w:line="360" w:lineRule="auto"/>
              <w:ind w:firstLine="480" w:firstLineChars="200"/>
              <w:textAlignment w:val="auto"/>
              <w:rPr>
                <w:color w:val="auto"/>
              </w:rPr>
            </w:pPr>
            <w:r>
              <w:rPr>
                <w:rFonts w:hint="eastAsia"/>
                <w:color w:val="auto"/>
              </w:rPr>
              <w:t>将冷却后的产品进行人工修边，修边后的产品通过卷取机将产品缠绕成卷，并自动截断。</w:t>
            </w:r>
          </w:p>
          <w:p w14:paraId="0A6C02A5">
            <w:pPr>
              <w:pStyle w:val="23"/>
              <w:adjustRightInd/>
              <w:spacing w:line="360" w:lineRule="auto"/>
              <w:ind w:firstLine="482" w:firstLineChars="200"/>
              <w:textAlignment w:val="auto"/>
              <w:rPr>
                <w:b/>
                <w:bCs/>
                <w:color w:val="auto"/>
              </w:rPr>
            </w:pPr>
            <w:r>
              <w:rPr>
                <w:rFonts w:ascii="Times New Roman" w:cs="Times New Roman"/>
                <w:b/>
                <w:bCs/>
                <w:color w:val="auto"/>
              </w:rPr>
              <w:t>污染工序：</w:t>
            </w:r>
            <w:r>
              <w:rPr>
                <w:rFonts w:hint="eastAsia" w:ascii="Times New Roman" w:cs="Times New Roman"/>
                <w:b/>
                <w:bCs/>
                <w:color w:val="auto"/>
              </w:rPr>
              <w:t>切割机等运行产生噪声（N）以及修边切割等产生的边角料和废料（S10）。</w:t>
            </w:r>
          </w:p>
          <w:p w14:paraId="6CAE33C7">
            <w:pPr>
              <w:pStyle w:val="23"/>
              <w:adjustRightInd/>
              <w:spacing w:line="360" w:lineRule="auto"/>
              <w:ind w:firstLine="480" w:firstLineChars="200"/>
              <w:textAlignment w:val="auto"/>
              <w:rPr>
                <w:color w:val="auto"/>
              </w:rPr>
            </w:pPr>
            <w:r>
              <w:rPr>
                <w:color w:val="auto"/>
              </w:rPr>
              <w:fldChar w:fldCharType="begin"/>
            </w:r>
            <w:r>
              <w:rPr>
                <w:color w:val="auto"/>
              </w:rPr>
              <w:instrText xml:space="preserve"> </w:instrText>
            </w:r>
            <w:r>
              <w:rPr>
                <w:rFonts w:hint="eastAsia"/>
                <w:color w:val="auto"/>
              </w:rPr>
              <w:instrText xml:space="preserve">= 5 \* GB3</w:instrText>
            </w:r>
            <w:r>
              <w:rPr>
                <w:color w:val="auto"/>
              </w:rPr>
              <w:instrText xml:space="preserve"> </w:instrText>
            </w:r>
            <w:r>
              <w:rPr>
                <w:color w:val="auto"/>
              </w:rPr>
              <w:fldChar w:fldCharType="separate"/>
            </w:r>
            <w:r>
              <w:rPr>
                <w:rFonts w:hint="eastAsia"/>
                <w:color w:val="auto"/>
              </w:rPr>
              <w:t>⑤</w:t>
            </w:r>
            <w:r>
              <w:rPr>
                <w:color w:val="auto"/>
              </w:rPr>
              <w:fldChar w:fldCharType="end"/>
            </w:r>
            <w:r>
              <w:rPr>
                <w:rFonts w:hint="eastAsia"/>
                <w:color w:val="auto"/>
              </w:rPr>
              <w:t>检验入库</w:t>
            </w:r>
          </w:p>
          <w:p w14:paraId="72055034">
            <w:pPr>
              <w:pStyle w:val="31"/>
              <w:widowControl w:val="0"/>
              <w:adjustRightInd/>
              <w:spacing w:line="360" w:lineRule="auto"/>
              <w:ind w:firstLine="480"/>
            </w:pPr>
            <w:r>
              <w:rPr>
                <w:rFonts w:hint="eastAsia"/>
              </w:rPr>
              <w:t>产品检验合格后入库待售。</w:t>
            </w:r>
          </w:p>
          <w:p w14:paraId="50E2BEEB">
            <w:pPr>
              <w:pStyle w:val="26"/>
              <w:snapToGrid w:val="0"/>
              <w:spacing w:before="0" w:beforeAutospacing="0" w:after="0" w:afterAutospacing="0" w:line="360" w:lineRule="auto"/>
              <w:ind w:firstLine="482" w:firstLineChars="200"/>
              <w:jc w:val="both"/>
              <w:rPr>
                <w:rFonts w:ascii="Times New Roman" w:hAnsi="Times New Roman" w:cs="Times New Roman"/>
                <w:bCs/>
                <w:kern w:val="44"/>
              </w:rPr>
            </w:pPr>
            <w:r>
              <w:rPr>
                <w:rFonts w:hint="eastAsia" w:cs="Times New Roman"/>
                <w:b/>
                <w:bCs/>
              </w:rPr>
              <w:t>该工序主要会产生的不合格产品（S11）。</w:t>
            </w:r>
          </w:p>
          <w:p w14:paraId="25C32A18">
            <w:pPr>
              <w:pStyle w:val="26"/>
              <w:snapToGrid w:val="0"/>
              <w:spacing w:before="0" w:beforeAutospacing="0" w:after="0" w:afterAutospacing="0" w:line="360" w:lineRule="auto"/>
              <w:ind w:firstLine="480" w:firstLineChars="200"/>
              <w:jc w:val="both"/>
              <w:rPr>
                <w:rFonts w:ascii="Times New Roman" w:hAnsi="Times New Roman" w:cs="Times New Roman"/>
                <w:bCs/>
                <w:kern w:val="44"/>
              </w:rPr>
            </w:pPr>
            <w:r>
              <w:rPr>
                <w:rFonts w:ascii="Times New Roman" w:hAnsi="Times New Roman" w:cs="Times New Roman"/>
                <w:bCs/>
                <w:kern w:val="44"/>
              </w:rPr>
              <w:t>本项目主要污染源及治理措施情况见表</w:t>
            </w:r>
            <w:r>
              <w:rPr>
                <w:rFonts w:hint="eastAsia" w:ascii="Times New Roman" w:hAnsi="Times New Roman" w:cs="Times New Roman"/>
                <w:bCs/>
                <w:kern w:val="44"/>
              </w:rPr>
              <w:t>6</w:t>
            </w:r>
            <w:r>
              <w:rPr>
                <w:rFonts w:ascii="Times New Roman" w:hAnsi="Times New Roman" w:cs="Times New Roman"/>
                <w:bCs/>
                <w:kern w:val="44"/>
              </w:rPr>
              <w:t>。</w:t>
            </w:r>
          </w:p>
          <w:p w14:paraId="4B32A3B3">
            <w:pPr>
              <w:snapToGrid/>
              <w:spacing w:line="360" w:lineRule="auto"/>
              <w:ind w:firstLine="482" w:firstLineChars="200"/>
              <w:jc w:val="center"/>
              <w:rPr>
                <w:bCs/>
                <w:kern w:val="44"/>
              </w:rPr>
            </w:pPr>
            <w:r>
              <w:rPr>
                <w:b/>
                <w:bCs/>
              </w:rPr>
              <w:t>表</w:t>
            </w:r>
            <w:r>
              <w:rPr>
                <w:rFonts w:hint="eastAsia"/>
                <w:b/>
                <w:bCs/>
              </w:rPr>
              <w:t>6</w:t>
            </w:r>
            <w:r>
              <w:rPr>
                <w:b/>
                <w:bCs/>
              </w:rPr>
              <w:t xml:space="preserve">  本项目主要污染源及治理措施</w:t>
            </w:r>
            <w:r>
              <w:rPr>
                <w:rFonts w:hint="eastAsia"/>
                <w:b/>
                <w:bCs/>
              </w:rPr>
              <w:t>一览表</w:t>
            </w:r>
          </w:p>
          <w:tbl>
            <w:tblPr>
              <w:tblStyle w:val="16"/>
              <w:tblpPr w:leftFromText="180" w:rightFromText="180" w:vertAnchor="text" w:horzAnchor="page" w:tblpX="181" w:tblpY="40"/>
              <w:tblOverlap w:val="never"/>
              <w:tblW w:w="48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769"/>
              <w:gridCol w:w="485"/>
              <w:gridCol w:w="1517"/>
              <w:gridCol w:w="1393"/>
              <w:gridCol w:w="2219"/>
              <w:gridCol w:w="975"/>
            </w:tblGrid>
            <w:tr w14:paraId="4B88F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 w:hRule="atLeast"/>
              </w:trPr>
              <w:tc>
                <w:tcPr>
                  <w:tcW w:w="493" w:type="pct"/>
                  <w:vAlign w:val="center"/>
                </w:tcPr>
                <w:p w14:paraId="70BEE0B7">
                  <w:pPr>
                    <w:pStyle w:val="35"/>
                    <w:tabs>
                      <w:tab w:val="left" w:pos="1734"/>
                    </w:tabs>
                    <w:spacing w:line="276" w:lineRule="auto"/>
                    <w:rPr>
                      <w:rFonts w:ascii="Times New Roman" w:hAnsi="Times New Roman"/>
                      <w:b w:val="0"/>
                      <w:bCs/>
                      <w:sz w:val="21"/>
                      <w:szCs w:val="21"/>
                    </w:rPr>
                  </w:pPr>
                  <w:r>
                    <w:rPr>
                      <w:rFonts w:ascii="Times New Roman" w:hAnsi="Times New Roman"/>
                      <w:b w:val="0"/>
                      <w:bCs/>
                      <w:sz w:val="21"/>
                      <w:szCs w:val="21"/>
                    </w:rPr>
                    <w:t>类别</w:t>
                  </w:r>
                </w:p>
              </w:tc>
              <w:tc>
                <w:tcPr>
                  <w:tcW w:w="471" w:type="pct"/>
                  <w:vAlign w:val="center"/>
                </w:tcPr>
                <w:p w14:paraId="65BFD2C0">
                  <w:pPr>
                    <w:pStyle w:val="21"/>
                    <w:spacing w:line="276" w:lineRule="auto"/>
                    <w:ind w:firstLine="0" w:firstLineChars="0"/>
                    <w:jc w:val="center"/>
                    <w:rPr>
                      <w:bCs/>
                      <w:sz w:val="21"/>
                      <w:szCs w:val="21"/>
                    </w:rPr>
                  </w:pPr>
                  <w:r>
                    <w:rPr>
                      <w:bCs/>
                      <w:sz w:val="21"/>
                      <w:szCs w:val="21"/>
                    </w:rPr>
                    <w:t>序号</w:t>
                  </w:r>
                </w:p>
              </w:tc>
              <w:tc>
                <w:tcPr>
                  <w:tcW w:w="1226" w:type="pct"/>
                  <w:gridSpan w:val="2"/>
                  <w:vAlign w:val="center"/>
                </w:tcPr>
                <w:p w14:paraId="0B04FCC6">
                  <w:pPr>
                    <w:pStyle w:val="21"/>
                    <w:spacing w:line="276" w:lineRule="auto"/>
                    <w:ind w:firstLine="0" w:firstLineChars="0"/>
                    <w:jc w:val="center"/>
                    <w:rPr>
                      <w:bCs/>
                      <w:sz w:val="21"/>
                      <w:szCs w:val="21"/>
                    </w:rPr>
                  </w:pPr>
                  <w:r>
                    <w:rPr>
                      <w:bCs/>
                      <w:sz w:val="21"/>
                      <w:szCs w:val="21"/>
                    </w:rPr>
                    <w:t>污染源名称</w:t>
                  </w:r>
                </w:p>
              </w:tc>
              <w:tc>
                <w:tcPr>
                  <w:tcW w:w="853" w:type="pct"/>
                  <w:vAlign w:val="center"/>
                </w:tcPr>
                <w:p w14:paraId="5961F66B">
                  <w:pPr>
                    <w:pStyle w:val="21"/>
                    <w:spacing w:line="276" w:lineRule="auto"/>
                    <w:ind w:firstLine="0" w:firstLineChars="0"/>
                    <w:jc w:val="center"/>
                    <w:rPr>
                      <w:bCs/>
                      <w:sz w:val="21"/>
                      <w:szCs w:val="21"/>
                    </w:rPr>
                  </w:pPr>
                  <w:r>
                    <w:rPr>
                      <w:bCs/>
                      <w:sz w:val="21"/>
                      <w:szCs w:val="21"/>
                    </w:rPr>
                    <w:t>主要污染物</w:t>
                  </w:r>
                </w:p>
              </w:tc>
              <w:tc>
                <w:tcPr>
                  <w:tcW w:w="1954" w:type="pct"/>
                  <w:gridSpan w:val="2"/>
                  <w:vAlign w:val="center"/>
                </w:tcPr>
                <w:p w14:paraId="1E375372">
                  <w:pPr>
                    <w:pStyle w:val="21"/>
                    <w:spacing w:line="276" w:lineRule="auto"/>
                    <w:ind w:firstLine="0" w:firstLineChars="0"/>
                    <w:jc w:val="center"/>
                    <w:rPr>
                      <w:bCs/>
                      <w:sz w:val="21"/>
                      <w:szCs w:val="21"/>
                    </w:rPr>
                  </w:pPr>
                  <w:r>
                    <w:rPr>
                      <w:bCs/>
                      <w:sz w:val="21"/>
                      <w:szCs w:val="21"/>
                    </w:rPr>
                    <w:t>治理措施</w:t>
                  </w:r>
                </w:p>
              </w:tc>
            </w:tr>
            <w:tr w14:paraId="2FBF9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vMerge w:val="restart"/>
                  <w:vAlign w:val="center"/>
                </w:tcPr>
                <w:p w14:paraId="608A2270">
                  <w:pPr>
                    <w:pStyle w:val="35"/>
                    <w:tabs>
                      <w:tab w:val="left" w:pos="1734"/>
                    </w:tabs>
                    <w:spacing w:line="276" w:lineRule="auto"/>
                    <w:rPr>
                      <w:rFonts w:ascii="Times New Roman" w:hAnsi="Times New Roman"/>
                      <w:b w:val="0"/>
                      <w:bCs/>
                      <w:sz w:val="21"/>
                      <w:szCs w:val="21"/>
                    </w:rPr>
                  </w:pPr>
                  <w:r>
                    <w:rPr>
                      <w:rFonts w:ascii="Times New Roman" w:hAnsi="Times New Roman"/>
                      <w:b w:val="0"/>
                      <w:bCs/>
                      <w:sz w:val="21"/>
                      <w:szCs w:val="21"/>
                    </w:rPr>
                    <w:t>废气</w:t>
                  </w:r>
                </w:p>
              </w:tc>
              <w:tc>
                <w:tcPr>
                  <w:tcW w:w="471" w:type="pct"/>
                  <w:vAlign w:val="center"/>
                </w:tcPr>
                <w:p w14:paraId="2E5801D9">
                  <w:pPr>
                    <w:pStyle w:val="35"/>
                    <w:tabs>
                      <w:tab w:val="left" w:pos="1734"/>
                    </w:tabs>
                    <w:spacing w:line="276" w:lineRule="auto"/>
                    <w:rPr>
                      <w:rFonts w:ascii="Times New Roman" w:hAnsi="Times New Roman"/>
                      <w:b w:val="0"/>
                      <w:bCs/>
                      <w:sz w:val="21"/>
                      <w:szCs w:val="21"/>
                    </w:rPr>
                  </w:pPr>
                  <w:r>
                    <w:rPr>
                      <w:rFonts w:ascii="Times New Roman" w:hAnsi="Times New Roman"/>
                      <w:b w:val="0"/>
                      <w:bCs/>
                      <w:sz w:val="21"/>
                      <w:szCs w:val="21"/>
                    </w:rPr>
                    <w:t>G1</w:t>
                  </w:r>
                </w:p>
              </w:tc>
              <w:tc>
                <w:tcPr>
                  <w:tcW w:w="1226" w:type="pct"/>
                  <w:gridSpan w:val="2"/>
                  <w:vAlign w:val="center"/>
                </w:tcPr>
                <w:p w14:paraId="014BAF89">
                  <w:pPr>
                    <w:pStyle w:val="35"/>
                    <w:tabs>
                      <w:tab w:val="left" w:pos="1734"/>
                    </w:tabs>
                    <w:spacing w:line="276" w:lineRule="auto"/>
                    <w:rPr>
                      <w:rFonts w:ascii="Times New Roman" w:hAnsi="Times New Roman"/>
                      <w:b w:val="0"/>
                      <w:sz w:val="21"/>
                      <w:szCs w:val="21"/>
                    </w:rPr>
                  </w:pPr>
                  <w:r>
                    <w:rPr>
                      <w:rFonts w:hint="eastAsia" w:ascii="Times New Roman" w:hAnsi="Times New Roman"/>
                      <w:b w:val="0"/>
                      <w:sz w:val="21"/>
                      <w:szCs w:val="21"/>
                    </w:rPr>
                    <w:t>加热挤出</w:t>
                  </w:r>
                </w:p>
              </w:tc>
              <w:tc>
                <w:tcPr>
                  <w:tcW w:w="853" w:type="pct"/>
                  <w:vAlign w:val="center"/>
                </w:tcPr>
                <w:p w14:paraId="4F99DC1B">
                  <w:pPr>
                    <w:pStyle w:val="35"/>
                    <w:tabs>
                      <w:tab w:val="left" w:pos="1734"/>
                    </w:tabs>
                    <w:spacing w:line="276" w:lineRule="auto"/>
                    <w:rPr>
                      <w:rFonts w:ascii="Times New Roman" w:hAnsi="Times New Roman"/>
                      <w:b w:val="0"/>
                      <w:sz w:val="21"/>
                      <w:szCs w:val="21"/>
                    </w:rPr>
                  </w:pPr>
                  <w:r>
                    <w:rPr>
                      <w:rFonts w:hint="eastAsia" w:ascii="Times New Roman" w:hAnsi="Times New Roman"/>
                      <w:b w:val="0"/>
                      <w:sz w:val="21"/>
                      <w:szCs w:val="21"/>
                    </w:rPr>
                    <w:t>非甲烷总烃、臭气浓度</w:t>
                  </w:r>
                </w:p>
              </w:tc>
              <w:tc>
                <w:tcPr>
                  <w:tcW w:w="1954" w:type="pct"/>
                  <w:gridSpan w:val="2"/>
                  <w:vMerge w:val="restart"/>
                  <w:vAlign w:val="center"/>
                </w:tcPr>
                <w:p w14:paraId="5C9DE0A2">
                  <w:pPr>
                    <w:pStyle w:val="35"/>
                    <w:tabs>
                      <w:tab w:val="left" w:pos="1734"/>
                    </w:tabs>
                    <w:spacing w:line="276" w:lineRule="auto"/>
                    <w:rPr>
                      <w:rFonts w:ascii="Times New Roman" w:hAnsi="Times New Roman"/>
                      <w:b w:val="0"/>
                      <w:bCs/>
                      <w:sz w:val="21"/>
                      <w:szCs w:val="21"/>
                    </w:rPr>
                  </w:pPr>
                  <w:r>
                    <w:rPr>
                      <w:rFonts w:ascii="Times New Roman" w:hAnsi="Times New Roman"/>
                      <w:b w:val="0"/>
                      <w:bCs/>
                      <w:sz w:val="21"/>
                      <w:szCs w:val="21"/>
                    </w:rPr>
                    <w:t>塑料土工格栅生产过程中挤出、拉伸、造粒、天然气</w:t>
                  </w:r>
                  <w:r>
                    <w:rPr>
                      <w:rFonts w:hint="eastAsia" w:ascii="Times New Roman" w:hAnsi="Times New Roman"/>
                      <w:b w:val="0"/>
                      <w:bCs/>
                      <w:sz w:val="21"/>
                      <w:szCs w:val="21"/>
                    </w:rPr>
                    <w:t>燃烧机</w:t>
                  </w:r>
                  <w:r>
                    <w:rPr>
                      <w:rFonts w:ascii="Times New Roman" w:hAnsi="Times New Roman"/>
                      <w:b w:val="0"/>
                      <w:bCs/>
                      <w:sz w:val="21"/>
                      <w:szCs w:val="21"/>
                    </w:rPr>
                    <w:t>燃烧废气集气罩+软帘收集后经二级活性装置处理后经15m排气筒 DA001 排放</w:t>
                  </w:r>
                </w:p>
              </w:tc>
            </w:tr>
            <w:tr w14:paraId="44F81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493" w:type="pct"/>
                  <w:vMerge w:val="continue"/>
                  <w:vAlign w:val="center"/>
                </w:tcPr>
                <w:p w14:paraId="631A3C8E">
                  <w:pPr>
                    <w:pStyle w:val="35"/>
                    <w:tabs>
                      <w:tab w:val="left" w:pos="1734"/>
                    </w:tabs>
                    <w:spacing w:line="276" w:lineRule="auto"/>
                    <w:rPr>
                      <w:rFonts w:ascii="Times New Roman" w:hAnsi="Times New Roman"/>
                      <w:b w:val="0"/>
                      <w:bCs/>
                      <w:sz w:val="21"/>
                      <w:szCs w:val="21"/>
                    </w:rPr>
                  </w:pPr>
                </w:p>
              </w:tc>
              <w:tc>
                <w:tcPr>
                  <w:tcW w:w="471" w:type="pct"/>
                  <w:vAlign w:val="center"/>
                </w:tcPr>
                <w:p w14:paraId="0091F5AC">
                  <w:pPr>
                    <w:pStyle w:val="35"/>
                    <w:tabs>
                      <w:tab w:val="left" w:pos="1734"/>
                    </w:tabs>
                    <w:spacing w:line="276" w:lineRule="auto"/>
                    <w:rPr>
                      <w:rFonts w:ascii="Times New Roman" w:hAnsi="Times New Roman"/>
                      <w:b w:val="0"/>
                      <w:bCs/>
                      <w:sz w:val="21"/>
                      <w:szCs w:val="21"/>
                    </w:rPr>
                  </w:pPr>
                  <w:r>
                    <w:rPr>
                      <w:rFonts w:ascii="Times New Roman" w:hAnsi="Times New Roman"/>
                      <w:b w:val="0"/>
                      <w:bCs/>
                      <w:sz w:val="21"/>
                      <w:szCs w:val="21"/>
                    </w:rPr>
                    <w:t>G2</w:t>
                  </w:r>
                </w:p>
              </w:tc>
              <w:tc>
                <w:tcPr>
                  <w:tcW w:w="1226" w:type="pct"/>
                  <w:gridSpan w:val="2"/>
                  <w:vAlign w:val="center"/>
                </w:tcPr>
                <w:p w14:paraId="7A8A720A">
                  <w:pPr>
                    <w:pStyle w:val="35"/>
                    <w:tabs>
                      <w:tab w:val="left" w:pos="1734"/>
                    </w:tabs>
                    <w:spacing w:line="276" w:lineRule="auto"/>
                    <w:rPr>
                      <w:rFonts w:ascii="Times New Roman" w:hAnsi="Times New Roman"/>
                      <w:b w:val="0"/>
                      <w:sz w:val="21"/>
                      <w:szCs w:val="21"/>
                    </w:rPr>
                  </w:pPr>
                  <w:r>
                    <w:rPr>
                      <w:rFonts w:hint="eastAsia" w:ascii="Times New Roman" w:hAnsi="Times New Roman"/>
                      <w:b w:val="0"/>
                      <w:sz w:val="21"/>
                      <w:szCs w:val="21"/>
                    </w:rPr>
                    <w:t>纵向拉伸</w:t>
                  </w:r>
                </w:p>
              </w:tc>
              <w:tc>
                <w:tcPr>
                  <w:tcW w:w="853" w:type="pct"/>
                  <w:vAlign w:val="center"/>
                </w:tcPr>
                <w:p w14:paraId="2C45F06E">
                  <w:pPr>
                    <w:pStyle w:val="35"/>
                    <w:tabs>
                      <w:tab w:val="left" w:pos="1734"/>
                    </w:tabs>
                    <w:spacing w:line="276" w:lineRule="auto"/>
                    <w:rPr>
                      <w:rFonts w:ascii="Times New Roman" w:hAnsi="Times New Roman"/>
                      <w:b w:val="0"/>
                      <w:sz w:val="21"/>
                      <w:szCs w:val="21"/>
                    </w:rPr>
                  </w:pPr>
                  <w:r>
                    <w:rPr>
                      <w:rFonts w:hint="eastAsia" w:ascii="Times New Roman" w:hAnsi="Times New Roman"/>
                      <w:b w:val="0"/>
                      <w:sz w:val="21"/>
                      <w:szCs w:val="21"/>
                    </w:rPr>
                    <w:t>非甲烷总烃、臭气浓度</w:t>
                  </w:r>
                </w:p>
              </w:tc>
              <w:tc>
                <w:tcPr>
                  <w:tcW w:w="1954" w:type="pct"/>
                  <w:gridSpan w:val="2"/>
                  <w:vMerge w:val="continue"/>
                  <w:vAlign w:val="center"/>
                </w:tcPr>
                <w:p w14:paraId="122588A6">
                  <w:pPr>
                    <w:pStyle w:val="35"/>
                    <w:tabs>
                      <w:tab w:val="left" w:pos="1734"/>
                    </w:tabs>
                    <w:spacing w:line="276" w:lineRule="auto"/>
                    <w:rPr>
                      <w:rFonts w:ascii="Times New Roman" w:hAnsi="Times New Roman"/>
                      <w:b w:val="0"/>
                      <w:sz w:val="21"/>
                      <w:szCs w:val="21"/>
                    </w:rPr>
                  </w:pPr>
                </w:p>
              </w:tc>
            </w:tr>
            <w:tr w14:paraId="51BAB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vMerge w:val="continue"/>
                  <w:vAlign w:val="center"/>
                </w:tcPr>
                <w:p w14:paraId="7C79ABAC">
                  <w:pPr>
                    <w:pStyle w:val="35"/>
                    <w:tabs>
                      <w:tab w:val="left" w:pos="1734"/>
                    </w:tabs>
                    <w:spacing w:line="276" w:lineRule="auto"/>
                    <w:rPr>
                      <w:rFonts w:ascii="Times New Roman" w:hAnsi="Times New Roman"/>
                      <w:b w:val="0"/>
                      <w:bCs/>
                      <w:sz w:val="21"/>
                      <w:szCs w:val="21"/>
                    </w:rPr>
                  </w:pPr>
                </w:p>
              </w:tc>
              <w:tc>
                <w:tcPr>
                  <w:tcW w:w="471" w:type="pct"/>
                  <w:vAlign w:val="center"/>
                </w:tcPr>
                <w:p w14:paraId="62BBE84F">
                  <w:pPr>
                    <w:pStyle w:val="35"/>
                    <w:tabs>
                      <w:tab w:val="left" w:pos="1734"/>
                    </w:tabs>
                    <w:spacing w:line="276" w:lineRule="auto"/>
                    <w:rPr>
                      <w:rFonts w:ascii="Times New Roman" w:hAnsi="Times New Roman"/>
                      <w:b w:val="0"/>
                      <w:bCs/>
                      <w:sz w:val="21"/>
                      <w:szCs w:val="21"/>
                    </w:rPr>
                  </w:pPr>
                  <w:r>
                    <w:rPr>
                      <w:rFonts w:ascii="Times New Roman" w:hAnsi="Times New Roman"/>
                      <w:b w:val="0"/>
                      <w:bCs/>
                      <w:sz w:val="21"/>
                      <w:szCs w:val="21"/>
                    </w:rPr>
                    <w:t>G3</w:t>
                  </w:r>
                </w:p>
              </w:tc>
              <w:tc>
                <w:tcPr>
                  <w:tcW w:w="1226" w:type="pct"/>
                  <w:gridSpan w:val="2"/>
                  <w:vAlign w:val="center"/>
                </w:tcPr>
                <w:p w14:paraId="5DCBFE3B">
                  <w:pPr>
                    <w:pStyle w:val="35"/>
                    <w:tabs>
                      <w:tab w:val="left" w:pos="1734"/>
                    </w:tabs>
                    <w:spacing w:line="276" w:lineRule="auto"/>
                    <w:rPr>
                      <w:rFonts w:ascii="Times New Roman" w:hAnsi="Times New Roman"/>
                      <w:b w:val="0"/>
                      <w:sz w:val="21"/>
                      <w:szCs w:val="21"/>
                    </w:rPr>
                  </w:pPr>
                  <w:r>
                    <w:rPr>
                      <w:rFonts w:hint="eastAsia" w:ascii="Times New Roman" w:hAnsi="Times New Roman"/>
                      <w:b w:val="0"/>
                      <w:sz w:val="21"/>
                      <w:szCs w:val="21"/>
                    </w:rPr>
                    <w:t>横向拉伸</w:t>
                  </w:r>
                </w:p>
              </w:tc>
              <w:tc>
                <w:tcPr>
                  <w:tcW w:w="853" w:type="pct"/>
                  <w:vAlign w:val="center"/>
                </w:tcPr>
                <w:p w14:paraId="75E50DF9">
                  <w:pPr>
                    <w:pStyle w:val="35"/>
                    <w:tabs>
                      <w:tab w:val="left" w:pos="1734"/>
                    </w:tabs>
                    <w:spacing w:line="276" w:lineRule="auto"/>
                    <w:rPr>
                      <w:rFonts w:ascii="Times New Roman" w:hAnsi="Times New Roman"/>
                      <w:b w:val="0"/>
                      <w:sz w:val="21"/>
                      <w:szCs w:val="21"/>
                    </w:rPr>
                  </w:pPr>
                  <w:r>
                    <w:rPr>
                      <w:rFonts w:hint="eastAsia" w:ascii="Times New Roman" w:hAnsi="Times New Roman"/>
                      <w:b w:val="0"/>
                      <w:sz w:val="21"/>
                      <w:szCs w:val="21"/>
                    </w:rPr>
                    <w:t>非甲烷总烃、臭气浓度</w:t>
                  </w:r>
                </w:p>
              </w:tc>
              <w:tc>
                <w:tcPr>
                  <w:tcW w:w="1954" w:type="pct"/>
                  <w:gridSpan w:val="2"/>
                  <w:vMerge w:val="continue"/>
                  <w:vAlign w:val="center"/>
                </w:tcPr>
                <w:p w14:paraId="6F5602EA">
                  <w:pPr>
                    <w:pStyle w:val="35"/>
                    <w:tabs>
                      <w:tab w:val="left" w:pos="1734"/>
                    </w:tabs>
                    <w:spacing w:line="276" w:lineRule="auto"/>
                    <w:rPr>
                      <w:rFonts w:ascii="Times New Roman" w:hAnsi="Times New Roman"/>
                      <w:b w:val="0"/>
                      <w:sz w:val="21"/>
                      <w:szCs w:val="21"/>
                    </w:rPr>
                  </w:pPr>
                </w:p>
              </w:tc>
            </w:tr>
            <w:tr w14:paraId="0CE35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vMerge w:val="continue"/>
                  <w:vAlign w:val="center"/>
                </w:tcPr>
                <w:p w14:paraId="02DC8D5B">
                  <w:pPr>
                    <w:pStyle w:val="35"/>
                    <w:tabs>
                      <w:tab w:val="left" w:pos="1734"/>
                    </w:tabs>
                    <w:spacing w:line="276" w:lineRule="auto"/>
                    <w:rPr>
                      <w:rFonts w:ascii="Times New Roman" w:hAnsi="Times New Roman"/>
                      <w:b w:val="0"/>
                      <w:bCs/>
                      <w:sz w:val="21"/>
                      <w:szCs w:val="21"/>
                    </w:rPr>
                  </w:pPr>
                </w:p>
              </w:tc>
              <w:tc>
                <w:tcPr>
                  <w:tcW w:w="471" w:type="pct"/>
                  <w:vAlign w:val="center"/>
                </w:tcPr>
                <w:p w14:paraId="62278B69">
                  <w:pPr>
                    <w:pStyle w:val="35"/>
                    <w:tabs>
                      <w:tab w:val="left" w:pos="1734"/>
                    </w:tabs>
                    <w:spacing w:line="276" w:lineRule="auto"/>
                    <w:rPr>
                      <w:rFonts w:ascii="Times New Roman" w:hAnsi="Times New Roman"/>
                      <w:b w:val="0"/>
                      <w:bCs/>
                      <w:sz w:val="21"/>
                      <w:szCs w:val="21"/>
                    </w:rPr>
                  </w:pPr>
                  <w:r>
                    <w:rPr>
                      <w:rFonts w:hint="eastAsia" w:ascii="Times New Roman" w:hAnsi="Times New Roman"/>
                      <w:b w:val="0"/>
                      <w:bCs/>
                      <w:sz w:val="21"/>
                      <w:szCs w:val="21"/>
                    </w:rPr>
                    <w:t>/</w:t>
                  </w:r>
                </w:p>
              </w:tc>
              <w:tc>
                <w:tcPr>
                  <w:tcW w:w="1226" w:type="pct"/>
                  <w:gridSpan w:val="2"/>
                  <w:vAlign w:val="center"/>
                </w:tcPr>
                <w:p w14:paraId="221C338F">
                  <w:pPr>
                    <w:pStyle w:val="35"/>
                    <w:tabs>
                      <w:tab w:val="left" w:pos="1734"/>
                    </w:tabs>
                    <w:spacing w:line="276" w:lineRule="auto"/>
                    <w:rPr>
                      <w:rFonts w:ascii="Times New Roman" w:hAnsi="Times New Roman"/>
                      <w:b w:val="0"/>
                      <w:sz w:val="21"/>
                      <w:szCs w:val="21"/>
                    </w:rPr>
                  </w:pPr>
                  <w:r>
                    <w:rPr>
                      <w:rFonts w:hint="eastAsia" w:ascii="Times New Roman" w:hAnsi="Times New Roman"/>
                      <w:b w:val="0"/>
                      <w:sz w:val="21"/>
                      <w:szCs w:val="21"/>
                    </w:rPr>
                    <w:t>天然气燃烧加热工序</w:t>
                  </w:r>
                </w:p>
              </w:tc>
              <w:tc>
                <w:tcPr>
                  <w:tcW w:w="853" w:type="pct"/>
                  <w:vAlign w:val="center"/>
                </w:tcPr>
                <w:p w14:paraId="2EF2BB75">
                  <w:pPr>
                    <w:pStyle w:val="35"/>
                    <w:tabs>
                      <w:tab w:val="left" w:pos="1734"/>
                    </w:tabs>
                    <w:spacing w:line="276" w:lineRule="auto"/>
                    <w:rPr>
                      <w:rFonts w:ascii="Times New Roman" w:hAnsi="Times New Roman"/>
                      <w:b w:val="0"/>
                      <w:sz w:val="21"/>
                      <w:szCs w:val="21"/>
                    </w:rPr>
                  </w:pPr>
                  <w:r>
                    <w:rPr>
                      <w:rFonts w:hint="eastAsia" w:ascii="Times New Roman" w:hAnsi="Times New Roman"/>
                      <w:b w:val="0"/>
                      <w:sz w:val="21"/>
                      <w:szCs w:val="21"/>
                    </w:rPr>
                    <w:t>颗粒物、氮氧化物、二氧化硫</w:t>
                  </w:r>
                </w:p>
              </w:tc>
              <w:tc>
                <w:tcPr>
                  <w:tcW w:w="1954" w:type="pct"/>
                  <w:gridSpan w:val="2"/>
                  <w:vMerge w:val="continue"/>
                  <w:vAlign w:val="center"/>
                </w:tcPr>
                <w:p w14:paraId="310E4E6C">
                  <w:pPr>
                    <w:pStyle w:val="35"/>
                    <w:tabs>
                      <w:tab w:val="left" w:pos="1734"/>
                    </w:tabs>
                    <w:spacing w:line="276" w:lineRule="auto"/>
                    <w:rPr>
                      <w:rFonts w:ascii="Times New Roman" w:hAnsi="Times New Roman"/>
                      <w:b w:val="0"/>
                      <w:sz w:val="21"/>
                      <w:szCs w:val="21"/>
                    </w:rPr>
                  </w:pPr>
                </w:p>
              </w:tc>
            </w:tr>
            <w:tr w14:paraId="1FD3A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vMerge w:val="continue"/>
                  <w:vAlign w:val="center"/>
                </w:tcPr>
                <w:p w14:paraId="080E413C">
                  <w:pPr>
                    <w:pStyle w:val="35"/>
                    <w:tabs>
                      <w:tab w:val="left" w:pos="1734"/>
                    </w:tabs>
                    <w:spacing w:line="276" w:lineRule="auto"/>
                    <w:rPr>
                      <w:rFonts w:ascii="Times New Roman" w:hAnsi="Times New Roman"/>
                      <w:b w:val="0"/>
                      <w:bCs/>
                      <w:sz w:val="21"/>
                      <w:szCs w:val="21"/>
                    </w:rPr>
                  </w:pPr>
                </w:p>
              </w:tc>
              <w:tc>
                <w:tcPr>
                  <w:tcW w:w="471" w:type="pct"/>
                  <w:vAlign w:val="center"/>
                </w:tcPr>
                <w:p w14:paraId="25E95A6A">
                  <w:pPr>
                    <w:pStyle w:val="35"/>
                    <w:tabs>
                      <w:tab w:val="left" w:pos="1734"/>
                    </w:tabs>
                    <w:spacing w:line="276" w:lineRule="auto"/>
                    <w:rPr>
                      <w:rFonts w:ascii="Times New Roman" w:hAnsi="Times New Roman"/>
                      <w:b w:val="0"/>
                      <w:bCs/>
                      <w:sz w:val="21"/>
                      <w:szCs w:val="21"/>
                    </w:rPr>
                  </w:pPr>
                  <w:r>
                    <w:rPr>
                      <w:rFonts w:ascii="Times New Roman" w:hAnsi="Times New Roman"/>
                      <w:b w:val="0"/>
                      <w:bCs/>
                      <w:sz w:val="21"/>
                      <w:szCs w:val="21"/>
                    </w:rPr>
                    <w:t>G</w:t>
                  </w:r>
                  <w:r>
                    <w:rPr>
                      <w:rFonts w:hint="eastAsia" w:ascii="Times New Roman" w:hAnsi="Times New Roman"/>
                      <w:b w:val="0"/>
                      <w:bCs/>
                      <w:sz w:val="21"/>
                      <w:szCs w:val="21"/>
                    </w:rPr>
                    <w:t>5</w:t>
                  </w:r>
                </w:p>
              </w:tc>
              <w:tc>
                <w:tcPr>
                  <w:tcW w:w="1226" w:type="pct"/>
                  <w:gridSpan w:val="2"/>
                  <w:vAlign w:val="center"/>
                </w:tcPr>
                <w:p w14:paraId="043E5028">
                  <w:pPr>
                    <w:pStyle w:val="35"/>
                    <w:tabs>
                      <w:tab w:val="left" w:pos="1734"/>
                    </w:tabs>
                    <w:spacing w:line="276" w:lineRule="auto"/>
                    <w:rPr>
                      <w:rFonts w:ascii="Times New Roman" w:hAnsi="Times New Roman"/>
                      <w:b w:val="0"/>
                      <w:bCs/>
                      <w:sz w:val="21"/>
                      <w:szCs w:val="21"/>
                    </w:rPr>
                  </w:pPr>
                  <w:r>
                    <w:rPr>
                      <w:rFonts w:hint="eastAsia" w:ascii="Times New Roman" w:hAnsi="Times New Roman"/>
                      <w:b w:val="0"/>
                      <w:bCs/>
                      <w:sz w:val="21"/>
                      <w:szCs w:val="21"/>
                    </w:rPr>
                    <w:t>造粒</w:t>
                  </w:r>
                </w:p>
              </w:tc>
              <w:tc>
                <w:tcPr>
                  <w:tcW w:w="853" w:type="pct"/>
                  <w:vAlign w:val="center"/>
                </w:tcPr>
                <w:p w14:paraId="6595B21F">
                  <w:pPr>
                    <w:pStyle w:val="35"/>
                    <w:tabs>
                      <w:tab w:val="left" w:pos="1734"/>
                    </w:tabs>
                    <w:spacing w:line="276" w:lineRule="auto"/>
                    <w:rPr>
                      <w:rFonts w:ascii="Times New Roman" w:hAnsi="Times New Roman"/>
                      <w:b w:val="0"/>
                      <w:sz w:val="21"/>
                      <w:szCs w:val="21"/>
                    </w:rPr>
                  </w:pPr>
                  <w:r>
                    <w:rPr>
                      <w:rFonts w:hint="eastAsia" w:ascii="Times New Roman" w:hAnsi="Times New Roman"/>
                      <w:b w:val="0"/>
                      <w:sz w:val="21"/>
                      <w:szCs w:val="21"/>
                    </w:rPr>
                    <w:t>非甲烷总烃、臭气浓度</w:t>
                  </w:r>
                </w:p>
              </w:tc>
              <w:tc>
                <w:tcPr>
                  <w:tcW w:w="1954" w:type="pct"/>
                  <w:gridSpan w:val="2"/>
                  <w:vMerge w:val="continue"/>
                  <w:vAlign w:val="center"/>
                </w:tcPr>
                <w:p w14:paraId="3ADF33D1">
                  <w:pPr>
                    <w:pStyle w:val="35"/>
                    <w:tabs>
                      <w:tab w:val="left" w:pos="1734"/>
                    </w:tabs>
                    <w:spacing w:line="276" w:lineRule="auto"/>
                    <w:rPr>
                      <w:rFonts w:ascii="Times New Roman" w:hAnsi="Times New Roman"/>
                      <w:b w:val="0"/>
                      <w:sz w:val="21"/>
                      <w:szCs w:val="21"/>
                    </w:rPr>
                  </w:pPr>
                </w:p>
              </w:tc>
            </w:tr>
            <w:tr w14:paraId="30AF2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vMerge w:val="continue"/>
                  <w:vAlign w:val="center"/>
                </w:tcPr>
                <w:p w14:paraId="161F2AA8">
                  <w:pPr>
                    <w:pStyle w:val="35"/>
                    <w:tabs>
                      <w:tab w:val="left" w:pos="1734"/>
                    </w:tabs>
                    <w:spacing w:line="276" w:lineRule="auto"/>
                    <w:rPr>
                      <w:rFonts w:ascii="Times New Roman" w:hAnsi="Times New Roman"/>
                      <w:b w:val="0"/>
                      <w:bCs/>
                      <w:sz w:val="21"/>
                      <w:szCs w:val="21"/>
                    </w:rPr>
                  </w:pPr>
                </w:p>
              </w:tc>
              <w:tc>
                <w:tcPr>
                  <w:tcW w:w="471" w:type="pct"/>
                  <w:vAlign w:val="center"/>
                </w:tcPr>
                <w:p w14:paraId="44B4261B">
                  <w:pPr>
                    <w:pStyle w:val="35"/>
                    <w:tabs>
                      <w:tab w:val="left" w:pos="1734"/>
                    </w:tabs>
                    <w:spacing w:line="276" w:lineRule="auto"/>
                    <w:rPr>
                      <w:rFonts w:ascii="Times New Roman" w:hAnsi="Times New Roman"/>
                      <w:b w:val="0"/>
                      <w:bCs/>
                      <w:sz w:val="21"/>
                      <w:szCs w:val="21"/>
                    </w:rPr>
                  </w:pPr>
                  <w:r>
                    <w:rPr>
                      <w:rFonts w:hint="eastAsia" w:ascii="Times New Roman" w:hAnsi="Times New Roman"/>
                      <w:b w:val="0"/>
                      <w:bCs/>
                      <w:sz w:val="21"/>
                      <w:szCs w:val="21"/>
                    </w:rPr>
                    <w:t>G4</w:t>
                  </w:r>
                </w:p>
              </w:tc>
              <w:tc>
                <w:tcPr>
                  <w:tcW w:w="1226" w:type="pct"/>
                  <w:gridSpan w:val="2"/>
                  <w:vAlign w:val="center"/>
                </w:tcPr>
                <w:p w14:paraId="4E26A0B1">
                  <w:pPr>
                    <w:pStyle w:val="35"/>
                    <w:tabs>
                      <w:tab w:val="left" w:pos="1734"/>
                    </w:tabs>
                    <w:spacing w:line="276" w:lineRule="auto"/>
                    <w:rPr>
                      <w:rFonts w:ascii="Times New Roman" w:hAnsi="Times New Roman"/>
                      <w:b w:val="0"/>
                      <w:bCs/>
                      <w:sz w:val="21"/>
                      <w:szCs w:val="21"/>
                    </w:rPr>
                  </w:pPr>
                  <w:r>
                    <w:rPr>
                      <w:rFonts w:hint="eastAsia" w:ascii="Times New Roman" w:hAnsi="Times New Roman"/>
                      <w:b w:val="0"/>
                      <w:bCs/>
                      <w:sz w:val="21"/>
                      <w:szCs w:val="21"/>
                    </w:rPr>
                    <w:t>粉碎</w:t>
                  </w:r>
                </w:p>
              </w:tc>
              <w:tc>
                <w:tcPr>
                  <w:tcW w:w="853" w:type="pct"/>
                  <w:vAlign w:val="center"/>
                </w:tcPr>
                <w:p w14:paraId="3AEF79B2">
                  <w:pPr>
                    <w:pStyle w:val="35"/>
                    <w:tabs>
                      <w:tab w:val="left" w:pos="1734"/>
                    </w:tabs>
                    <w:spacing w:line="276" w:lineRule="auto"/>
                    <w:rPr>
                      <w:rFonts w:ascii="Times New Roman" w:hAnsi="Times New Roman"/>
                      <w:b w:val="0"/>
                      <w:bCs/>
                      <w:sz w:val="21"/>
                      <w:szCs w:val="21"/>
                    </w:rPr>
                  </w:pPr>
                  <w:r>
                    <w:rPr>
                      <w:rFonts w:hint="eastAsia" w:ascii="Times New Roman" w:hAnsi="Times New Roman"/>
                      <w:b w:val="0"/>
                      <w:bCs/>
                      <w:sz w:val="21"/>
                      <w:szCs w:val="21"/>
                    </w:rPr>
                    <w:t>颗粒物</w:t>
                  </w:r>
                </w:p>
              </w:tc>
              <w:tc>
                <w:tcPr>
                  <w:tcW w:w="1954" w:type="pct"/>
                  <w:gridSpan w:val="2"/>
                  <w:vAlign w:val="center"/>
                </w:tcPr>
                <w:p w14:paraId="101C81E0">
                  <w:pPr>
                    <w:spacing w:line="276" w:lineRule="auto"/>
                    <w:jc w:val="center"/>
                    <w:rPr>
                      <w:bCs/>
                      <w:sz w:val="21"/>
                      <w:szCs w:val="21"/>
                    </w:rPr>
                  </w:pPr>
                  <w:r>
                    <w:rPr>
                      <w:bCs/>
                      <w:sz w:val="21"/>
                      <w:szCs w:val="21"/>
                    </w:rPr>
                    <w:t>粉碎工序废气经集气罩收集</w:t>
                  </w:r>
                  <w:r>
                    <w:rPr>
                      <w:rFonts w:hint="eastAsia"/>
                      <w:bCs/>
                      <w:sz w:val="21"/>
                      <w:szCs w:val="21"/>
                    </w:rPr>
                    <w:t>后</w:t>
                  </w:r>
                  <w:r>
                    <w:rPr>
                      <w:bCs/>
                      <w:sz w:val="21"/>
                      <w:szCs w:val="21"/>
                    </w:rPr>
                    <w:t>经管道至布袋除尘器处理后经15m排气筒DA00</w:t>
                  </w:r>
                  <w:r>
                    <w:rPr>
                      <w:rFonts w:hint="eastAsia"/>
                      <w:bCs/>
                      <w:sz w:val="21"/>
                      <w:szCs w:val="21"/>
                    </w:rPr>
                    <w:t>4</w:t>
                  </w:r>
                  <w:r>
                    <w:rPr>
                      <w:bCs/>
                      <w:sz w:val="21"/>
                      <w:szCs w:val="21"/>
                    </w:rPr>
                    <w:t>排放</w:t>
                  </w:r>
                </w:p>
              </w:tc>
            </w:tr>
            <w:tr w14:paraId="4C178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vMerge w:val="continue"/>
                  <w:vAlign w:val="center"/>
                </w:tcPr>
                <w:p w14:paraId="4AFFEADD">
                  <w:pPr>
                    <w:pStyle w:val="35"/>
                    <w:tabs>
                      <w:tab w:val="left" w:pos="1734"/>
                    </w:tabs>
                    <w:spacing w:line="276" w:lineRule="auto"/>
                    <w:rPr>
                      <w:rFonts w:ascii="Times New Roman" w:hAnsi="Times New Roman"/>
                      <w:b w:val="0"/>
                      <w:bCs/>
                      <w:sz w:val="21"/>
                      <w:szCs w:val="21"/>
                    </w:rPr>
                  </w:pPr>
                </w:p>
              </w:tc>
              <w:tc>
                <w:tcPr>
                  <w:tcW w:w="471" w:type="pct"/>
                  <w:vAlign w:val="center"/>
                </w:tcPr>
                <w:p w14:paraId="56E20E5B">
                  <w:pPr>
                    <w:pStyle w:val="35"/>
                    <w:tabs>
                      <w:tab w:val="left" w:pos="1734"/>
                    </w:tabs>
                    <w:spacing w:line="276" w:lineRule="auto"/>
                    <w:rPr>
                      <w:rFonts w:ascii="Times New Roman" w:hAnsi="Times New Roman"/>
                      <w:b w:val="0"/>
                      <w:bCs/>
                      <w:sz w:val="21"/>
                      <w:szCs w:val="21"/>
                    </w:rPr>
                  </w:pPr>
                  <w:r>
                    <w:rPr>
                      <w:rFonts w:hint="eastAsia" w:ascii="Times New Roman" w:hAnsi="Times New Roman"/>
                      <w:b w:val="0"/>
                      <w:bCs/>
                      <w:sz w:val="21"/>
                      <w:szCs w:val="21"/>
                    </w:rPr>
                    <w:t>G7</w:t>
                  </w:r>
                </w:p>
              </w:tc>
              <w:tc>
                <w:tcPr>
                  <w:tcW w:w="1226" w:type="pct"/>
                  <w:gridSpan w:val="2"/>
                  <w:vAlign w:val="center"/>
                </w:tcPr>
                <w:p w14:paraId="394D8C61">
                  <w:pPr>
                    <w:pStyle w:val="35"/>
                    <w:tabs>
                      <w:tab w:val="left" w:pos="1734"/>
                    </w:tabs>
                    <w:spacing w:line="276" w:lineRule="auto"/>
                    <w:rPr>
                      <w:rFonts w:ascii="Times New Roman" w:hAnsi="Times New Roman"/>
                      <w:b w:val="0"/>
                      <w:bCs/>
                      <w:sz w:val="21"/>
                      <w:szCs w:val="21"/>
                    </w:rPr>
                  </w:pPr>
                  <w:r>
                    <w:rPr>
                      <w:rFonts w:hint="eastAsia" w:ascii="Times New Roman" w:hAnsi="Times New Roman"/>
                      <w:b w:val="0"/>
                      <w:bCs/>
                      <w:sz w:val="21"/>
                      <w:szCs w:val="21"/>
                    </w:rPr>
                    <w:t>开包</w:t>
                  </w:r>
                </w:p>
              </w:tc>
              <w:tc>
                <w:tcPr>
                  <w:tcW w:w="853" w:type="pct"/>
                  <w:vMerge w:val="restart"/>
                  <w:vAlign w:val="center"/>
                </w:tcPr>
                <w:p w14:paraId="6F0F3E7A">
                  <w:pPr>
                    <w:pStyle w:val="35"/>
                    <w:tabs>
                      <w:tab w:val="left" w:pos="1734"/>
                    </w:tabs>
                    <w:spacing w:line="276" w:lineRule="auto"/>
                    <w:rPr>
                      <w:rFonts w:ascii="Times New Roman" w:hAnsi="Times New Roman"/>
                      <w:b w:val="0"/>
                      <w:bCs/>
                      <w:sz w:val="21"/>
                      <w:szCs w:val="21"/>
                    </w:rPr>
                  </w:pPr>
                  <w:r>
                    <w:rPr>
                      <w:rFonts w:hint="eastAsia" w:ascii="Times New Roman" w:hAnsi="Times New Roman"/>
                      <w:b w:val="0"/>
                      <w:bCs/>
                      <w:sz w:val="21"/>
                      <w:szCs w:val="21"/>
                    </w:rPr>
                    <w:t>颗粒物</w:t>
                  </w:r>
                </w:p>
              </w:tc>
              <w:tc>
                <w:tcPr>
                  <w:tcW w:w="1954" w:type="pct"/>
                  <w:gridSpan w:val="2"/>
                  <w:vMerge w:val="restart"/>
                  <w:vAlign w:val="center"/>
                </w:tcPr>
                <w:p w14:paraId="36DCB4F9">
                  <w:pPr>
                    <w:spacing w:line="276" w:lineRule="auto"/>
                    <w:jc w:val="center"/>
                    <w:rPr>
                      <w:bCs/>
                      <w:sz w:val="21"/>
                      <w:szCs w:val="21"/>
                    </w:rPr>
                  </w:pPr>
                  <w:r>
                    <w:rPr>
                      <w:bCs/>
                      <w:sz w:val="21"/>
                      <w:szCs w:val="21"/>
                    </w:rPr>
                    <w:t>土工布生产工序开包、给棉、梳理、针刺工序废气经</w:t>
                  </w:r>
                  <w:r>
                    <w:rPr>
                      <w:rFonts w:hint="eastAsia"/>
                      <w:bCs/>
                      <w:sz w:val="21"/>
                      <w:szCs w:val="21"/>
                    </w:rPr>
                    <w:t>密闭</w:t>
                  </w:r>
                  <w:r>
                    <w:rPr>
                      <w:bCs/>
                      <w:sz w:val="21"/>
                      <w:szCs w:val="21"/>
                    </w:rPr>
                    <w:t>收集后经布袋除尘器处理经15m排气筒DA00</w:t>
                  </w:r>
                  <w:r>
                    <w:rPr>
                      <w:rFonts w:hint="eastAsia"/>
                      <w:bCs/>
                      <w:sz w:val="21"/>
                      <w:szCs w:val="21"/>
                    </w:rPr>
                    <w:t>4</w:t>
                  </w:r>
                  <w:r>
                    <w:rPr>
                      <w:bCs/>
                      <w:sz w:val="21"/>
                      <w:szCs w:val="21"/>
                    </w:rPr>
                    <w:t>排放</w:t>
                  </w:r>
                </w:p>
              </w:tc>
            </w:tr>
            <w:tr w14:paraId="3110A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vMerge w:val="continue"/>
                  <w:vAlign w:val="center"/>
                </w:tcPr>
                <w:p w14:paraId="3DE0551C">
                  <w:pPr>
                    <w:pStyle w:val="35"/>
                    <w:tabs>
                      <w:tab w:val="left" w:pos="1734"/>
                    </w:tabs>
                    <w:spacing w:line="276" w:lineRule="auto"/>
                    <w:rPr>
                      <w:rFonts w:ascii="Times New Roman" w:hAnsi="Times New Roman"/>
                      <w:b w:val="0"/>
                      <w:bCs/>
                      <w:sz w:val="21"/>
                      <w:szCs w:val="21"/>
                    </w:rPr>
                  </w:pPr>
                </w:p>
              </w:tc>
              <w:tc>
                <w:tcPr>
                  <w:tcW w:w="471" w:type="pct"/>
                  <w:vAlign w:val="center"/>
                </w:tcPr>
                <w:p w14:paraId="622DF2DB">
                  <w:pPr>
                    <w:pStyle w:val="35"/>
                    <w:tabs>
                      <w:tab w:val="left" w:pos="1734"/>
                    </w:tabs>
                    <w:spacing w:line="276" w:lineRule="auto"/>
                    <w:rPr>
                      <w:rFonts w:ascii="Times New Roman" w:hAnsi="Times New Roman"/>
                      <w:b w:val="0"/>
                      <w:bCs/>
                      <w:sz w:val="21"/>
                      <w:szCs w:val="21"/>
                    </w:rPr>
                  </w:pPr>
                  <w:r>
                    <w:rPr>
                      <w:rFonts w:hint="eastAsia" w:ascii="Times New Roman" w:hAnsi="Times New Roman"/>
                      <w:b w:val="0"/>
                      <w:bCs/>
                      <w:sz w:val="21"/>
                      <w:szCs w:val="21"/>
                    </w:rPr>
                    <w:t>G8</w:t>
                  </w:r>
                </w:p>
              </w:tc>
              <w:tc>
                <w:tcPr>
                  <w:tcW w:w="1226" w:type="pct"/>
                  <w:gridSpan w:val="2"/>
                  <w:vAlign w:val="center"/>
                </w:tcPr>
                <w:p w14:paraId="17CA93AD">
                  <w:pPr>
                    <w:pStyle w:val="35"/>
                    <w:tabs>
                      <w:tab w:val="left" w:pos="1734"/>
                    </w:tabs>
                    <w:spacing w:line="276" w:lineRule="auto"/>
                    <w:rPr>
                      <w:rFonts w:ascii="Times New Roman" w:hAnsi="Times New Roman"/>
                      <w:b w:val="0"/>
                      <w:bCs/>
                      <w:sz w:val="21"/>
                      <w:szCs w:val="21"/>
                    </w:rPr>
                  </w:pPr>
                  <w:r>
                    <w:rPr>
                      <w:rFonts w:hint="eastAsia" w:ascii="Times New Roman" w:hAnsi="Times New Roman"/>
                      <w:b w:val="0"/>
                      <w:bCs/>
                      <w:sz w:val="21"/>
                      <w:szCs w:val="21"/>
                    </w:rPr>
                    <w:t>给棉</w:t>
                  </w:r>
                </w:p>
              </w:tc>
              <w:tc>
                <w:tcPr>
                  <w:tcW w:w="853" w:type="pct"/>
                  <w:vMerge w:val="continue"/>
                  <w:vAlign w:val="center"/>
                </w:tcPr>
                <w:p w14:paraId="51901EB3">
                  <w:pPr>
                    <w:pStyle w:val="35"/>
                    <w:tabs>
                      <w:tab w:val="left" w:pos="1734"/>
                    </w:tabs>
                    <w:spacing w:line="276" w:lineRule="auto"/>
                    <w:rPr>
                      <w:rFonts w:ascii="Times New Roman" w:hAnsi="Times New Roman"/>
                      <w:b w:val="0"/>
                      <w:bCs/>
                      <w:sz w:val="21"/>
                      <w:szCs w:val="21"/>
                    </w:rPr>
                  </w:pPr>
                </w:p>
              </w:tc>
              <w:tc>
                <w:tcPr>
                  <w:tcW w:w="1954" w:type="pct"/>
                  <w:gridSpan w:val="2"/>
                  <w:vMerge w:val="continue"/>
                  <w:vAlign w:val="center"/>
                </w:tcPr>
                <w:p w14:paraId="20F6A47A">
                  <w:pPr>
                    <w:spacing w:line="276" w:lineRule="auto"/>
                    <w:jc w:val="center"/>
                    <w:rPr>
                      <w:bCs/>
                      <w:sz w:val="21"/>
                      <w:szCs w:val="21"/>
                    </w:rPr>
                  </w:pPr>
                </w:p>
              </w:tc>
            </w:tr>
            <w:tr w14:paraId="09E35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vMerge w:val="continue"/>
                  <w:vAlign w:val="center"/>
                </w:tcPr>
                <w:p w14:paraId="6620F77B">
                  <w:pPr>
                    <w:pStyle w:val="35"/>
                    <w:tabs>
                      <w:tab w:val="left" w:pos="1734"/>
                    </w:tabs>
                    <w:spacing w:line="276" w:lineRule="auto"/>
                    <w:rPr>
                      <w:rFonts w:ascii="Times New Roman" w:hAnsi="Times New Roman"/>
                      <w:b w:val="0"/>
                      <w:bCs/>
                      <w:sz w:val="21"/>
                      <w:szCs w:val="21"/>
                    </w:rPr>
                  </w:pPr>
                </w:p>
              </w:tc>
              <w:tc>
                <w:tcPr>
                  <w:tcW w:w="471" w:type="pct"/>
                  <w:vAlign w:val="center"/>
                </w:tcPr>
                <w:p w14:paraId="19C32997">
                  <w:pPr>
                    <w:pStyle w:val="35"/>
                    <w:tabs>
                      <w:tab w:val="left" w:pos="1734"/>
                    </w:tabs>
                    <w:spacing w:line="276" w:lineRule="auto"/>
                    <w:rPr>
                      <w:rFonts w:ascii="Times New Roman" w:hAnsi="Times New Roman"/>
                      <w:b w:val="0"/>
                      <w:bCs/>
                      <w:sz w:val="21"/>
                      <w:szCs w:val="21"/>
                    </w:rPr>
                  </w:pPr>
                  <w:r>
                    <w:rPr>
                      <w:rFonts w:hint="eastAsia" w:ascii="Times New Roman" w:hAnsi="Times New Roman"/>
                      <w:b w:val="0"/>
                      <w:bCs/>
                      <w:sz w:val="21"/>
                      <w:szCs w:val="21"/>
                    </w:rPr>
                    <w:t>G9</w:t>
                  </w:r>
                </w:p>
              </w:tc>
              <w:tc>
                <w:tcPr>
                  <w:tcW w:w="1226" w:type="pct"/>
                  <w:gridSpan w:val="2"/>
                  <w:vAlign w:val="center"/>
                </w:tcPr>
                <w:p w14:paraId="6F1F3BA7">
                  <w:pPr>
                    <w:pStyle w:val="35"/>
                    <w:tabs>
                      <w:tab w:val="left" w:pos="1734"/>
                    </w:tabs>
                    <w:spacing w:line="276" w:lineRule="auto"/>
                    <w:rPr>
                      <w:rFonts w:ascii="Times New Roman" w:hAnsi="Times New Roman"/>
                      <w:b w:val="0"/>
                      <w:bCs/>
                      <w:sz w:val="21"/>
                      <w:szCs w:val="21"/>
                    </w:rPr>
                  </w:pPr>
                  <w:r>
                    <w:rPr>
                      <w:rFonts w:hint="eastAsia" w:ascii="Times New Roman" w:hAnsi="Times New Roman"/>
                      <w:b w:val="0"/>
                      <w:bCs/>
                      <w:sz w:val="21"/>
                      <w:szCs w:val="21"/>
                    </w:rPr>
                    <w:t>梳理</w:t>
                  </w:r>
                </w:p>
              </w:tc>
              <w:tc>
                <w:tcPr>
                  <w:tcW w:w="853" w:type="pct"/>
                  <w:vMerge w:val="continue"/>
                  <w:vAlign w:val="center"/>
                </w:tcPr>
                <w:p w14:paraId="1C405F8B">
                  <w:pPr>
                    <w:pStyle w:val="35"/>
                    <w:tabs>
                      <w:tab w:val="left" w:pos="1734"/>
                    </w:tabs>
                    <w:spacing w:line="276" w:lineRule="auto"/>
                    <w:rPr>
                      <w:rFonts w:ascii="Times New Roman" w:hAnsi="Times New Roman"/>
                      <w:b w:val="0"/>
                      <w:bCs/>
                      <w:sz w:val="21"/>
                      <w:szCs w:val="21"/>
                    </w:rPr>
                  </w:pPr>
                </w:p>
              </w:tc>
              <w:tc>
                <w:tcPr>
                  <w:tcW w:w="1954" w:type="pct"/>
                  <w:gridSpan w:val="2"/>
                  <w:vMerge w:val="continue"/>
                  <w:vAlign w:val="center"/>
                </w:tcPr>
                <w:p w14:paraId="6C9E244C">
                  <w:pPr>
                    <w:spacing w:line="276" w:lineRule="auto"/>
                    <w:jc w:val="center"/>
                    <w:rPr>
                      <w:bCs/>
                      <w:sz w:val="21"/>
                      <w:szCs w:val="21"/>
                    </w:rPr>
                  </w:pPr>
                </w:p>
              </w:tc>
            </w:tr>
            <w:tr w14:paraId="755B4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93" w:type="pct"/>
                  <w:vMerge w:val="continue"/>
                  <w:vAlign w:val="center"/>
                </w:tcPr>
                <w:p w14:paraId="71C3CE6B">
                  <w:pPr>
                    <w:pStyle w:val="35"/>
                    <w:tabs>
                      <w:tab w:val="left" w:pos="1734"/>
                    </w:tabs>
                    <w:spacing w:line="276" w:lineRule="auto"/>
                    <w:rPr>
                      <w:rFonts w:ascii="Times New Roman" w:hAnsi="Times New Roman"/>
                      <w:b w:val="0"/>
                      <w:bCs/>
                      <w:sz w:val="21"/>
                      <w:szCs w:val="21"/>
                    </w:rPr>
                  </w:pPr>
                </w:p>
              </w:tc>
              <w:tc>
                <w:tcPr>
                  <w:tcW w:w="471" w:type="pct"/>
                  <w:vAlign w:val="center"/>
                </w:tcPr>
                <w:p w14:paraId="7FD2DEFF">
                  <w:pPr>
                    <w:pStyle w:val="35"/>
                    <w:tabs>
                      <w:tab w:val="left" w:pos="1734"/>
                    </w:tabs>
                    <w:spacing w:line="276" w:lineRule="auto"/>
                    <w:rPr>
                      <w:rFonts w:ascii="Times New Roman" w:hAnsi="Times New Roman"/>
                      <w:b w:val="0"/>
                      <w:bCs/>
                      <w:sz w:val="21"/>
                      <w:szCs w:val="21"/>
                    </w:rPr>
                  </w:pPr>
                  <w:r>
                    <w:rPr>
                      <w:rFonts w:hint="eastAsia" w:ascii="Times New Roman" w:hAnsi="Times New Roman"/>
                      <w:b w:val="0"/>
                      <w:bCs/>
                      <w:sz w:val="21"/>
                      <w:szCs w:val="21"/>
                    </w:rPr>
                    <w:t>G10</w:t>
                  </w:r>
                </w:p>
              </w:tc>
              <w:tc>
                <w:tcPr>
                  <w:tcW w:w="1226" w:type="pct"/>
                  <w:gridSpan w:val="2"/>
                  <w:vAlign w:val="center"/>
                </w:tcPr>
                <w:p w14:paraId="57C1CDDA">
                  <w:pPr>
                    <w:pStyle w:val="35"/>
                    <w:tabs>
                      <w:tab w:val="left" w:pos="1734"/>
                    </w:tabs>
                    <w:spacing w:line="276" w:lineRule="auto"/>
                    <w:rPr>
                      <w:rFonts w:ascii="Times New Roman" w:hAnsi="Times New Roman"/>
                      <w:b w:val="0"/>
                      <w:bCs/>
                      <w:sz w:val="21"/>
                      <w:szCs w:val="21"/>
                    </w:rPr>
                  </w:pPr>
                  <w:r>
                    <w:rPr>
                      <w:rFonts w:hint="eastAsia" w:ascii="Times New Roman" w:hAnsi="Times New Roman"/>
                      <w:b w:val="0"/>
                      <w:bCs/>
                      <w:sz w:val="21"/>
                      <w:szCs w:val="21"/>
                    </w:rPr>
                    <w:t>针刺</w:t>
                  </w:r>
                </w:p>
              </w:tc>
              <w:tc>
                <w:tcPr>
                  <w:tcW w:w="853" w:type="pct"/>
                  <w:vMerge w:val="continue"/>
                  <w:vAlign w:val="center"/>
                </w:tcPr>
                <w:p w14:paraId="41030FB8">
                  <w:pPr>
                    <w:pStyle w:val="35"/>
                    <w:tabs>
                      <w:tab w:val="left" w:pos="1734"/>
                    </w:tabs>
                    <w:spacing w:line="276" w:lineRule="auto"/>
                    <w:rPr>
                      <w:rFonts w:ascii="Times New Roman" w:hAnsi="Times New Roman"/>
                      <w:b w:val="0"/>
                      <w:bCs/>
                      <w:sz w:val="21"/>
                      <w:szCs w:val="21"/>
                    </w:rPr>
                  </w:pPr>
                </w:p>
              </w:tc>
              <w:tc>
                <w:tcPr>
                  <w:tcW w:w="1954" w:type="pct"/>
                  <w:gridSpan w:val="2"/>
                  <w:vMerge w:val="continue"/>
                  <w:vAlign w:val="center"/>
                </w:tcPr>
                <w:p w14:paraId="2D7ED26C">
                  <w:pPr>
                    <w:spacing w:line="276" w:lineRule="auto"/>
                    <w:jc w:val="center"/>
                    <w:rPr>
                      <w:bCs/>
                      <w:sz w:val="21"/>
                      <w:szCs w:val="21"/>
                    </w:rPr>
                  </w:pPr>
                </w:p>
              </w:tc>
            </w:tr>
            <w:tr w14:paraId="350BD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493" w:type="pct"/>
                  <w:vMerge w:val="continue"/>
                  <w:vAlign w:val="center"/>
                </w:tcPr>
                <w:p w14:paraId="497829A1">
                  <w:pPr>
                    <w:pStyle w:val="35"/>
                    <w:tabs>
                      <w:tab w:val="left" w:pos="1734"/>
                    </w:tabs>
                    <w:spacing w:line="276" w:lineRule="auto"/>
                    <w:rPr>
                      <w:rFonts w:ascii="Times New Roman" w:hAnsi="Times New Roman"/>
                      <w:b w:val="0"/>
                      <w:bCs/>
                      <w:sz w:val="21"/>
                      <w:szCs w:val="21"/>
                    </w:rPr>
                  </w:pPr>
                </w:p>
              </w:tc>
              <w:tc>
                <w:tcPr>
                  <w:tcW w:w="471" w:type="pct"/>
                  <w:vAlign w:val="center"/>
                </w:tcPr>
                <w:p w14:paraId="21E1DE21">
                  <w:pPr>
                    <w:pStyle w:val="35"/>
                    <w:tabs>
                      <w:tab w:val="left" w:pos="1734"/>
                    </w:tabs>
                    <w:spacing w:line="276" w:lineRule="auto"/>
                    <w:rPr>
                      <w:rFonts w:ascii="Times New Roman" w:hAnsi="Times New Roman"/>
                      <w:b w:val="0"/>
                      <w:bCs/>
                      <w:sz w:val="21"/>
                      <w:szCs w:val="21"/>
                    </w:rPr>
                  </w:pPr>
                  <w:r>
                    <w:rPr>
                      <w:rFonts w:hint="eastAsia" w:ascii="Times New Roman" w:hAnsi="Times New Roman"/>
                      <w:b w:val="0"/>
                      <w:bCs/>
                      <w:sz w:val="21"/>
                      <w:szCs w:val="21"/>
                    </w:rPr>
                    <w:t>G11</w:t>
                  </w:r>
                </w:p>
              </w:tc>
              <w:tc>
                <w:tcPr>
                  <w:tcW w:w="1226" w:type="pct"/>
                  <w:gridSpan w:val="2"/>
                  <w:vAlign w:val="center"/>
                </w:tcPr>
                <w:p w14:paraId="71136D41">
                  <w:pPr>
                    <w:pStyle w:val="35"/>
                    <w:tabs>
                      <w:tab w:val="left" w:pos="1734"/>
                    </w:tabs>
                    <w:spacing w:line="276" w:lineRule="auto"/>
                    <w:rPr>
                      <w:rFonts w:ascii="Times New Roman" w:hAnsi="Times New Roman"/>
                      <w:b w:val="0"/>
                      <w:bCs/>
                      <w:sz w:val="21"/>
                      <w:szCs w:val="21"/>
                    </w:rPr>
                  </w:pPr>
                  <w:r>
                    <w:rPr>
                      <w:rFonts w:hint="eastAsia" w:ascii="Times New Roman" w:hAnsi="Times New Roman"/>
                      <w:b w:val="0"/>
                      <w:bCs/>
                      <w:sz w:val="21"/>
                      <w:szCs w:val="21"/>
                    </w:rPr>
                    <w:t>挤出淋膜</w:t>
                  </w:r>
                </w:p>
              </w:tc>
              <w:tc>
                <w:tcPr>
                  <w:tcW w:w="853" w:type="pct"/>
                  <w:vMerge w:val="restart"/>
                  <w:vAlign w:val="center"/>
                </w:tcPr>
                <w:p w14:paraId="11534B94">
                  <w:pPr>
                    <w:pStyle w:val="35"/>
                    <w:tabs>
                      <w:tab w:val="left" w:pos="1734"/>
                    </w:tabs>
                    <w:spacing w:line="276" w:lineRule="auto"/>
                    <w:rPr>
                      <w:rFonts w:ascii="Times New Roman" w:hAnsi="Times New Roman"/>
                      <w:b w:val="0"/>
                      <w:bCs/>
                      <w:sz w:val="21"/>
                      <w:szCs w:val="21"/>
                    </w:rPr>
                  </w:pPr>
                  <w:r>
                    <w:rPr>
                      <w:rFonts w:hint="eastAsia" w:ascii="Times New Roman" w:hAnsi="Times New Roman"/>
                      <w:b w:val="0"/>
                      <w:sz w:val="21"/>
                      <w:szCs w:val="21"/>
                    </w:rPr>
                    <w:t>非甲烷总烃、臭气浓度</w:t>
                  </w:r>
                </w:p>
              </w:tc>
              <w:tc>
                <w:tcPr>
                  <w:tcW w:w="1954" w:type="pct"/>
                  <w:gridSpan w:val="2"/>
                  <w:vMerge w:val="restart"/>
                  <w:vAlign w:val="center"/>
                </w:tcPr>
                <w:p w14:paraId="43873512">
                  <w:pPr>
                    <w:spacing w:line="276" w:lineRule="auto"/>
                    <w:jc w:val="center"/>
                    <w:rPr>
                      <w:bCs/>
                      <w:sz w:val="21"/>
                      <w:szCs w:val="21"/>
                    </w:rPr>
                  </w:pPr>
                  <w:r>
                    <w:rPr>
                      <w:bCs/>
                      <w:sz w:val="21"/>
                      <w:szCs w:val="21"/>
                    </w:rPr>
                    <w:t>土工膜、防水卷材生产工序中挤出、定型、</w:t>
                  </w:r>
                  <w:r>
                    <w:rPr>
                      <w:rFonts w:hint="eastAsia"/>
                      <w:bCs/>
                      <w:sz w:val="21"/>
                      <w:szCs w:val="21"/>
                    </w:rPr>
                    <w:t>涂</w:t>
                  </w:r>
                  <w:r>
                    <w:rPr>
                      <w:bCs/>
                      <w:sz w:val="21"/>
                      <w:szCs w:val="21"/>
                    </w:rPr>
                    <w:t>胶工序废气经集气罩+软帘收集后经二级活性炭装置处理后经15m排气筒DA00</w:t>
                  </w:r>
                  <w:r>
                    <w:rPr>
                      <w:rFonts w:hint="eastAsia"/>
                      <w:bCs/>
                      <w:sz w:val="21"/>
                      <w:szCs w:val="21"/>
                    </w:rPr>
                    <w:t>3</w:t>
                  </w:r>
                  <w:r>
                    <w:rPr>
                      <w:bCs/>
                      <w:sz w:val="21"/>
                      <w:szCs w:val="21"/>
                    </w:rPr>
                    <w:t>排放</w:t>
                  </w:r>
                </w:p>
              </w:tc>
            </w:tr>
            <w:tr w14:paraId="26FEB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vMerge w:val="continue"/>
                  <w:vAlign w:val="center"/>
                </w:tcPr>
                <w:p w14:paraId="2273A129">
                  <w:pPr>
                    <w:pStyle w:val="35"/>
                    <w:tabs>
                      <w:tab w:val="left" w:pos="1734"/>
                    </w:tabs>
                    <w:spacing w:line="276" w:lineRule="auto"/>
                    <w:rPr>
                      <w:rFonts w:ascii="Times New Roman" w:hAnsi="Times New Roman"/>
                      <w:b w:val="0"/>
                      <w:bCs/>
                      <w:sz w:val="21"/>
                      <w:szCs w:val="21"/>
                    </w:rPr>
                  </w:pPr>
                </w:p>
              </w:tc>
              <w:tc>
                <w:tcPr>
                  <w:tcW w:w="471" w:type="pct"/>
                  <w:vAlign w:val="center"/>
                </w:tcPr>
                <w:p w14:paraId="48FA652E">
                  <w:pPr>
                    <w:pStyle w:val="35"/>
                    <w:tabs>
                      <w:tab w:val="left" w:pos="1734"/>
                    </w:tabs>
                    <w:spacing w:line="276" w:lineRule="auto"/>
                    <w:rPr>
                      <w:rFonts w:ascii="Times New Roman" w:hAnsi="Times New Roman"/>
                      <w:b w:val="0"/>
                      <w:bCs/>
                      <w:sz w:val="21"/>
                      <w:szCs w:val="21"/>
                    </w:rPr>
                  </w:pPr>
                  <w:r>
                    <w:rPr>
                      <w:rFonts w:hint="eastAsia" w:ascii="Times New Roman" w:hAnsi="Times New Roman"/>
                      <w:b w:val="0"/>
                      <w:bCs/>
                      <w:sz w:val="21"/>
                      <w:szCs w:val="21"/>
                    </w:rPr>
                    <w:t>G12</w:t>
                  </w:r>
                </w:p>
              </w:tc>
              <w:tc>
                <w:tcPr>
                  <w:tcW w:w="1226" w:type="pct"/>
                  <w:gridSpan w:val="2"/>
                  <w:vAlign w:val="center"/>
                </w:tcPr>
                <w:p w14:paraId="490873E5">
                  <w:pPr>
                    <w:pStyle w:val="35"/>
                    <w:tabs>
                      <w:tab w:val="left" w:pos="1734"/>
                    </w:tabs>
                    <w:spacing w:line="276" w:lineRule="auto"/>
                    <w:rPr>
                      <w:rFonts w:ascii="Times New Roman" w:hAnsi="Times New Roman"/>
                      <w:b w:val="0"/>
                      <w:bCs/>
                      <w:sz w:val="21"/>
                      <w:szCs w:val="21"/>
                    </w:rPr>
                  </w:pPr>
                  <w:r>
                    <w:rPr>
                      <w:rFonts w:hint="eastAsia" w:ascii="Times New Roman" w:hAnsi="Times New Roman"/>
                      <w:b w:val="0"/>
                      <w:bCs/>
                      <w:sz w:val="21"/>
                      <w:szCs w:val="21"/>
                    </w:rPr>
                    <w:t>挤压成型</w:t>
                  </w:r>
                </w:p>
              </w:tc>
              <w:tc>
                <w:tcPr>
                  <w:tcW w:w="853" w:type="pct"/>
                  <w:vMerge w:val="continue"/>
                  <w:vAlign w:val="center"/>
                </w:tcPr>
                <w:p w14:paraId="6452FE64">
                  <w:pPr>
                    <w:pStyle w:val="35"/>
                    <w:tabs>
                      <w:tab w:val="left" w:pos="1734"/>
                    </w:tabs>
                    <w:spacing w:line="276" w:lineRule="auto"/>
                    <w:rPr>
                      <w:rFonts w:ascii="Times New Roman" w:hAnsi="Times New Roman"/>
                      <w:b w:val="0"/>
                      <w:bCs/>
                      <w:sz w:val="21"/>
                      <w:szCs w:val="21"/>
                    </w:rPr>
                  </w:pPr>
                </w:p>
              </w:tc>
              <w:tc>
                <w:tcPr>
                  <w:tcW w:w="1954" w:type="pct"/>
                  <w:gridSpan w:val="2"/>
                  <w:vMerge w:val="continue"/>
                  <w:vAlign w:val="center"/>
                </w:tcPr>
                <w:p w14:paraId="5EF6393D">
                  <w:pPr>
                    <w:spacing w:line="276" w:lineRule="auto"/>
                    <w:jc w:val="center"/>
                    <w:rPr>
                      <w:bCs/>
                      <w:sz w:val="21"/>
                      <w:szCs w:val="21"/>
                    </w:rPr>
                  </w:pPr>
                </w:p>
              </w:tc>
            </w:tr>
            <w:tr w14:paraId="5313D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93" w:type="pct"/>
                  <w:vMerge w:val="continue"/>
                  <w:vAlign w:val="center"/>
                </w:tcPr>
                <w:p w14:paraId="15A9E737">
                  <w:pPr>
                    <w:pStyle w:val="35"/>
                    <w:tabs>
                      <w:tab w:val="left" w:pos="1734"/>
                    </w:tabs>
                    <w:spacing w:line="276" w:lineRule="auto"/>
                    <w:rPr>
                      <w:rFonts w:ascii="Times New Roman" w:hAnsi="Times New Roman"/>
                      <w:b w:val="0"/>
                      <w:bCs/>
                      <w:sz w:val="21"/>
                      <w:szCs w:val="21"/>
                    </w:rPr>
                  </w:pPr>
                </w:p>
              </w:tc>
              <w:tc>
                <w:tcPr>
                  <w:tcW w:w="471" w:type="pct"/>
                  <w:vAlign w:val="center"/>
                </w:tcPr>
                <w:p w14:paraId="3217EF1D">
                  <w:pPr>
                    <w:pStyle w:val="35"/>
                    <w:tabs>
                      <w:tab w:val="left" w:pos="1734"/>
                    </w:tabs>
                    <w:spacing w:line="276" w:lineRule="auto"/>
                    <w:rPr>
                      <w:rFonts w:ascii="Times New Roman" w:hAnsi="Times New Roman"/>
                      <w:b w:val="0"/>
                      <w:bCs/>
                      <w:sz w:val="21"/>
                      <w:szCs w:val="21"/>
                    </w:rPr>
                  </w:pPr>
                  <w:r>
                    <w:rPr>
                      <w:rFonts w:hint="eastAsia" w:ascii="Times New Roman" w:hAnsi="Times New Roman"/>
                      <w:b w:val="0"/>
                      <w:bCs/>
                      <w:sz w:val="21"/>
                      <w:szCs w:val="21"/>
                    </w:rPr>
                    <w:t>G13</w:t>
                  </w:r>
                </w:p>
              </w:tc>
              <w:tc>
                <w:tcPr>
                  <w:tcW w:w="1226" w:type="pct"/>
                  <w:gridSpan w:val="2"/>
                  <w:vAlign w:val="center"/>
                </w:tcPr>
                <w:p w14:paraId="5B3D05F9">
                  <w:pPr>
                    <w:pStyle w:val="35"/>
                    <w:tabs>
                      <w:tab w:val="left" w:pos="1734"/>
                    </w:tabs>
                    <w:spacing w:line="276" w:lineRule="auto"/>
                    <w:rPr>
                      <w:rFonts w:ascii="Times New Roman" w:hAnsi="Times New Roman"/>
                      <w:b w:val="0"/>
                      <w:bCs/>
                      <w:sz w:val="21"/>
                      <w:szCs w:val="21"/>
                    </w:rPr>
                  </w:pPr>
                  <w:r>
                    <w:rPr>
                      <w:rFonts w:hint="eastAsia" w:ascii="Times New Roman" w:hAnsi="Times New Roman"/>
                      <w:b w:val="0"/>
                      <w:bCs/>
                      <w:sz w:val="21"/>
                      <w:szCs w:val="21"/>
                    </w:rPr>
                    <w:t>自然冷却</w:t>
                  </w:r>
                </w:p>
              </w:tc>
              <w:tc>
                <w:tcPr>
                  <w:tcW w:w="853" w:type="pct"/>
                  <w:vMerge w:val="continue"/>
                  <w:vAlign w:val="center"/>
                </w:tcPr>
                <w:p w14:paraId="4F1B0483">
                  <w:pPr>
                    <w:pStyle w:val="35"/>
                    <w:tabs>
                      <w:tab w:val="left" w:pos="1734"/>
                    </w:tabs>
                    <w:spacing w:line="276" w:lineRule="auto"/>
                    <w:rPr>
                      <w:rFonts w:ascii="Times New Roman" w:hAnsi="Times New Roman"/>
                      <w:b w:val="0"/>
                      <w:bCs/>
                      <w:sz w:val="21"/>
                      <w:szCs w:val="21"/>
                    </w:rPr>
                  </w:pPr>
                </w:p>
              </w:tc>
              <w:tc>
                <w:tcPr>
                  <w:tcW w:w="1954" w:type="pct"/>
                  <w:gridSpan w:val="2"/>
                  <w:vMerge w:val="continue"/>
                  <w:vAlign w:val="center"/>
                </w:tcPr>
                <w:p w14:paraId="5A88F45F">
                  <w:pPr>
                    <w:spacing w:line="276" w:lineRule="auto"/>
                    <w:jc w:val="center"/>
                    <w:rPr>
                      <w:bCs/>
                      <w:sz w:val="21"/>
                      <w:szCs w:val="21"/>
                    </w:rPr>
                  </w:pPr>
                </w:p>
              </w:tc>
            </w:tr>
            <w:tr w14:paraId="265FC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vMerge w:val="continue"/>
                  <w:vAlign w:val="center"/>
                </w:tcPr>
                <w:p w14:paraId="3B560D07">
                  <w:pPr>
                    <w:pStyle w:val="35"/>
                    <w:tabs>
                      <w:tab w:val="left" w:pos="1734"/>
                    </w:tabs>
                    <w:spacing w:line="276" w:lineRule="auto"/>
                    <w:rPr>
                      <w:rFonts w:ascii="Times New Roman" w:hAnsi="Times New Roman"/>
                      <w:b w:val="0"/>
                      <w:bCs/>
                      <w:sz w:val="21"/>
                      <w:szCs w:val="21"/>
                    </w:rPr>
                  </w:pPr>
                </w:p>
              </w:tc>
              <w:tc>
                <w:tcPr>
                  <w:tcW w:w="471" w:type="pct"/>
                  <w:vAlign w:val="center"/>
                </w:tcPr>
                <w:p w14:paraId="6F3E8621">
                  <w:pPr>
                    <w:pStyle w:val="35"/>
                    <w:tabs>
                      <w:tab w:val="left" w:pos="1734"/>
                    </w:tabs>
                    <w:spacing w:line="276" w:lineRule="auto"/>
                    <w:rPr>
                      <w:rFonts w:ascii="Times New Roman" w:hAnsi="Times New Roman"/>
                      <w:b w:val="0"/>
                      <w:bCs/>
                      <w:sz w:val="21"/>
                      <w:szCs w:val="21"/>
                    </w:rPr>
                  </w:pPr>
                  <w:r>
                    <w:rPr>
                      <w:rFonts w:hint="eastAsia" w:ascii="Times New Roman" w:hAnsi="Times New Roman"/>
                      <w:b w:val="0"/>
                      <w:bCs/>
                      <w:sz w:val="21"/>
                      <w:szCs w:val="21"/>
                    </w:rPr>
                    <w:t>G14</w:t>
                  </w:r>
                </w:p>
              </w:tc>
              <w:tc>
                <w:tcPr>
                  <w:tcW w:w="1226" w:type="pct"/>
                  <w:gridSpan w:val="2"/>
                  <w:vAlign w:val="center"/>
                </w:tcPr>
                <w:p w14:paraId="4CAC8FDB">
                  <w:pPr>
                    <w:pStyle w:val="35"/>
                    <w:tabs>
                      <w:tab w:val="left" w:pos="1734"/>
                    </w:tabs>
                    <w:spacing w:line="276" w:lineRule="auto"/>
                    <w:rPr>
                      <w:rFonts w:ascii="Times New Roman" w:hAnsi="Times New Roman"/>
                      <w:b w:val="0"/>
                      <w:bCs/>
                      <w:sz w:val="21"/>
                      <w:szCs w:val="21"/>
                    </w:rPr>
                  </w:pPr>
                  <w:r>
                    <w:rPr>
                      <w:rFonts w:hint="eastAsia" w:ascii="Times New Roman" w:hAnsi="Times New Roman"/>
                      <w:b w:val="0"/>
                      <w:bCs/>
                      <w:sz w:val="21"/>
                      <w:szCs w:val="21"/>
                    </w:rPr>
                    <w:t>加热挤出</w:t>
                  </w:r>
                </w:p>
              </w:tc>
              <w:tc>
                <w:tcPr>
                  <w:tcW w:w="853" w:type="pct"/>
                  <w:vMerge w:val="continue"/>
                  <w:vAlign w:val="center"/>
                </w:tcPr>
                <w:p w14:paraId="1317A5BE">
                  <w:pPr>
                    <w:pStyle w:val="35"/>
                    <w:tabs>
                      <w:tab w:val="left" w:pos="1734"/>
                    </w:tabs>
                    <w:spacing w:line="276" w:lineRule="auto"/>
                    <w:rPr>
                      <w:rFonts w:ascii="Times New Roman" w:hAnsi="Times New Roman"/>
                      <w:b w:val="0"/>
                      <w:bCs/>
                      <w:sz w:val="21"/>
                      <w:szCs w:val="21"/>
                    </w:rPr>
                  </w:pPr>
                </w:p>
              </w:tc>
              <w:tc>
                <w:tcPr>
                  <w:tcW w:w="1954" w:type="pct"/>
                  <w:gridSpan w:val="2"/>
                  <w:vMerge w:val="continue"/>
                  <w:vAlign w:val="center"/>
                </w:tcPr>
                <w:p w14:paraId="0D3E340E">
                  <w:pPr>
                    <w:spacing w:line="276" w:lineRule="auto"/>
                    <w:jc w:val="center"/>
                    <w:rPr>
                      <w:bCs/>
                      <w:sz w:val="21"/>
                      <w:szCs w:val="21"/>
                    </w:rPr>
                  </w:pPr>
                </w:p>
              </w:tc>
            </w:tr>
            <w:tr w14:paraId="1C916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vMerge w:val="continue"/>
                  <w:vAlign w:val="center"/>
                </w:tcPr>
                <w:p w14:paraId="42ABB777">
                  <w:pPr>
                    <w:pStyle w:val="35"/>
                    <w:tabs>
                      <w:tab w:val="left" w:pos="1734"/>
                    </w:tabs>
                    <w:spacing w:line="276" w:lineRule="auto"/>
                    <w:rPr>
                      <w:rFonts w:ascii="Times New Roman" w:hAnsi="Times New Roman"/>
                      <w:b w:val="0"/>
                      <w:bCs/>
                      <w:sz w:val="21"/>
                      <w:szCs w:val="21"/>
                    </w:rPr>
                  </w:pPr>
                </w:p>
              </w:tc>
              <w:tc>
                <w:tcPr>
                  <w:tcW w:w="471" w:type="pct"/>
                  <w:vAlign w:val="center"/>
                </w:tcPr>
                <w:p w14:paraId="50AA1C22">
                  <w:pPr>
                    <w:pStyle w:val="35"/>
                    <w:tabs>
                      <w:tab w:val="left" w:pos="1734"/>
                    </w:tabs>
                    <w:spacing w:line="276" w:lineRule="auto"/>
                    <w:rPr>
                      <w:rFonts w:ascii="Times New Roman" w:hAnsi="Times New Roman"/>
                      <w:b w:val="0"/>
                      <w:bCs/>
                      <w:sz w:val="21"/>
                      <w:szCs w:val="21"/>
                    </w:rPr>
                  </w:pPr>
                  <w:r>
                    <w:rPr>
                      <w:rFonts w:hint="eastAsia" w:ascii="Times New Roman" w:hAnsi="Times New Roman"/>
                      <w:b w:val="0"/>
                      <w:bCs/>
                      <w:sz w:val="21"/>
                      <w:szCs w:val="21"/>
                    </w:rPr>
                    <w:t>G15</w:t>
                  </w:r>
                </w:p>
              </w:tc>
              <w:tc>
                <w:tcPr>
                  <w:tcW w:w="1226" w:type="pct"/>
                  <w:gridSpan w:val="2"/>
                  <w:vAlign w:val="center"/>
                </w:tcPr>
                <w:p w14:paraId="29061E44">
                  <w:pPr>
                    <w:pStyle w:val="35"/>
                    <w:tabs>
                      <w:tab w:val="left" w:pos="1734"/>
                    </w:tabs>
                    <w:spacing w:line="276" w:lineRule="auto"/>
                    <w:rPr>
                      <w:rFonts w:ascii="Times New Roman" w:hAnsi="Times New Roman"/>
                      <w:b w:val="0"/>
                      <w:bCs/>
                      <w:sz w:val="21"/>
                      <w:szCs w:val="21"/>
                    </w:rPr>
                  </w:pPr>
                  <w:r>
                    <w:rPr>
                      <w:rFonts w:hint="eastAsia" w:ascii="Times New Roman" w:hAnsi="Times New Roman"/>
                      <w:b w:val="0"/>
                      <w:bCs/>
                      <w:sz w:val="21"/>
                      <w:szCs w:val="21"/>
                    </w:rPr>
                    <w:t>压延成型</w:t>
                  </w:r>
                </w:p>
              </w:tc>
              <w:tc>
                <w:tcPr>
                  <w:tcW w:w="853" w:type="pct"/>
                  <w:vMerge w:val="continue"/>
                  <w:vAlign w:val="center"/>
                </w:tcPr>
                <w:p w14:paraId="6AC3EF57">
                  <w:pPr>
                    <w:pStyle w:val="35"/>
                    <w:tabs>
                      <w:tab w:val="left" w:pos="1734"/>
                    </w:tabs>
                    <w:spacing w:line="276" w:lineRule="auto"/>
                    <w:rPr>
                      <w:rFonts w:ascii="Times New Roman" w:hAnsi="Times New Roman"/>
                      <w:b w:val="0"/>
                      <w:bCs/>
                      <w:sz w:val="21"/>
                      <w:szCs w:val="21"/>
                    </w:rPr>
                  </w:pPr>
                </w:p>
              </w:tc>
              <w:tc>
                <w:tcPr>
                  <w:tcW w:w="1954" w:type="pct"/>
                  <w:gridSpan w:val="2"/>
                  <w:vMerge w:val="continue"/>
                  <w:vAlign w:val="center"/>
                </w:tcPr>
                <w:p w14:paraId="79C1D83C">
                  <w:pPr>
                    <w:spacing w:line="276" w:lineRule="auto"/>
                    <w:jc w:val="center"/>
                    <w:rPr>
                      <w:bCs/>
                      <w:sz w:val="21"/>
                      <w:szCs w:val="21"/>
                    </w:rPr>
                  </w:pPr>
                </w:p>
              </w:tc>
            </w:tr>
            <w:tr w14:paraId="1E253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vMerge w:val="continue"/>
                  <w:vAlign w:val="center"/>
                </w:tcPr>
                <w:p w14:paraId="11B98326">
                  <w:pPr>
                    <w:pStyle w:val="35"/>
                    <w:tabs>
                      <w:tab w:val="left" w:pos="1734"/>
                    </w:tabs>
                    <w:spacing w:line="276" w:lineRule="auto"/>
                    <w:rPr>
                      <w:rFonts w:ascii="Times New Roman" w:hAnsi="Times New Roman"/>
                      <w:b w:val="0"/>
                      <w:bCs/>
                      <w:sz w:val="21"/>
                      <w:szCs w:val="21"/>
                    </w:rPr>
                  </w:pPr>
                </w:p>
              </w:tc>
              <w:tc>
                <w:tcPr>
                  <w:tcW w:w="471" w:type="pct"/>
                  <w:vAlign w:val="center"/>
                </w:tcPr>
                <w:p w14:paraId="14E90726">
                  <w:pPr>
                    <w:pStyle w:val="35"/>
                    <w:tabs>
                      <w:tab w:val="left" w:pos="1734"/>
                    </w:tabs>
                    <w:spacing w:line="276" w:lineRule="auto"/>
                    <w:rPr>
                      <w:rFonts w:ascii="Times New Roman" w:hAnsi="Times New Roman"/>
                      <w:b w:val="0"/>
                      <w:bCs/>
                      <w:sz w:val="21"/>
                      <w:szCs w:val="21"/>
                    </w:rPr>
                  </w:pPr>
                  <w:r>
                    <w:rPr>
                      <w:rFonts w:hint="eastAsia" w:ascii="Times New Roman" w:hAnsi="Times New Roman"/>
                      <w:b w:val="0"/>
                      <w:bCs/>
                      <w:sz w:val="21"/>
                      <w:szCs w:val="21"/>
                    </w:rPr>
                    <w:t>G21</w:t>
                  </w:r>
                </w:p>
              </w:tc>
              <w:tc>
                <w:tcPr>
                  <w:tcW w:w="1226" w:type="pct"/>
                  <w:gridSpan w:val="2"/>
                  <w:vAlign w:val="center"/>
                </w:tcPr>
                <w:p w14:paraId="4AC3F513">
                  <w:pPr>
                    <w:pStyle w:val="35"/>
                    <w:tabs>
                      <w:tab w:val="left" w:pos="1734"/>
                    </w:tabs>
                    <w:spacing w:line="276" w:lineRule="auto"/>
                    <w:rPr>
                      <w:rFonts w:ascii="Times New Roman" w:hAnsi="Times New Roman"/>
                      <w:b w:val="0"/>
                      <w:bCs/>
                      <w:sz w:val="21"/>
                      <w:szCs w:val="21"/>
                    </w:rPr>
                  </w:pPr>
                  <w:r>
                    <w:rPr>
                      <w:rFonts w:hint="eastAsia" w:ascii="Times New Roman" w:hAnsi="Times New Roman"/>
                      <w:b w:val="0"/>
                      <w:bCs/>
                      <w:sz w:val="21"/>
                      <w:szCs w:val="21"/>
                    </w:rPr>
                    <w:t>加热挤出、涂胶</w:t>
                  </w:r>
                </w:p>
              </w:tc>
              <w:tc>
                <w:tcPr>
                  <w:tcW w:w="853" w:type="pct"/>
                  <w:vMerge w:val="continue"/>
                  <w:vAlign w:val="center"/>
                </w:tcPr>
                <w:p w14:paraId="5A9DC38D">
                  <w:pPr>
                    <w:pStyle w:val="35"/>
                    <w:tabs>
                      <w:tab w:val="left" w:pos="1734"/>
                    </w:tabs>
                    <w:spacing w:line="276" w:lineRule="auto"/>
                    <w:rPr>
                      <w:rFonts w:ascii="Times New Roman" w:hAnsi="Times New Roman"/>
                      <w:b w:val="0"/>
                      <w:bCs/>
                      <w:sz w:val="21"/>
                      <w:szCs w:val="21"/>
                    </w:rPr>
                  </w:pPr>
                </w:p>
              </w:tc>
              <w:tc>
                <w:tcPr>
                  <w:tcW w:w="1954" w:type="pct"/>
                  <w:gridSpan w:val="2"/>
                  <w:vMerge w:val="continue"/>
                  <w:vAlign w:val="center"/>
                </w:tcPr>
                <w:p w14:paraId="7163D668">
                  <w:pPr>
                    <w:spacing w:line="276" w:lineRule="auto"/>
                    <w:jc w:val="center"/>
                    <w:rPr>
                      <w:bCs/>
                      <w:sz w:val="21"/>
                      <w:szCs w:val="21"/>
                    </w:rPr>
                  </w:pPr>
                </w:p>
              </w:tc>
            </w:tr>
            <w:tr w14:paraId="73AB7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vMerge w:val="continue"/>
                  <w:vAlign w:val="center"/>
                </w:tcPr>
                <w:p w14:paraId="152E4919">
                  <w:pPr>
                    <w:pStyle w:val="35"/>
                    <w:tabs>
                      <w:tab w:val="left" w:pos="1734"/>
                    </w:tabs>
                    <w:spacing w:line="276" w:lineRule="auto"/>
                    <w:rPr>
                      <w:rFonts w:ascii="Times New Roman" w:hAnsi="Times New Roman"/>
                      <w:b w:val="0"/>
                      <w:bCs/>
                      <w:sz w:val="21"/>
                      <w:szCs w:val="21"/>
                    </w:rPr>
                  </w:pPr>
                </w:p>
              </w:tc>
              <w:tc>
                <w:tcPr>
                  <w:tcW w:w="471" w:type="pct"/>
                  <w:vAlign w:val="center"/>
                </w:tcPr>
                <w:p w14:paraId="2BB701AD">
                  <w:pPr>
                    <w:pStyle w:val="35"/>
                    <w:tabs>
                      <w:tab w:val="left" w:pos="1734"/>
                    </w:tabs>
                    <w:spacing w:line="276" w:lineRule="auto"/>
                    <w:rPr>
                      <w:rFonts w:ascii="Times New Roman" w:hAnsi="Times New Roman"/>
                      <w:b w:val="0"/>
                      <w:bCs/>
                      <w:sz w:val="21"/>
                      <w:szCs w:val="21"/>
                    </w:rPr>
                  </w:pPr>
                  <w:r>
                    <w:rPr>
                      <w:rFonts w:ascii="Times New Roman" w:hAnsi="Times New Roman"/>
                      <w:b w:val="0"/>
                      <w:bCs/>
                      <w:sz w:val="21"/>
                      <w:szCs w:val="21"/>
                    </w:rPr>
                    <w:t>_</w:t>
                  </w:r>
                </w:p>
              </w:tc>
              <w:tc>
                <w:tcPr>
                  <w:tcW w:w="1226" w:type="pct"/>
                  <w:gridSpan w:val="2"/>
                  <w:vAlign w:val="center"/>
                </w:tcPr>
                <w:p w14:paraId="26C8092A">
                  <w:pPr>
                    <w:pStyle w:val="35"/>
                    <w:tabs>
                      <w:tab w:val="left" w:pos="1734"/>
                    </w:tabs>
                    <w:spacing w:line="276" w:lineRule="auto"/>
                    <w:rPr>
                      <w:rFonts w:ascii="Times New Roman" w:hAnsi="Times New Roman"/>
                      <w:b w:val="0"/>
                      <w:bCs/>
                      <w:sz w:val="21"/>
                      <w:szCs w:val="21"/>
                    </w:rPr>
                  </w:pPr>
                  <w:r>
                    <w:rPr>
                      <w:rFonts w:ascii="Times New Roman" w:hAnsi="Times New Roman"/>
                      <w:b w:val="0"/>
                      <w:bCs/>
                      <w:sz w:val="21"/>
                      <w:szCs w:val="21"/>
                    </w:rPr>
                    <w:t>车间无组织废气</w:t>
                  </w:r>
                </w:p>
              </w:tc>
              <w:tc>
                <w:tcPr>
                  <w:tcW w:w="853" w:type="pct"/>
                  <w:vAlign w:val="center"/>
                </w:tcPr>
                <w:p w14:paraId="63145664">
                  <w:pPr>
                    <w:pStyle w:val="35"/>
                    <w:tabs>
                      <w:tab w:val="left" w:pos="1734"/>
                    </w:tabs>
                    <w:spacing w:line="276" w:lineRule="auto"/>
                    <w:rPr>
                      <w:rFonts w:ascii="Times New Roman" w:hAnsi="Times New Roman"/>
                      <w:b w:val="0"/>
                      <w:bCs/>
                      <w:sz w:val="21"/>
                      <w:szCs w:val="21"/>
                    </w:rPr>
                  </w:pPr>
                  <w:r>
                    <w:rPr>
                      <w:rFonts w:ascii="Times New Roman" w:hAnsi="Times New Roman"/>
                      <w:b w:val="0"/>
                      <w:bCs/>
                      <w:sz w:val="21"/>
                      <w:szCs w:val="21"/>
                    </w:rPr>
                    <w:t>颗粒物</w:t>
                  </w:r>
                  <w:r>
                    <w:rPr>
                      <w:rFonts w:hint="eastAsia" w:ascii="Times New Roman" w:hAnsi="Times New Roman"/>
                      <w:b w:val="0"/>
                      <w:bCs/>
                      <w:sz w:val="21"/>
                      <w:szCs w:val="21"/>
                    </w:rPr>
                    <w:t>、臭气浓度</w:t>
                  </w:r>
                  <w:r>
                    <w:rPr>
                      <w:rFonts w:ascii="Times New Roman" w:hAnsi="Times New Roman"/>
                      <w:b w:val="0"/>
                      <w:bCs/>
                      <w:sz w:val="21"/>
                      <w:szCs w:val="21"/>
                    </w:rPr>
                    <w:t>、非甲烷总烃</w:t>
                  </w:r>
                </w:p>
              </w:tc>
              <w:tc>
                <w:tcPr>
                  <w:tcW w:w="1358" w:type="pct"/>
                  <w:vAlign w:val="center"/>
                </w:tcPr>
                <w:p w14:paraId="1E4314C5">
                  <w:pPr>
                    <w:pStyle w:val="35"/>
                    <w:tabs>
                      <w:tab w:val="left" w:pos="1734"/>
                    </w:tabs>
                    <w:spacing w:line="276" w:lineRule="auto"/>
                    <w:rPr>
                      <w:rFonts w:ascii="Times New Roman" w:hAnsi="Times New Roman"/>
                      <w:b w:val="0"/>
                      <w:sz w:val="21"/>
                      <w:szCs w:val="21"/>
                    </w:rPr>
                  </w:pPr>
                  <w:r>
                    <w:rPr>
                      <w:rFonts w:ascii="Times New Roman" w:hAnsi="Times New Roman"/>
                      <w:b w:val="0"/>
                      <w:sz w:val="21"/>
                      <w:szCs w:val="21"/>
                    </w:rPr>
                    <w:t>厂房密闭</w:t>
                  </w:r>
                </w:p>
              </w:tc>
              <w:tc>
                <w:tcPr>
                  <w:tcW w:w="596" w:type="pct"/>
                  <w:vAlign w:val="center"/>
                </w:tcPr>
                <w:p w14:paraId="0E808643">
                  <w:pPr>
                    <w:pStyle w:val="35"/>
                    <w:tabs>
                      <w:tab w:val="left" w:pos="1734"/>
                    </w:tabs>
                    <w:spacing w:line="276" w:lineRule="auto"/>
                    <w:rPr>
                      <w:rFonts w:ascii="Times New Roman" w:hAnsi="Times New Roman"/>
                      <w:b w:val="0"/>
                      <w:bCs/>
                      <w:sz w:val="21"/>
                      <w:szCs w:val="21"/>
                    </w:rPr>
                  </w:pPr>
                  <w:r>
                    <w:rPr>
                      <w:rFonts w:ascii="Times New Roman" w:hAnsi="Times New Roman"/>
                      <w:b w:val="0"/>
                      <w:bCs/>
                      <w:sz w:val="21"/>
                      <w:szCs w:val="21"/>
                    </w:rPr>
                    <w:t>连续</w:t>
                  </w:r>
                </w:p>
              </w:tc>
            </w:tr>
            <w:tr w14:paraId="78D01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vMerge w:val="restart"/>
                  <w:vAlign w:val="center"/>
                </w:tcPr>
                <w:p w14:paraId="1311BA11">
                  <w:pPr>
                    <w:pStyle w:val="21"/>
                    <w:spacing w:line="276" w:lineRule="auto"/>
                    <w:ind w:firstLine="0" w:firstLineChars="0"/>
                    <w:rPr>
                      <w:bCs/>
                      <w:sz w:val="21"/>
                      <w:szCs w:val="21"/>
                    </w:rPr>
                  </w:pPr>
                  <w:r>
                    <w:rPr>
                      <w:bCs/>
                      <w:sz w:val="21"/>
                      <w:szCs w:val="21"/>
                    </w:rPr>
                    <w:t>废水</w:t>
                  </w:r>
                </w:p>
              </w:tc>
              <w:tc>
                <w:tcPr>
                  <w:tcW w:w="471" w:type="pct"/>
                  <w:vMerge w:val="restart"/>
                  <w:vAlign w:val="center"/>
                </w:tcPr>
                <w:p w14:paraId="2A1BCDC2">
                  <w:pPr>
                    <w:pStyle w:val="21"/>
                    <w:spacing w:line="276" w:lineRule="auto"/>
                    <w:ind w:firstLine="0" w:firstLineChars="0"/>
                    <w:jc w:val="center"/>
                    <w:rPr>
                      <w:bCs/>
                      <w:sz w:val="21"/>
                      <w:szCs w:val="21"/>
                    </w:rPr>
                  </w:pPr>
                  <w:r>
                    <w:rPr>
                      <w:bCs/>
                      <w:sz w:val="21"/>
                      <w:szCs w:val="21"/>
                    </w:rPr>
                    <w:t>W</w:t>
                  </w:r>
                </w:p>
              </w:tc>
              <w:tc>
                <w:tcPr>
                  <w:tcW w:w="1226" w:type="pct"/>
                  <w:gridSpan w:val="2"/>
                  <w:vAlign w:val="center"/>
                </w:tcPr>
                <w:p w14:paraId="07B14C12">
                  <w:pPr>
                    <w:pStyle w:val="21"/>
                    <w:spacing w:line="276" w:lineRule="auto"/>
                    <w:ind w:firstLine="0" w:firstLineChars="0"/>
                    <w:jc w:val="center"/>
                    <w:rPr>
                      <w:bCs/>
                      <w:sz w:val="21"/>
                      <w:szCs w:val="21"/>
                    </w:rPr>
                  </w:pPr>
                  <w:r>
                    <w:rPr>
                      <w:rFonts w:hint="eastAsia"/>
                      <w:bCs/>
                      <w:sz w:val="21"/>
                      <w:szCs w:val="21"/>
                    </w:rPr>
                    <w:t>冷却</w:t>
                  </w:r>
                  <w:r>
                    <w:rPr>
                      <w:bCs/>
                      <w:sz w:val="21"/>
                      <w:szCs w:val="21"/>
                    </w:rPr>
                    <w:t>用水</w:t>
                  </w:r>
                </w:p>
              </w:tc>
              <w:tc>
                <w:tcPr>
                  <w:tcW w:w="853" w:type="pct"/>
                  <w:vAlign w:val="center"/>
                </w:tcPr>
                <w:p w14:paraId="37BFF1AE">
                  <w:pPr>
                    <w:spacing w:line="276" w:lineRule="auto"/>
                    <w:jc w:val="center"/>
                    <w:rPr>
                      <w:bCs/>
                      <w:sz w:val="21"/>
                      <w:szCs w:val="21"/>
                    </w:rPr>
                  </w:pPr>
                  <w:r>
                    <w:rPr>
                      <w:bCs/>
                      <w:sz w:val="21"/>
                      <w:szCs w:val="21"/>
                    </w:rPr>
                    <w:t>SS</w:t>
                  </w:r>
                </w:p>
              </w:tc>
              <w:tc>
                <w:tcPr>
                  <w:tcW w:w="1358" w:type="pct"/>
                  <w:vAlign w:val="center"/>
                </w:tcPr>
                <w:p w14:paraId="59A78151">
                  <w:pPr>
                    <w:pStyle w:val="35"/>
                    <w:tabs>
                      <w:tab w:val="left" w:pos="1734"/>
                    </w:tabs>
                    <w:spacing w:line="276" w:lineRule="auto"/>
                    <w:rPr>
                      <w:rFonts w:ascii="Times New Roman" w:hAnsi="Times New Roman"/>
                      <w:b w:val="0"/>
                      <w:sz w:val="21"/>
                      <w:szCs w:val="21"/>
                    </w:rPr>
                  </w:pPr>
                  <w:r>
                    <w:rPr>
                      <w:rFonts w:ascii="Times New Roman" w:hAnsi="Times New Roman"/>
                      <w:b w:val="0"/>
                      <w:sz w:val="21"/>
                      <w:szCs w:val="21"/>
                    </w:rPr>
                    <w:t>定期补充，循环使用</w:t>
                  </w:r>
                </w:p>
              </w:tc>
              <w:tc>
                <w:tcPr>
                  <w:tcW w:w="596" w:type="pct"/>
                  <w:vMerge w:val="restart"/>
                  <w:vAlign w:val="center"/>
                </w:tcPr>
                <w:p w14:paraId="0A18E9DA">
                  <w:pPr>
                    <w:pStyle w:val="35"/>
                    <w:tabs>
                      <w:tab w:val="left" w:pos="1734"/>
                    </w:tabs>
                    <w:spacing w:line="276" w:lineRule="auto"/>
                    <w:rPr>
                      <w:rFonts w:ascii="Times New Roman" w:hAnsi="Times New Roman"/>
                      <w:b w:val="0"/>
                      <w:sz w:val="21"/>
                      <w:szCs w:val="21"/>
                    </w:rPr>
                  </w:pPr>
                  <w:r>
                    <w:rPr>
                      <w:rFonts w:ascii="Times New Roman" w:hAnsi="Times New Roman"/>
                      <w:b w:val="0"/>
                      <w:sz w:val="21"/>
                      <w:szCs w:val="21"/>
                    </w:rPr>
                    <w:t>间断</w:t>
                  </w:r>
                </w:p>
              </w:tc>
            </w:tr>
            <w:tr w14:paraId="2A987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vMerge w:val="continue"/>
                  <w:vAlign w:val="center"/>
                </w:tcPr>
                <w:p w14:paraId="626E2985">
                  <w:pPr>
                    <w:pStyle w:val="21"/>
                    <w:spacing w:line="276" w:lineRule="auto"/>
                    <w:ind w:firstLine="0" w:firstLineChars="0"/>
                    <w:jc w:val="center"/>
                    <w:rPr>
                      <w:bCs/>
                      <w:sz w:val="21"/>
                      <w:szCs w:val="21"/>
                    </w:rPr>
                  </w:pPr>
                </w:p>
              </w:tc>
              <w:tc>
                <w:tcPr>
                  <w:tcW w:w="471" w:type="pct"/>
                  <w:vMerge w:val="continue"/>
                  <w:vAlign w:val="center"/>
                </w:tcPr>
                <w:p w14:paraId="373BC92E">
                  <w:pPr>
                    <w:pStyle w:val="21"/>
                    <w:spacing w:line="276" w:lineRule="auto"/>
                    <w:ind w:firstLine="0" w:firstLineChars="0"/>
                    <w:jc w:val="center"/>
                    <w:rPr>
                      <w:bCs/>
                      <w:sz w:val="21"/>
                      <w:szCs w:val="21"/>
                    </w:rPr>
                  </w:pPr>
                </w:p>
              </w:tc>
              <w:tc>
                <w:tcPr>
                  <w:tcW w:w="1226" w:type="pct"/>
                  <w:gridSpan w:val="2"/>
                  <w:vAlign w:val="center"/>
                </w:tcPr>
                <w:p w14:paraId="0BA1B8D7">
                  <w:pPr>
                    <w:pStyle w:val="21"/>
                    <w:spacing w:line="276" w:lineRule="auto"/>
                    <w:ind w:firstLine="0" w:firstLineChars="0"/>
                    <w:jc w:val="center"/>
                    <w:rPr>
                      <w:bCs/>
                      <w:sz w:val="21"/>
                      <w:szCs w:val="21"/>
                    </w:rPr>
                  </w:pPr>
                  <w:r>
                    <w:rPr>
                      <w:bCs/>
                      <w:sz w:val="21"/>
                      <w:szCs w:val="21"/>
                    </w:rPr>
                    <w:t>职工生活污水</w:t>
                  </w:r>
                </w:p>
              </w:tc>
              <w:tc>
                <w:tcPr>
                  <w:tcW w:w="853" w:type="pct"/>
                  <w:vAlign w:val="center"/>
                </w:tcPr>
                <w:p w14:paraId="563CBC63">
                  <w:pPr>
                    <w:spacing w:line="276" w:lineRule="auto"/>
                    <w:jc w:val="center"/>
                    <w:rPr>
                      <w:bCs/>
                      <w:sz w:val="21"/>
                      <w:szCs w:val="21"/>
                    </w:rPr>
                  </w:pPr>
                  <w:r>
                    <w:rPr>
                      <w:bCs/>
                      <w:sz w:val="21"/>
                      <w:szCs w:val="21"/>
                    </w:rPr>
                    <w:t>COD</w:t>
                  </w:r>
                </w:p>
                <w:p w14:paraId="73140937">
                  <w:pPr>
                    <w:spacing w:line="276" w:lineRule="auto"/>
                    <w:jc w:val="center"/>
                    <w:rPr>
                      <w:bCs/>
                      <w:sz w:val="21"/>
                      <w:szCs w:val="21"/>
                    </w:rPr>
                  </w:pPr>
                  <w:r>
                    <w:rPr>
                      <w:bCs/>
                      <w:sz w:val="21"/>
                      <w:szCs w:val="21"/>
                    </w:rPr>
                    <w:t>氨氮</w:t>
                  </w:r>
                </w:p>
                <w:p w14:paraId="62B2685B">
                  <w:pPr>
                    <w:spacing w:line="276" w:lineRule="auto"/>
                    <w:jc w:val="center"/>
                    <w:rPr>
                      <w:bCs/>
                      <w:sz w:val="21"/>
                      <w:szCs w:val="21"/>
                    </w:rPr>
                  </w:pPr>
                  <w:r>
                    <w:rPr>
                      <w:bCs/>
                      <w:sz w:val="21"/>
                      <w:szCs w:val="21"/>
                    </w:rPr>
                    <w:t>BOD</w:t>
                  </w:r>
                  <w:r>
                    <w:rPr>
                      <w:bCs/>
                      <w:sz w:val="21"/>
                      <w:szCs w:val="21"/>
                      <w:vertAlign w:val="subscript"/>
                    </w:rPr>
                    <w:t>5</w:t>
                  </w:r>
                </w:p>
                <w:p w14:paraId="715A621E">
                  <w:pPr>
                    <w:spacing w:line="276" w:lineRule="auto"/>
                    <w:jc w:val="center"/>
                    <w:rPr>
                      <w:bCs/>
                      <w:sz w:val="21"/>
                      <w:szCs w:val="21"/>
                    </w:rPr>
                  </w:pPr>
                  <w:r>
                    <w:rPr>
                      <w:bCs/>
                      <w:sz w:val="21"/>
                      <w:szCs w:val="21"/>
                    </w:rPr>
                    <w:t>SS</w:t>
                  </w:r>
                </w:p>
              </w:tc>
              <w:tc>
                <w:tcPr>
                  <w:tcW w:w="1358" w:type="pct"/>
                  <w:vAlign w:val="center"/>
                </w:tcPr>
                <w:p w14:paraId="33730ACA">
                  <w:pPr>
                    <w:pStyle w:val="35"/>
                    <w:tabs>
                      <w:tab w:val="left" w:pos="1734"/>
                    </w:tabs>
                    <w:spacing w:line="276" w:lineRule="auto"/>
                    <w:jc w:val="both"/>
                    <w:rPr>
                      <w:rFonts w:ascii="Times New Roman" w:hAnsi="Times New Roman"/>
                      <w:b w:val="0"/>
                      <w:sz w:val="21"/>
                      <w:szCs w:val="21"/>
                    </w:rPr>
                  </w:pPr>
                  <w:r>
                    <w:rPr>
                      <w:rFonts w:ascii="Times New Roman" w:hAnsi="Times New Roman"/>
                      <w:b w:val="0"/>
                      <w:sz w:val="21"/>
                      <w:szCs w:val="21"/>
                    </w:rPr>
                    <w:t>依托现有厂区化粪池处理后，通过园区污水管网排入衡水桃城高新技术产业开发区污水处理厂进一步处理</w:t>
                  </w:r>
                </w:p>
              </w:tc>
              <w:tc>
                <w:tcPr>
                  <w:tcW w:w="596" w:type="pct"/>
                  <w:vMerge w:val="continue"/>
                  <w:vAlign w:val="center"/>
                </w:tcPr>
                <w:p w14:paraId="5F71C4D1">
                  <w:pPr>
                    <w:pStyle w:val="35"/>
                    <w:tabs>
                      <w:tab w:val="left" w:pos="1734"/>
                    </w:tabs>
                    <w:spacing w:line="276" w:lineRule="auto"/>
                    <w:jc w:val="both"/>
                    <w:rPr>
                      <w:rFonts w:ascii="Times New Roman" w:hAnsi="Times New Roman"/>
                      <w:b w:val="0"/>
                      <w:sz w:val="21"/>
                      <w:szCs w:val="21"/>
                    </w:rPr>
                  </w:pPr>
                </w:p>
              </w:tc>
            </w:tr>
            <w:tr w14:paraId="19560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vAlign w:val="center"/>
                </w:tcPr>
                <w:p w14:paraId="35873261">
                  <w:pPr>
                    <w:pStyle w:val="21"/>
                    <w:spacing w:line="276" w:lineRule="auto"/>
                    <w:ind w:firstLine="0" w:firstLineChars="0"/>
                    <w:rPr>
                      <w:bCs/>
                      <w:sz w:val="21"/>
                      <w:szCs w:val="21"/>
                    </w:rPr>
                  </w:pPr>
                  <w:r>
                    <w:rPr>
                      <w:bCs/>
                      <w:sz w:val="21"/>
                      <w:szCs w:val="21"/>
                    </w:rPr>
                    <w:t>噪声</w:t>
                  </w:r>
                </w:p>
              </w:tc>
              <w:tc>
                <w:tcPr>
                  <w:tcW w:w="471" w:type="pct"/>
                  <w:vAlign w:val="center"/>
                </w:tcPr>
                <w:p w14:paraId="1EA49373">
                  <w:pPr>
                    <w:pStyle w:val="21"/>
                    <w:spacing w:line="276" w:lineRule="auto"/>
                    <w:ind w:firstLine="0" w:firstLineChars="0"/>
                    <w:jc w:val="center"/>
                    <w:rPr>
                      <w:bCs/>
                      <w:sz w:val="21"/>
                      <w:szCs w:val="21"/>
                    </w:rPr>
                  </w:pPr>
                  <w:r>
                    <w:rPr>
                      <w:bCs/>
                      <w:sz w:val="21"/>
                      <w:szCs w:val="21"/>
                    </w:rPr>
                    <w:t>N</w:t>
                  </w:r>
                </w:p>
              </w:tc>
              <w:tc>
                <w:tcPr>
                  <w:tcW w:w="1226" w:type="pct"/>
                  <w:gridSpan w:val="2"/>
                  <w:vAlign w:val="center"/>
                </w:tcPr>
                <w:p w14:paraId="2AB95EF2">
                  <w:pPr>
                    <w:autoSpaceDE w:val="0"/>
                    <w:autoSpaceDN w:val="0"/>
                    <w:spacing w:line="276" w:lineRule="auto"/>
                    <w:jc w:val="center"/>
                    <w:rPr>
                      <w:bCs/>
                      <w:sz w:val="21"/>
                      <w:szCs w:val="21"/>
                    </w:rPr>
                  </w:pPr>
                  <w:r>
                    <w:rPr>
                      <w:bCs/>
                      <w:sz w:val="21"/>
                      <w:szCs w:val="21"/>
                    </w:rPr>
                    <w:t>设备及风机、泵类噪声</w:t>
                  </w:r>
                </w:p>
              </w:tc>
              <w:tc>
                <w:tcPr>
                  <w:tcW w:w="853" w:type="pct"/>
                  <w:vAlign w:val="center"/>
                </w:tcPr>
                <w:p w14:paraId="247C3E49">
                  <w:pPr>
                    <w:spacing w:line="276" w:lineRule="auto"/>
                    <w:jc w:val="center"/>
                    <w:rPr>
                      <w:bCs/>
                      <w:sz w:val="21"/>
                      <w:szCs w:val="21"/>
                    </w:rPr>
                  </w:pPr>
                  <w:r>
                    <w:rPr>
                      <w:bCs/>
                      <w:sz w:val="21"/>
                      <w:szCs w:val="21"/>
                    </w:rPr>
                    <w:t>等效连续A声级</w:t>
                  </w:r>
                </w:p>
              </w:tc>
              <w:tc>
                <w:tcPr>
                  <w:tcW w:w="1954" w:type="pct"/>
                  <w:gridSpan w:val="2"/>
                  <w:vAlign w:val="center"/>
                </w:tcPr>
                <w:p w14:paraId="4D6E3E3A">
                  <w:pPr>
                    <w:pStyle w:val="21"/>
                    <w:spacing w:line="276" w:lineRule="auto"/>
                    <w:ind w:firstLine="0" w:firstLineChars="0"/>
                    <w:jc w:val="center"/>
                    <w:rPr>
                      <w:bCs/>
                      <w:sz w:val="21"/>
                      <w:szCs w:val="21"/>
                    </w:rPr>
                  </w:pPr>
                  <w:r>
                    <w:rPr>
                      <w:bCs/>
                      <w:sz w:val="21"/>
                      <w:szCs w:val="21"/>
                    </w:rPr>
                    <w:t>基础减振，厂房隔声</w:t>
                  </w:r>
                </w:p>
              </w:tc>
            </w:tr>
            <w:tr w14:paraId="1314D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493" w:type="pct"/>
                  <w:vMerge w:val="restart"/>
                  <w:vAlign w:val="center"/>
                </w:tcPr>
                <w:p w14:paraId="14D97792">
                  <w:pPr>
                    <w:pStyle w:val="35"/>
                    <w:tabs>
                      <w:tab w:val="left" w:pos="1734"/>
                    </w:tabs>
                    <w:spacing w:line="276" w:lineRule="auto"/>
                    <w:rPr>
                      <w:rFonts w:ascii="Times New Roman" w:hAnsi="Times New Roman"/>
                      <w:b w:val="0"/>
                      <w:bCs/>
                      <w:sz w:val="21"/>
                      <w:szCs w:val="21"/>
                    </w:rPr>
                  </w:pPr>
                  <w:r>
                    <w:rPr>
                      <w:rFonts w:ascii="Times New Roman" w:hAnsi="Times New Roman"/>
                      <w:b w:val="0"/>
                      <w:bCs/>
                      <w:sz w:val="21"/>
                      <w:szCs w:val="21"/>
                    </w:rPr>
                    <w:t>固废</w:t>
                  </w:r>
                </w:p>
              </w:tc>
              <w:tc>
                <w:tcPr>
                  <w:tcW w:w="768" w:type="pct"/>
                  <w:gridSpan w:val="2"/>
                  <w:vAlign w:val="center"/>
                </w:tcPr>
                <w:p w14:paraId="75CCDC53">
                  <w:pPr>
                    <w:pStyle w:val="36"/>
                    <w:spacing w:line="240" w:lineRule="auto"/>
                    <w:ind w:firstLine="0"/>
                    <w:jc w:val="center"/>
                    <w:rPr>
                      <w:kern w:val="2"/>
                      <w:sz w:val="21"/>
                      <w:szCs w:val="21"/>
                    </w:rPr>
                  </w:pPr>
                  <w:r>
                    <w:rPr>
                      <w:rFonts w:hint="eastAsia"/>
                      <w:sz w:val="21"/>
                      <w:szCs w:val="21"/>
                    </w:rPr>
                    <w:t>S3、S5、S11</w:t>
                  </w:r>
                </w:p>
              </w:tc>
              <w:tc>
                <w:tcPr>
                  <w:tcW w:w="929" w:type="pct"/>
                  <w:vAlign w:val="center"/>
                </w:tcPr>
                <w:p w14:paraId="4F2D5682">
                  <w:pPr>
                    <w:pStyle w:val="36"/>
                    <w:spacing w:line="240" w:lineRule="auto"/>
                    <w:ind w:firstLine="0"/>
                    <w:jc w:val="center"/>
                    <w:rPr>
                      <w:bCs/>
                      <w:kern w:val="2"/>
                      <w:sz w:val="21"/>
                      <w:szCs w:val="21"/>
                    </w:rPr>
                  </w:pPr>
                  <w:r>
                    <w:rPr>
                      <w:rFonts w:hint="eastAsia"/>
                      <w:bCs/>
                      <w:sz w:val="21"/>
                      <w:szCs w:val="21"/>
                    </w:rPr>
                    <w:t>不合格产品</w:t>
                  </w:r>
                </w:p>
              </w:tc>
              <w:tc>
                <w:tcPr>
                  <w:tcW w:w="2808" w:type="pct"/>
                  <w:gridSpan w:val="3"/>
                  <w:vAlign w:val="center"/>
                </w:tcPr>
                <w:p w14:paraId="195CAAE5">
                  <w:pPr>
                    <w:pStyle w:val="36"/>
                    <w:spacing w:line="240" w:lineRule="auto"/>
                    <w:ind w:firstLine="0"/>
                    <w:jc w:val="center"/>
                    <w:rPr>
                      <w:sz w:val="21"/>
                      <w:szCs w:val="21"/>
                    </w:rPr>
                  </w:pPr>
                  <w:r>
                    <w:rPr>
                      <w:rFonts w:hint="eastAsia"/>
                      <w:sz w:val="21"/>
                      <w:szCs w:val="21"/>
                    </w:rPr>
                    <w:t>经粉碎机粉碎后回用于生产</w:t>
                  </w:r>
                </w:p>
              </w:tc>
            </w:tr>
            <w:tr w14:paraId="34F6E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493" w:type="pct"/>
                  <w:vMerge w:val="continue"/>
                  <w:vAlign w:val="center"/>
                </w:tcPr>
                <w:p w14:paraId="223E1B74">
                  <w:pPr>
                    <w:pStyle w:val="35"/>
                    <w:tabs>
                      <w:tab w:val="left" w:pos="1734"/>
                    </w:tabs>
                    <w:spacing w:line="276" w:lineRule="auto"/>
                    <w:rPr>
                      <w:rFonts w:ascii="Times New Roman" w:hAnsi="Times New Roman"/>
                      <w:b w:val="0"/>
                      <w:bCs/>
                      <w:sz w:val="21"/>
                      <w:szCs w:val="21"/>
                    </w:rPr>
                  </w:pPr>
                </w:p>
              </w:tc>
              <w:tc>
                <w:tcPr>
                  <w:tcW w:w="768" w:type="pct"/>
                  <w:gridSpan w:val="2"/>
                  <w:vAlign w:val="center"/>
                </w:tcPr>
                <w:p w14:paraId="43B00369">
                  <w:pPr>
                    <w:pStyle w:val="36"/>
                    <w:spacing w:line="240" w:lineRule="auto"/>
                    <w:ind w:firstLine="0"/>
                    <w:jc w:val="center"/>
                    <w:rPr>
                      <w:sz w:val="21"/>
                      <w:szCs w:val="21"/>
                    </w:rPr>
                  </w:pPr>
                  <w:r>
                    <w:rPr>
                      <w:rFonts w:hint="eastAsia"/>
                      <w:sz w:val="21"/>
                      <w:szCs w:val="21"/>
                    </w:rPr>
                    <w:t>S1、S4、S9、S14</w:t>
                  </w:r>
                </w:p>
              </w:tc>
              <w:tc>
                <w:tcPr>
                  <w:tcW w:w="929" w:type="pct"/>
                  <w:vAlign w:val="center"/>
                </w:tcPr>
                <w:p w14:paraId="527FBDEB">
                  <w:pPr>
                    <w:pStyle w:val="36"/>
                    <w:spacing w:line="240" w:lineRule="auto"/>
                    <w:ind w:firstLine="0"/>
                    <w:jc w:val="center"/>
                    <w:rPr>
                      <w:bCs/>
                      <w:sz w:val="21"/>
                      <w:szCs w:val="21"/>
                    </w:rPr>
                  </w:pPr>
                  <w:r>
                    <w:rPr>
                      <w:rFonts w:hint="eastAsia"/>
                      <w:bCs/>
                      <w:sz w:val="21"/>
                      <w:szCs w:val="21"/>
                    </w:rPr>
                    <w:t>废包装袋</w:t>
                  </w:r>
                </w:p>
              </w:tc>
              <w:tc>
                <w:tcPr>
                  <w:tcW w:w="2808" w:type="pct"/>
                  <w:gridSpan w:val="3"/>
                  <w:vMerge w:val="restart"/>
                  <w:vAlign w:val="center"/>
                </w:tcPr>
                <w:p w14:paraId="09A5B3FF">
                  <w:pPr>
                    <w:pStyle w:val="36"/>
                    <w:spacing w:line="240" w:lineRule="auto"/>
                    <w:ind w:firstLine="0"/>
                    <w:jc w:val="center"/>
                    <w:rPr>
                      <w:sz w:val="21"/>
                      <w:szCs w:val="21"/>
                    </w:rPr>
                  </w:pPr>
                  <w:r>
                    <w:rPr>
                      <w:rFonts w:hint="eastAsia"/>
                      <w:sz w:val="21"/>
                      <w:szCs w:val="21"/>
                    </w:rPr>
                    <w:t>集中收集后外售</w:t>
                  </w:r>
                </w:p>
              </w:tc>
            </w:tr>
            <w:tr w14:paraId="10EB1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vMerge w:val="continue"/>
                  <w:vAlign w:val="center"/>
                </w:tcPr>
                <w:p w14:paraId="7EE34A58">
                  <w:pPr>
                    <w:pStyle w:val="35"/>
                    <w:tabs>
                      <w:tab w:val="left" w:pos="1734"/>
                    </w:tabs>
                    <w:spacing w:line="276" w:lineRule="auto"/>
                    <w:rPr>
                      <w:rFonts w:ascii="Times New Roman" w:hAnsi="Times New Roman"/>
                      <w:b w:val="0"/>
                      <w:bCs/>
                      <w:sz w:val="21"/>
                      <w:szCs w:val="21"/>
                    </w:rPr>
                  </w:pPr>
                </w:p>
              </w:tc>
              <w:tc>
                <w:tcPr>
                  <w:tcW w:w="768" w:type="pct"/>
                  <w:gridSpan w:val="2"/>
                  <w:vAlign w:val="center"/>
                </w:tcPr>
                <w:p w14:paraId="70A80DD3">
                  <w:pPr>
                    <w:pStyle w:val="36"/>
                    <w:spacing w:line="240" w:lineRule="auto"/>
                    <w:ind w:firstLine="0"/>
                    <w:jc w:val="center"/>
                    <w:rPr>
                      <w:sz w:val="21"/>
                      <w:szCs w:val="21"/>
                    </w:rPr>
                  </w:pPr>
                  <w:r>
                    <w:rPr>
                      <w:rFonts w:hint="eastAsia"/>
                      <w:sz w:val="21"/>
                      <w:szCs w:val="21"/>
                    </w:rPr>
                    <w:t>S2、S10、S15</w:t>
                  </w:r>
                </w:p>
              </w:tc>
              <w:tc>
                <w:tcPr>
                  <w:tcW w:w="929" w:type="pct"/>
                  <w:vAlign w:val="center"/>
                </w:tcPr>
                <w:p w14:paraId="7A273B3B">
                  <w:pPr>
                    <w:pStyle w:val="36"/>
                    <w:spacing w:line="240" w:lineRule="auto"/>
                    <w:ind w:firstLine="0"/>
                    <w:jc w:val="center"/>
                    <w:rPr>
                      <w:bCs/>
                      <w:sz w:val="21"/>
                      <w:szCs w:val="21"/>
                    </w:rPr>
                  </w:pPr>
                  <w:r>
                    <w:rPr>
                      <w:rFonts w:hint="eastAsia"/>
                      <w:bCs/>
                      <w:sz w:val="21"/>
                      <w:szCs w:val="21"/>
                    </w:rPr>
                    <w:t>塑料边角料</w:t>
                  </w:r>
                </w:p>
              </w:tc>
              <w:tc>
                <w:tcPr>
                  <w:tcW w:w="2808" w:type="pct"/>
                  <w:gridSpan w:val="3"/>
                  <w:vMerge w:val="continue"/>
                  <w:vAlign w:val="center"/>
                </w:tcPr>
                <w:p w14:paraId="4E182FB5">
                  <w:pPr>
                    <w:pStyle w:val="36"/>
                    <w:spacing w:line="240" w:lineRule="auto"/>
                    <w:ind w:firstLine="0"/>
                    <w:jc w:val="center"/>
                    <w:rPr>
                      <w:sz w:val="21"/>
                      <w:szCs w:val="21"/>
                    </w:rPr>
                  </w:pPr>
                </w:p>
              </w:tc>
            </w:tr>
            <w:tr w14:paraId="45DDF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vMerge w:val="continue"/>
                  <w:vAlign w:val="center"/>
                </w:tcPr>
                <w:p w14:paraId="257FA72F">
                  <w:pPr>
                    <w:pStyle w:val="35"/>
                    <w:tabs>
                      <w:tab w:val="left" w:pos="1734"/>
                    </w:tabs>
                    <w:spacing w:line="276" w:lineRule="auto"/>
                    <w:rPr>
                      <w:rFonts w:ascii="Times New Roman" w:hAnsi="Times New Roman"/>
                      <w:b w:val="0"/>
                      <w:bCs/>
                      <w:sz w:val="21"/>
                      <w:szCs w:val="21"/>
                    </w:rPr>
                  </w:pPr>
                </w:p>
              </w:tc>
              <w:tc>
                <w:tcPr>
                  <w:tcW w:w="768" w:type="pct"/>
                  <w:gridSpan w:val="2"/>
                  <w:vAlign w:val="center"/>
                </w:tcPr>
                <w:p w14:paraId="2D3D80A1">
                  <w:pPr>
                    <w:pStyle w:val="36"/>
                    <w:spacing w:line="240" w:lineRule="auto"/>
                    <w:ind w:firstLine="0"/>
                    <w:jc w:val="center"/>
                    <w:rPr>
                      <w:sz w:val="21"/>
                      <w:szCs w:val="21"/>
                    </w:rPr>
                  </w:pPr>
                  <w:r>
                    <w:rPr>
                      <w:rFonts w:hint="eastAsia"/>
                      <w:sz w:val="21"/>
                      <w:szCs w:val="21"/>
                    </w:rPr>
                    <w:t>S6、S7</w:t>
                  </w:r>
                </w:p>
              </w:tc>
              <w:tc>
                <w:tcPr>
                  <w:tcW w:w="929" w:type="pct"/>
                  <w:vAlign w:val="center"/>
                </w:tcPr>
                <w:p w14:paraId="2B7C7010">
                  <w:pPr>
                    <w:pStyle w:val="36"/>
                    <w:spacing w:line="240" w:lineRule="auto"/>
                    <w:ind w:firstLine="0"/>
                    <w:jc w:val="center"/>
                    <w:rPr>
                      <w:sz w:val="21"/>
                      <w:szCs w:val="21"/>
                    </w:rPr>
                  </w:pPr>
                  <w:r>
                    <w:rPr>
                      <w:rFonts w:hint="eastAsia"/>
                      <w:sz w:val="21"/>
                      <w:szCs w:val="21"/>
                    </w:rPr>
                    <w:t>土工布边角料</w:t>
                  </w:r>
                </w:p>
              </w:tc>
              <w:tc>
                <w:tcPr>
                  <w:tcW w:w="2808" w:type="pct"/>
                  <w:gridSpan w:val="3"/>
                  <w:vMerge w:val="continue"/>
                  <w:vAlign w:val="center"/>
                </w:tcPr>
                <w:p w14:paraId="5FE3EBE7">
                  <w:pPr>
                    <w:pStyle w:val="36"/>
                    <w:spacing w:line="240" w:lineRule="auto"/>
                    <w:ind w:firstLine="0"/>
                    <w:jc w:val="center"/>
                    <w:rPr>
                      <w:sz w:val="21"/>
                      <w:szCs w:val="21"/>
                    </w:rPr>
                  </w:pPr>
                </w:p>
              </w:tc>
            </w:tr>
            <w:tr w14:paraId="24124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vMerge w:val="continue"/>
                  <w:vAlign w:val="center"/>
                </w:tcPr>
                <w:p w14:paraId="6E925376">
                  <w:pPr>
                    <w:pStyle w:val="35"/>
                    <w:tabs>
                      <w:tab w:val="left" w:pos="1734"/>
                    </w:tabs>
                    <w:spacing w:line="276" w:lineRule="auto"/>
                    <w:rPr>
                      <w:rFonts w:ascii="Times New Roman" w:hAnsi="Times New Roman"/>
                      <w:b w:val="0"/>
                      <w:bCs/>
                      <w:sz w:val="21"/>
                      <w:szCs w:val="21"/>
                    </w:rPr>
                  </w:pPr>
                </w:p>
              </w:tc>
              <w:tc>
                <w:tcPr>
                  <w:tcW w:w="768" w:type="pct"/>
                  <w:gridSpan w:val="2"/>
                  <w:vAlign w:val="center"/>
                </w:tcPr>
                <w:p w14:paraId="7E98B7B8">
                  <w:pPr>
                    <w:pStyle w:val="36"/>
                    <w:spacing w:line="240" w:lineRule="auto"/>
                    <w:ind w:firstLine="0"/>
                    <w:jc w:val="center"/>
                    <w:rPr>
                      <w:sz w:val="21"/>
                      <w:szCs w:val="21"/>
                    </w:rPr>
                  </w:pPr>
                  <w:r>
                    <w:rPr>
                      <w:rFonts w:hint="eastAsia"/>
                      <w:sz w:val="21"/>
                      <w:szCs w:val="21"/>
                    </w:rPr>
                    <w:t>S8</w:t>
                  </w:r>
                </w:p>
              </w:tc>
              <w:tc>
                <w:tcPr>
                  <w:tcW w:w="929" w:type="pct"/>
                  <w:vAlign w:val="center"/>
                </w:tcPr>
                <w:p w14:paraId="43CD16BD">
                  <w:pPr>
                    <w:pStyle w:val="36"/>
                    <w:spacing w:line="240" w:lineRule="auto"/>
                    <w:ind w:firstLine="0"/>
                    <w:jc w:val="center"/>
                    <w:rPr>
                      <w:sz w:val="21"/>
                      <w:szCs w:val="21"/>
                    </w:rPr>
                  </w:pPr>
                  <w:r>
                    <w:rPr>
                      <w:rFonts w:hint="eastAsia"/>
                      <w:sz w:val="21"/>
                      <w:szCs w:val="21"/>
                    </w:rPr>
                    <w:t>不合格产品</w:t>
                  </w:r>
                </w:p>
              </w:tc>
              <w:tc>
                <w:tcPr>
                  <w:tcW w:w="2808" w:type="pct"/>
                  <w:gridSpan w:val="3"/>
                  <w:vMerge w:val="continue"/>
                  <w:vAlign w:val="center"/>
                </w:tcPr>
                <w:p w14:paraId="2DEE251B">
                  <w:pPr>
                    <w:pStyle w:val="36"/>
                    <w:spacing w:line="240" w:lineRule="auto"/>
                    <w:ind w:firstLine="0"/>
                    <w:jc w:val="center"/>
                    <w:rPr>
                      <w:sz w:val="21"/>
                      <w:szCs w:val="21"/>
                    </w:rPr>
                  </w:pPr>
                </w:p>
              </w:tc>
            </w:tr>
            <w:tr w14:paraId="21472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vMerge w:val="continue"/>
                  <w:vAlign w:val="center"/>
                </w:tcPr>
                <w:p w14:paraId="6CE6A33E">
                  <w:pPr>
                    <w:pStyle w:val="35"/>
                    <w:tabs>
                      <w:tab w:val="left" w:pos="1734"/>
                    </w:tabs>
                    <w:spacing w:line="276" w:lineRule="auto"/>
                    <w:rPr>
                      <w:rFonts w:ascii="Times New Roman" w:hAnsi="Times New Roman"/>
                      <w:b w:val="0"/>
                      <w:bCs/>
                      <w:sz w:val="21"/>
                      <w:szCs w:val="21"/>
                    </w:rPr>
                  </w:pPr>
                </w:p>
              </w:tc>
              <w:tc>
                <w:tcPr>
                  <w:tcW w:w="768" w:type="pct"/>
                  <w:gridSpan w:val="2"/>
                  <w:vAlign w:val="center"/>
                </w:tcPr>
                <w:p w14:paraId="67118180">
                  <w:pPr>
                    <w:pStyle w:val="36"/>
                    <w:spacing w:line="240" w:lineRule="auto"/>
                    <w:ind w:firstLine="0"/>
                    <w:jc w:val="center"/>
                    <w:rPr>
                      <w:sz w:val="21"/>
                      <w:szCs w:val="21"/>
                    </w:rPr>
                  </w:pPr>
                  <w:r>
                    <w:rPr>
                      <w:rFonts w:hint="eastAsia"/>
                      <w:sz w:val="21"/>
                      <w:szCs w:val="21"/>
                    </w:rPr>
                    <w:t>S19</w:t>
                  </w:r>
                </w:p>
              </w:tc>
              <w:tc>
                <w:tcPr>
                  <w:tcW w:w="929" w:type="pct"/>
                  <w:vAlign w:val="center"/>
                </w:tcPr>
                <w:p w14:paraId="25A1EEA2">
                  <w:pPr>
                    <w:pStyle w:val="36"/>
                    <w:spacing w:line="240" w:lineRule="auto"/>
                    <w:ind w:firstLine="0"/>
                    <w:jc w:val="center"/>
                    <w:rPr>
                      <w:sz w:val="21"/>
                      <w:szCs w:val="21"/>
                    </w:rPr>
                  </w:pPr>
                  <w:r>
                    <w:rPr>
                      <w:rFonts w:hint="eastAsia"/>
                      <w:sz w:val="21"/>
                      <w:szCs w:val="21"/>
                    </w:rPr>
                    <w:t>废润滑油</w:t>
                  </w:r>
                </w:p>
              </w:tc>
              <w:tc>
                <w:tcPr>
                  <w:tcW w:w="2808" w:type="pct"/>
                  <w:gridSpan w:val="3"/>
                  <w:vMerge w:val="restart"/>
                  <w:vAlign w:val="center"/>
                </w:tcPr>
                <w:p w14:paraId="504C7C3D">
                  <w:pPr>
                    <w:pStyle w:val="36"/>
                    <w:spacing w:line="240" w:lineRule="auto"/>
                    <w:ind w:firstLine="0"/>
                    <w:jc w:val="center"/>
                    <w:rPr>
                      <w:sz w:val="21"/>
                      <w:szCs w:val="21"/>
                    </w:rPr>
                  </w:pPr>
                  <w:r>
                    <w:rPr>
                      <w:sz w:val="21"/>
                      <w:szCs w:val="21"/>
                    </w:rPr>
                    <w:t>分类收集后，暂存于危废间定期交由相关资质单位合理处置</w:t>
                  </w:r>
                </w:p>
              </w:tc>
            </w:tr>
            <w:tr w14:paraId="5C159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vMerge w:val="continue"/>
                  <w:vAlign w:val="center"/>
                </w:tcPr>
                <w:p w14:paraId="412E8771">
                  <w:pPr>
                    <w:pStyle w:val="35"/>
                    <w:tabs>
                      <w:tab w:val="left" w:pos="1734"/>
                    </w:tabs>
                    <w:spacing w:line="276" w:lineRule="auto"/>
                    <w:rPr>
                      <w:rFonts w:ascii="Times New Roman" w:hAnsi="Times New Roman"/>
                      <w:b w:val="0"/>
                      <w:bCs/>
                      <w:sz w:val="21"/>
                      <w:szCs w:val="21"/>
                    </w:rPr>
                  </w:pPr>
                </w:p>
              </w:tc>
              <w:tc>
                <w:tcPr>
                  <w:tcW w:w="768" w:type="pct"/>
                  <w:gridSpan w:val="2"/>
                  <w:vAlign w:val="center"/>
                </w:tcPr>
                <w:p w14:paraId="310EDD7B">
                  <w:pPr>
                    <w:pStyle w:val="36"/>
                    <w:spacing w:line="240" w:lineRule="auto"/>
                    <w:ind w:firstLine="0"/>
                    <w:jc w:val="center"/>
                    <w:rPr>
                      <w:sz w:val="21"/>
                      <w:szCs w:val="21"/>
                    </w:rPr>
                  </w:pPr>
                  <w:r>
                    <w:rPr>
                      <w:rFonts w:hint="eastAsia"/>
                      <w:sz w:val="21"/>
                      <w:szCs w:val="21"/>
                    </w:rPr>
                    <w:t>环保设备</w:t>
                  </w:r>
                </w:p>
              </w:tc>
              <w:tc>
                <w:tcPr>
                  <w:tcW w:w="929" w:type="pct"/>
                  <w:vAlign w:val="center"/>
                </w:tcPr>
                <w:p w14:paraId="225392F3">
                  <w:pPr>
                    <w:pStyle w:val="36"/>
                    <w:spacing w:line="240" w:lineRule="auto"/>
                    <w:ind w:firstLine="0"/>
                    <w:jc w:val="center"/>
                    <w:rPr>
                      <w:sz w:val="21"/>
                      <w:szCs w:val="21"/>
                    </w:rPr>
                  </w:pPr>
                  <w:r>
                    <w:rPr>
                      <w:rFonts w:hint="eastAsia"/>
                      <w:sz w:val="21"/>
                      <w:szCs w:val="21"/>
                    </w:rPr>
                    <w:t>废活性炭、废过滤棉</w:t>
                  </w:r>
                </w:p>
              </w:tc>
              <w:tc>
                <w:tcPr>
                  <w:tcW w:w="2808" w:type="pct"/>
                  <w:gridSpan w:val="3"/>
                  <w:vMerge w:val="continue"/>
                  <w:vAlign w:val="center"/>
                </w:tcPr>
                <w:p w14:paraId="7B3930E4">
                  <w:pPr>
                    <w:pStyle w:val="36"/>
                    <w:spacing w:line="240" w:lineRule="auto"/>
                    <w:ind w:firstLine="0"/>
                    <w:jc w:val="center"/>
                    <w:rPr>
                      <w:sz w:val="21"/>
                      <w:szCs w:val="21"/>
                    </w:rPr>
                  </w:pPr>
                </w:p>
              </w:tc>
            </w:tr>
            <w:tr w14:paraId="3FDD4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vMerge w:val="continue"/>
                </w:tcPr>
                <w:p w14:paraId="439BB712">
                  <w:pPr>
                    <w:pStyle w:val="35"/>
                    <w:tabs>
                      <w:tab w:val="left" w:pos="1734"/>
                    </w:tabs>
                    <w:spacing w:line="276" w:lineRule="auto"/>
                    <w:rPr>
                      <w:rFonts w:ascii="Times New Roman" w:hAnsi="Times New Roman"/>
                      <w:b w:val="0"/>
                      <w:bCs/>
                      <w:sz w:val="21"/>
                      <w:szCs w:val="21"/>
                    </w:rPr>
                  </w:pPr>
                </w:p>
              </w:tc>
              <w:tc>
                <w:tcPr>
                  <w:tcW w:w="768" w:type="pct"/>
                  <w:gridSpan w:val="2"/>
                  <w:vAlign w:val="center"/>
                </w:tcPr>
                <w:p w14:paraId="47CB031B">
                  <w:pPr>
                    <w:pStyle w:val="36"/>
                    <w:spacing w:line="240" w:lineRule="auto"/>
                    <w:ind w:firstLine="0"/>
                    <w:jc w:val="center"/>
                    <w:rPr>
                      <w:sz w:val="21"/>
                      <w:szCs w:val="21"/>
                    </w:rPr>
                  </w:pPr>
                  <w:r>
                    <w:rPr>
                      <w:sz w:val="21"/>
                      <w:szCs w:val="21"/>
                    </w:rPr>
                    <w:t>职工生活</w:t>
                  </w:r>
                </w:p>
              </w:tc>
              <w:tc>
                <w:tcPr>
                  <w:tcW w:w="929" w:type="pct"/>
                  <w:vAlign w:val="center"/>
                </w:tcPr>
                <w:p w14:paraId="52430D48">
                  <w:pPr>
                    <w:pStyle w:val="36"/>
                    <w:spacing w:line="240" w:lineRule="auto"/>
                    <w:ind w:firstLine="0"/>
                    <w:jc w:val="center"/>
                    <w:rPr>
                      <w:sz w:val="21"/>
                      <w:szCs w:val="21"/>
                    </w:rPr>
                  </w:pPr>
                  <w:r>
                    <w:rPr>
                      <w:sz w:val="21"/>
                      <w:szCs w:val="21"/>
                    </w:rPr>
                    <w:t>生活垃圾</w:t>
                  </w:r>
                </w:p>
              </w:tc>
              <w:tc>
                <w:tcPr>
                  <w:tcW w:w="2808" w:type="pct"/>
                  <w:gridSpan w:val="3"/>
                  <w:vAlign w:val="center"/>
                </w:tcPr>
                <w:p w14:paraId="71616143">
                  <w:pPr>
                    <w:pStyle w:val="36"/>
                    <w:spacing w:line="240" w:lineRule="auto"/>
                    <w:ind w:firstLine="0"/>
                    <w:jc w:val="center"/>
                    <w:rPr>
                      <w:bCs/>
                      <w:sz w:val="21"/>
                      <w:szCs w:val="21"/>
                    </w:rPr>
                  </w:pPr>
                  <w:r>
                    <w:rPr>
                      <w:sz w:val="21"/>
                      <w:szCs w:val="21"/>
                    </w:rPr>
                    <w:t>交由环卫部门处理</w:t>
                  </w:r>
                </w:p>
              </w:tc>
            </w:tr>
          </w:tbl>
          <w:p w14:paraId="27DD67EF">
            <w:pPr>
              <w:pStyle w:val="26"/>
              <w:snapToGrid w:val="0"/>
              <w:spacing w:before="0" w:beforeAutospacing="0" w:after="0" w:afterAutospacing="0" w:line="360" w:lineRule="auto"/>
              <w:ind w:firstLine="480" w:firstLineChars="200"/>
              <w:rPr>
                <w:rFonts w:ascii="Times New Roman" w:hAnsi="Times New Roman" w:cs="Times New Roman"/>
                <w:bCs/>
                <w:kern w:val="44"/>
              </w:rPr>
            </w:pPr>
            <w:r>
              <w:rPr>
                <w:rFonts w:hint="eastAsia" w:ascii="Times New Roman" w:hAnsi="Times New Roman" w:cs="Times New Roman"/>
                <w:bCs/>
                <w:kern w:val="44"/>
              </w:rPr>
              <w:t>工程变动情况</w:t>
            </w:r>
          </w:p>
          <w:p w14:paraId="380DD341">
            <w:pPr>
              <w:keepNext w:val="0"/>
              <w:keepLines w:val="0"/>
              <w:pageBreakBefore w:val="0"/>
              <w:widowControl w:val="0"/>
              <w:kinsoku/>
              <w:wordWrap/>
              <w:overflowPunct/>
              <w:topLinePunct w:val="0"/>
              <w:autoSpaceDE/>
              <w:bidi w:val="0"/>
              <w:snapToGrid/>
              <w:spacing w:after="0" w:line="360" w:lineRule="auto"/>
              <w:ind w:firstLine="480" w:firstLineChars="200"/>
              <w:jc w:val="both"/>
              <w:rPr>
                <w:rFonts w:hint="eastAsia" w:ascii="Times New Roman" w:hAnsi="Times New Roman" w:eastAsia="宋体" w:cs="Times New Roman"/>
                <w:color w:val="000000"/>
                <w:kern w:val="2"/>
                <w:sz w:val="24"/>
                <w:szCs w:val="24"/>
                <w:lang w:val="en-US" w:eastAsia="zh-CN"/>
              </w:rPr>
            </w:pPr>
            <w:r>
              <w:rPr>
                <w:rFonts w:hint="eastAsia" w:ascii="Times New Roman" w:hAnsi="Times New Roman" w:eastAsia="宋体" w:cs="Times New Roman"/>
                <w:color w:val="000000"/>
                <w:kern w:val="2"/>
                <w:sz w:val="24"/>
                <w:szCs w:val="24"/>
              </w:rPr>
              <w:t>经现场调查和与建设单位核实，该企业实际建设地点、主体建筑设施、、产排污节点等与环评和批复基本一致</w:t>
            </w:r>
            <w:r>
              <w:rPr>
                <w:rFonts w:hint="eastAsia" w:ascii="Times New Roman" w:hAnsi="Times New Roman" w:eastAsia="宋体" w:cs="Times New Roman"/>
                <w:color w:val="000000"/>
                <w:kern w:val="2"/>
                <w:sz w:val="24"/>
                <w:szCs w:val="24"/>
                <w:lang w:eastAsia="zh-CN"/>
              </w:rPr>
              <w:t>，</w:t>
            </w:r>
            <w:r>
              <w:rPr>
                <w:rFonts w:hint="eastAsia" w:ascii="Times New Roman" w:hAnsi="Times New Roman" w:eastAsia="宋体" w:cs="Times New Roman"/>
                <w:color w:val="000000"/>
                <w:kern w:val="2"/>
                <w:sz w:val="24"/>
                <w:szCs w:val="24"/>
                <w:lang w:val="en-US" w:eastAsia="zh-CN"/>
              </w:rPr>
              <w:t>企业</w:t>
            </w:r>
            <w:r>
              <w:rPr>
                <w:rFonts w:hint="eastAsia" w:ascii="Times New Roman" w:hAnsi="Times New Roman" w:eastAsia="宋体" w:cs="Times New Roman"/>
                <w:color w:val="000000"/>
                <w:kern w:val="2"/>
                <w:sz w:val="24"/>
                <w:szCs w:val="24"/>
              </w:rPr>
              <w:t>生产规模</w:t>
            </w:r>
            <w:r>
              <w:rPr>
                <w:rFonts w:hint="eastAsia" w:ascii="Times New Roman" w:hAnsi="Times New Roman" w:eastAsia="宋体" w:cs="Times New Roman"/>
                <w:color w:val="000000"/>
                <w:kern w:val="2"/>
                <w:sz w:val="24"/>
                <w:szCs w:val="24"/>
                <w:lang w:eastAsia="zh-CN"/>
              </w:rPr>
              <w:t>、</w:t>
            </w:r>
            <w:r>
              <w:rPr>
                <w:rFonts w:hint="eastAsia" w:ascii="Times New Roman" w:hAnsi="Times New Roman" w:eastAsia="宋体" w:cs="Times New Roman"/>
                <w:color w:val="000000"/>
                <w:kern w:val="2"/>
                <w:sz w:val="24"/>
                <w:szCs w:val="24"/>
              </w:rPr>
              <w:t>污染治理措施</w:t>
            </w:r>
            <w:r>
              <w:rPr>
                <w:rFonts w:hint="eastAsia" w:ascii="Times New Roman" w:hAnsi="Times New Roman" w:eastAsia="宋体" w:cs="Times New Roman"/>
                <w:color w:val="000000"/>
                <w:kern w:val="2"/>
                <w:sz w:val="24"/>
                <w:szCs w:val="24"/>
                <w:lang w:val="en-US" w:eastAsia="zh-CN"/>
              </w:rPr>
              <w:t>发生变动，具体情况如下：</w:t>
            </w:r>
          </w:p>
          <w:p w14:paraId="7789259C">
            <w:pPr>
              <w:keepNext w:val="0"/>
              <w:keepLines w:val="0"/>
              <w:pageBreakBefore w:val="0"/>
              <w:widowControl w:val="0"/>
              <w:kinsoku/>
              <w:wordWrap/>
              <w:overflowPunct/>
              <w:topLinePunct w:val="0"/>
              <w:autoSpaceDE/>
              <w:bidi w:val="0"/>
              <w:snapToGrid/>
              <w:spacing w:after="0" w:line="360" w:lineRule="auto"/>
              <w:ind w:firstLine="480" w:firstLineChars="200"/>
              <w:jc w:val="both"/>
              <w:rPr>
                <w:rFonts w:hint="eastAsia" w:ascii="Times New Roman" w:hAnsi="Times New Roman" w:eastAsia="宋体" w:cs="Times New Roman"/>
                <w:color w:val="000000"/>
                <w:kern w:val="2"/>
                <w:sz w:val="24"/>
                <w:szCs w:val="24"/>
                <w:lang w:val="en-US" w:eastAsia="zh-CN"/>
              </w:rPr>
            </w:pPr>
            <w:r>
              <w:rPr>
                <w:rFonts w:hint="eastAsia" w:ascii="Times New Roman" w:hAnsi="Times New Roman" w:eastAsia="宋体" w:cs="Times New Roman"/>
                <w:color w:val="000000"/>
                <w:kern w:val="2"/>
                <w:sz w:val="24"/>
                <w:szCs w:val="24"/>
                <w:lang w:val="en-US" w:eastAsia="zh-CN"/>
              </w:rPr>
              <w:t>实际生产设备未建设</w:t>
            </w:r>
            <w:r>
              <w:rPr>
                <w:rFonts w:hint="default" w:ascii="Times New Roman" w:hAnsi="Times New Roman" w:eastAsia="宋体" w:cs="Times New Roman"/>
                <w:color w:val="000000"/>
                <w:kern w:val="2"/>
                <w:sz w:val="24"/>
                <w:szCs w:val="24"/>
                <w:lang w:eastAsia="zh-CN"/>
              </w:rPr>
              <w:t>钢塑</w:t>
            </w:r>
            <w:r>
              <w:rPr>
                <w:rFonts w:hint="default" w:ascii="Times New Roman" w:hAnsi="Times New Roman" w:eastAsia="宋体" w:cs="Times New Roman"/>
                <w:color w:val="000000"/>
                <w:kern w:val="2"/>
                <w:sz w:val="24"/>
                <w:szCs w:val="24"/>
              </w:rPr>
              <w:t>土工格栅</w:t>
            </w:r>
            <w:r>
              <w:rPr>
                <w:rFonts w:hint="eastAsia" w:ascii="Times New Roman" w:hAnsi="Times New Roman" w:eastAsia="宋体" w:cs="Times New Roman"/>
                <w:color w:val="000000"/>
                <w:kern w:val="2"/>
                <w:sz w:val="24"/>
                <w:szCs w:val="24"/>
                <w:lang w:eastAsia="zh-CN"/>
              </w:rPr>
              <w:t>、</w:t>
            </w:r>
            <w:r>
              <w:rPr>
                <w:rFonts w:hint="default" w:ascii="Times New Roman" w:hAnsi="Times New Roman" w:eastAsia="宋体" w:cs="Times New Roman"/>
                <w:color w:val="000000"/>
                <w:kern w:val="2"/>
                <w:sz w:val="24"/>
                <w:szCs w:val="24"/>
                <w:lang w:eastAsia="zh-CN"/>
              </w:rPr>
              <w:t>橡胶材质防水卷材</w:t>
            </w:r>
            <w:r>
              <w:rPr>
                <w:rFonts w:hint="eastAsia" w:ascii="Times New Roman" w:hAnsi="Times New Roman" w:eastAsia="宋体" w:cs="Times New Roman"/>
                <w:color w:val="000000"/>
                <w:kern w:val="2"/>
                <w:sz w:val="24"/>
                <w:szCs w:val="24"/>
                <w:lang w:eastAsia="zh-CN"/>
              </w:rPr>
              <w:t>、</w:t>
            </w:r>
            <w:r>
              <w:rPr>
                <w:rFonts w:hint="default" w:ascii="Times New Roman" w:hAnsi="Times New Roman" w:eastAsia="宋体" w:cs="Times New Roman"/>
                <w:color w:val="000000"/>
                <w:kern w:val="2"/>
                <w:sz w:val="24"/>
                <w:szCs w:val="24"/>
                <w:lang w:eastAsia="zh-CN"/>
              </w:rPr>
              <w:t>塑料波纹管</w:t>
            </w:r>
            <w:r>
              <w:rPr>
                <w:rFonts w:hint="eastAsia" w:ascii="Times New Roman" w:hAnsi="Times New Roman" w:eastAsia="宋体" w:cs="Times New Roman"/>
                <w:color w:val="000000"/>
                <w:kern w:val="2"/>
                <w:sz w:val="24"/>
                <w:szCs w:val="24"/>
                <w:lang w:eastAsia="zh-CN"/>
              </w:rPr>
              <w:t>、</w:t>
            </w:r>
            <w:r>
              <w:rPr>
                <w:rFonts w:hint="default" w:ascii="Times New Roman" w:hAnsi="Times New Roman" w:eastAsia="宋体" w:cs="Times New Roman"/>
                <w:color w:val="000000"/>
                <w:kern w:val="2"/>
                <w:sz w:val="24"/>
                <w:szCs w:val="24"/>
                <w:lang w:eastAsia="zh-CN"/>
              </w:rPr>
              <w:t>金属波纹管</w:t>
            </w:r>
            <w:r>
              <w:rPr>
                <w:rFonts w:hint="eastAsia" w:ascii="Times New Roman" w:hAnsi="Times New Roman" w:eastAsia="宋体" w:cs="Times New Roman"/>
                <w:color w:val="000000"/>
                <w:kern w:val="2"/>
                <w:sz w:val="24"/>
                <w:szCs w:val="24"/>
                <w:lang w:eastAsia="zh-CN"/>
              </w:rPr>
              <w:t>、</w:t>
            </w:r>
            <w:r>
              <w:rPr>
                <w:rFonts w:hint="default" w:ascii="Times New Roman" w:hAnsi="Times New Roman" w:eastAsia="宋体" w:cs="Times New Roman"/>
                <w:color w:val="000000"/>
                <w:kern w:val="2"/>
                <w:sz w:val="24"/>
                <w:szCs w:val="24"/>
                <w:lang w:eastAsia="zh-CN"/>
              </w:rPr>
              <w:t>声</w:t>
            </w:r>
            <w:r>
              <w:rPr>
                <w:rFonts w:hint="default" w:ascii="Times New Roman" w:hAnsi="Times New Roman" w:eastAsia="宋体" w:cs="Times New Roman"/>
                <w:color w:val="000000"/>
                <w:kern w:val="2"/>
                <w:sz w:val="24"/>
                <w:szCs w:val="24"/>
                <w:lang w:val="en-US" w:eastAsia="zh-CN"/>
              </w:rPr>
              <w:t>纳</w:t>
            </w:r>
            <w:r>
              <w:rPr>
                <w:rFonts w:hint="default" w:ascii="Times New Roman" w:hAnsi="Times New Roman" w:eastAsia="宋体" w:cs="Times New Roman"/>
                <w:color w:val="000000"/>
                <w:kern w:val="2"/>
                <w:sz w:val="24"/>
                <w:szCs w:val="24"/>
                <w:lang w:eastAsia="zh-CN"/>
              </w:rPr>
              <w:t>管</w:t>
            </w:r>
            <w:r>
              <w:rPr>
                <w:rFonts w:hint="eastAsia" w:ascii="Times New Roman" w:hAnsi="Times New Roman" w:eastAsia="宋体" w:cs="Times New Roman"/>
                <w:color w:val="000000"/>
                <w:kern w:val="2"/>
                <w:sz w:val="24"/>
                <w:szCs w:val="24"/>
                <w:lang w:eastAsia="zh-CN"/>
              </w:rPr>
              <w:t>、</w:t>
            </w:r>
            <w:r>
              <w:rPr>
                <w:rFonts w:hint="default" w:ascii="Times New Roman" w:hAnsi="Times New Roman" w:eastAsia="宋体" w:cs="Times New Roman"/>
                <w:color w:val="000000"/>
                <w:kern w:val="2"/>
                <w:sz w:val="24"/>
                <w:szCs w:val="24"/>
              </w:rPr>
              <w:t>伸缩缝生产线</w:t>
            </w:r>
            <w:r>
              <w:rPr>
                <w:rFonts w:hint="eastAsia" w:ascii="Times New Roman" w:hAnsi="Times New Roman" w:eastAsia="宋体" w:cs="Times New Roman"/>
                <w:color w:val="000000"/>
                <w:kern w:val="2"/>
                <w:sz w:val="24"/>
                <w:szCs w:val="24"/>
                <w:lang w:eastAsia="zh-CN"/>
              </w:rPr>
              <w:t>、</w:t>
            </w:r>
            <w:r>
              <w:rPr>
                <w:rFonts w:hint="default" w:ascii="Times New Roman" w:hAnsi="Times New Roman" w:eastAsia="宋体" w:cs="Times New Roman"/>
                <w:color w:val="000000"/>
                <w:kern w:val="2"/>
                <w:sz w:val="24"/>
                <w:szCs w:val="24"/>
                <w:lang w:eastAsia="zh-CN"/>
              </w:rPr>
              <w:t>光电产品组件</w:t>
            </w:r>
            <w:r>
              <w:rPr>
                <w:rFonts w:hint="eastAsia" w:ascii="Times New Roman" w:hAnsi="Times New Roman" w:eastAsia="宋体" w:cs="Times New Roman"/>
                <w:color w:val="000000"/>
                <w:kern w:val="2"/>
                <w:sz w:val="24"/>
                <w:szCs w:val="24"/>
                <w:lang w:val="en-US" w:eastAsia="zh-CN"/>
              </w:rPr>
              <w:t>产品的生产设施，因此该部分产品不再生产；</w:t>
            </w:r>
          </w:p>
          <w:p w14:paraId="4CA1CD31">
            <w:pPr>
              <w:keepNext w:val="0"/>
              <w:keepLines w:val="0"/>
              <w:pageBreakBefore w:val="0"/>
              <w:widowControl w:val="0"/>
              <w:kinsoku/>
              <w:wordWrap/>
              <w:overflowPunct/>
              <w:topLinePunct w:val="0"/>
              <w:autoSpaceDE/>
              <w:bidi w:val="0"/>
              <w:snapToGrid/>
              <w:spacing w:after="0" w:line="360" w:lineRule="auto"/>
              <w:ind w:firstLine="480" w:firstLineChars="200"/>
              <w:jc w:val="both"/>
            </w:pPr>
            <w:r>
              <w:rPr>
                <w:rFonts w:hint="default" w:ascii="Times New Roman" w:hAnsi="Times New Roman" w:eastAsia="宋体" w:cs="Times New Roman"/>
                <w:color w:val="000000"/>
                <w:kern w:val="2"/>
                <w:sz w:val="24"/>
                <w:szCs w:val="24"/>
                <w:lang w:val="en-US" w:eastAsia="zh-CN"/>
              </w:rPr>
              <w:t>土工格栅</w:t>
            </w:r>
            <w:r>
              <w:rPr>
                <w:rFonts w:hint="eastAsia" w:ascii="Times New Roman" w:hAnsi="Times New Roman" w:eastAsia="宋体" w:cs="Times New Roman"/>
                <w:color w:val="000000"/>
                <w:kern w:val="2"/>
                <w:sz w:val="24"/>
                <w:szCs w:val="24"/>
                <w:lang w:val="en-US" w:eastAsia="zh-CN"/>
              </w:rPr>
              <w:t>生产线环评中建设一套撕碎机由于边角料的回收利用，实际建设6套小型撕碎机</w:t>
            </w:r>
            <w:r>
              <w:rPr>
                <w:rFonts w:hint="default" w:ascii="Times New Roman" w:hAnsi="Times New Roman" w:eastAsia="宋体" w:cs="Times New Roman"/>
                <w:color w:val="000000"/>
                <w:kern w:val="2"/>
                <w:sz w:val="24"/>
                <w:szCs w:val="24"/>
                <w:lang w:val="en" w:eastAsia="zh-CN"/>
              </w:rPr>
              <w:t>，</w:t>
            </w:r>
            <w:r>
              <w:rPr>
                <w:rFonts w:hint="eastAsia" w:ascii="Times New Roman" w:hAnsi="Times New Roman" w:eastAsia="宋体" w:cs="Times New Roman"/>
                <w:color w:val="000000"/>
                <w:kern w:val="2"/>
                <w:sz w:val="24"/>
                <w:szCs w:val="24"/>
                <w:lang w:val="en-US" w:eastAsia="zh-CN"/>
              </w:rPr>
              <w:t>安装在生产线进行裁边的部位进行边角料的处理（为大块状撕碎）；土工布生产工序部分</w:t>
            </w:r>
            <w:r>
              <w:rPr>
                <w:rFonts w:hint="default" w:ascii="Times New Roman" w:hAnsi="Times New Roman" w:eastAsia="宋体" w:cs="Times New Roman"/>
                <w:color w:val="000000"/>
                <w:kern w:val="2"/>
                <w:sz w:val="24"/>
                <w:szCs w:val="24"/>
                <w:lang w:eastAsia="zh-CN"/>
              </w:rPr>
              <w:t>开包、给棉、梳理、针刺工序</w:t>
            </w:r>
            <w:r>
              <w:rPr>
                <w:rFonts w:hint="eastAsia" w:ascii="Times New Roman" w:hAnsi="Times New Roman" w:eastAsia="宋体" w:cs="Times New Roman"/>
                <w:color w:val="000000"/>
                <w:kern w:val="2"/>
                <w:sz w:val="24"/>
                <w:szCs w:val="24"/>
                <w:lang w:val="en-US" w:eastAsia="zh-CN"/>
              </w:rPr>
              <w:t>环评设计通过集气罩+软帘收集后经布袋除尘器收集后经15m排气筒排放，实际因企业更新生产设备，生产过程中均通过密闭罩密闭，</w:t>
            </w:r>
            <w:r>
              <w:rPr>
                <w:rFonts w:hint="default" w:ascii="Times New Roman" w:hAnsi="Times New Roman" w:eastAsia="宋体" w:cs="Times New Roman"/>
                <w:color w:val="000000"/>
                <w:kern w:val="2"/>
                <w:sz w:val="24"/>
                <w:szCs w:val="24"/>
                <w:lang w:val="en-US" w:eastAsia="zh-CN"/>
              </w:rPr>
              <w:t>废气经</w:t>
            </w:r>
            <w:r>
              <w:rPr>
                <w:rFonts w:hint="eastAsia" w:ascii="Times New Roman" w:hAnsi="Times New Roman" w:eastAsia="宋体" w:cs="Times New Roman"/>
                <w:color w:val="000000"/>
                <w:kern w:val="2"/>
                <w:sz w:val="24"/>
                <w:szCs w:val="24"/>
                <w:lang w:val="en-US" w:eastAsia="zh-CN"/>
              </w:rPr>
              <w:t>密闭</w:t>
            </w:r>
            <w:r>
              <w:rPr>
                <w:rFonts w:hint="default" w:ascii="Times New Roman" w:hAnsi="Times New Roman" w:eastAsia="宋体" w:cs="Times New Roman"/>
                <w:color w:val="000000"/>
                <w:kern w:val="2"/>
                <w:sz w:val="24"/>
                <w:szCs w:val="24"/>
                <w:lang w:val="en-US" w:eastAsia="zh-CN"/>
              </w:rPr>
              <w:t>收集后</w:t>
            </w:r>
            <w:r>
              <w:rPr>
                <w:rFonts w:hint="eastAsia" w:ascii="Times New Roman" w:hAnsi="Times New Roman" w:eastAsia="宋体" w:cs="Times New Roman"/>
                <w:color w:val="000000"/>
                <w:kern w:val="2"/>
                <w:sz w:val="24"/>
                <w:szCs w:val="24"/>
                <w:lang w:val="en-US" w:eastAsia="zh-CN"/>
              </w:rPr>
              <w:t>与粉碎工序废气</w:t>
            </w:r>
            <w:r>
              <w:rPr>
                <w:rFonts w:hint="default" w:ascii="Times New Roman" w:hAnsi="Times New Roman" w:eastAsia="宋体" w:cs="Times New Roman"/>
                <w:color w:val="000000"/>
                <w:kern w:val="2"/>
                <w:sz w:val="24"/>
                <w:szCs w:val="24"/>
                <w:lang w:val="en-US" w:eastAsia="zh-CN"/>
              </w:rPr>
              <w:t>经布袋除尘器处理经15m排气筒DA00</w:t>
            </w:r>
            <w:r>
              <w:rPr>
                <w:rFonts w:hint="eastAsia" w:ascii="Times New Roman" w:hAnsi="Times New Roman" w:eastAsia="宋体" w:cs="Times New Roman"/>
                <w:color w:val="000000"/>
                <w:kern w:val="2"/>
                <w:sz w:val="24"/>
                <w:szCs w:val="24"/>
                <w:lang w:val="en-US" w:eastAsia="zh-CN"/>
              </w:rPr>
              <w:t>4</w:t>
            </w:r>
            <w:r>
              <w:rPr>
                <w:rFonts w:hint="default" w:ascii="Times New Roman" w:hAnsi="Times New Roman" w:eastAsia="宋体" w:cs="Times New Roman"/>
                <w:color w:val="000000"/>
                <w:kern w:val="2"/>
                <w:sz w:val="24"/>
                <w:szCs w:val="24"/>
                <w:lang w:val="en-US" w:eastAsia="zh-CN"/>
              </w:rPr>
              <w:t>排放</w:t>
            </w:r>
            <w:r>
              <w:rPr>
                <w:rFonts w:hint="eastAsia" w:ascii="Times New Roman" w:hAnsi="Times New Roman" w:eastAsia="宋体" w:cs="Times New Roman"/>
                <w:color w:val="000000"/>
                <w:kern w:val="2"/>
                <w:sz w:val="24"/>
                <w:szCs w:val="24"/>
                <w:lang w:val="en-US" w:eastAsia="zh-CN"/>
              </w:rPr>
              <w:t>。根据《污染影响类建设项目重大变动清单（试行）》（环办环评函[2020]688号），上述变动情况均不属于重大变动</w:t>
            </w:r>
            <w:r>
              <w:rPr>
                <w:rFonts w:hint="eastAsia" w:ascii="Times New Roman" w:hAnsi="Times New Roman" w:eastAsia="宋体" w:cs="Times New Roman"/>
                <w:color w:val="000000"/>
                <w:kern w:val="2"/>
                <w:sz w:val="24"/>
                <w:szCs w:val="24"/>
              </w:rPr>
              <w:t>。</w:t>
            </w:r>
          </w:p>
        </w:tc>
      </w:tr>
    </w:tbl>
    <w:p w14:paraId="0374A3A2">
      <w:r>
        <w:br w:type="page"/>
      </w:r>
    </w:p>
    <w:p w14:paraId="2CB630BB">
      <w:pPr>
        <w:pStyle w:val="4"/>
        <w:snapToGrid/>
        <w:spacing w:before="0" w:after="0" w:line="360" w:lineRule="auto"/>
        <w:rPr>
          <w:sz w:val="28"/>
          <w:szCs w:val="28"/>
        </w:rPr>
      </w:pPr>
      <w:r>
        <w:rPr>
          <w:sz w:val="28"/>
          <w:szCs w:val="28"/>
        </w:rPr>
        <w:t>表三  主要污染源、污染物处理和排放</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14:paraId="19BB9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924" w:type="dxa"/>
          </w:tcPr>
          <w:p w14:paraId="64783638">
            <w:pPr>
              <w:adjustRightInd/>
              <w:spacing w:line="360" w:lineRule="auto"/>
              <w:rPr>
                <w:b/>
                <w:szCs w:val="24"/>
              </w:rPr>
            </w:pPr>
            <w:r>
              <w:rPr>
                <w:b/>
                <w:szCs w:val="24"/>
              </w:rPr>
              <w:t>主要污染源、污染物处理和排放</w:t>
            </w:r>
          </w:p>
          <w:p w14:paraId="72C4FCB3">
            <w:pPr>
              <w:pStyle w:val="2"/>
              <w:numPr>
                <w:ilvl w:val="0"/>
                <w:numId w:val="3"/>
              </w:numPr>
              <w:snapToGrid w:val="0"/>
              <w:ind w:firstLine="480"/>
            </w:pPr>
            <w:r>
              <w:rPr>
                <w:bCs/>
                <w:kern w:val="44"/>
                <w:szCs w:val="24"/>
              </w:rPr>
              <w:t>废气</w:t>
            </w:r>
          </w:p>
          <w:p w14:paraId="0A1F509F">
            <w:pPr>
              <w:adjustRightInd/>
              <w:spacing w:line="360" w:lineRule="auto"/>
              <w:ind w:firstLine="480" w:firstLineChars="200"/>
              <w:jc w:val="both"/>
              <w:rPr>
                <w:bCs/>
                <w:kern w:val="44"/>
                <w:szCs w:val="24"/>
              </w:rPr>
            </w:pPr>
            <w:r>
              <w:rPr>
                <w:rFonts w:hint="eastAsia" w:ascii="宋体" w:hAnsi="宋体" w:cs="宋体"/>
                <w:color w:val="000000"/>
                <w:szCs w:val="24"/>
                <w:lang w:bidi="ar"/>
              </w:rPr>
              <w:t>（1）</w:t>
            </w:r>
            <w:r>
              <w:rPr>
                <w:rFonts w:hint="eastAsia"/>
                <w:bCs/>
                <w:kern w:val="44"/>
                <w:szCs w:val="24"/>
              </w:rPr>
              <w:t>有组织废气</w:t>
            </w:r>
          </w:p>
          <w:p w14:paraId="6E64A552">
            <w:pPr>
              <w:adjustRightInd/>
              <w:spacing w:line="360" w:lineRule="auto"/>
              <w:ind w:firstLine="480" w:firstLineChars="200"/>
              <w:jc w:val="both"/>
              <w:rPr>
                <w:bCs/>
                <w:kern w:val="44"/>
                <w:szCs w:val="24"/>
              </w:rPr>
            </w:pPr>
            <w:r>
              <w:rPr>
                <w:bCs/>
                <w:kern w:val="44"/>
                <w:szCs w:val="24"/>
              </w:rPr>
              <w:t>塑料土工格栅生产过程中挤出、拉伸、造粒、天然气</w:t>
            </w:r>
            <w:r>
              <w:rPr>
                <w:rFonts w:hint="eastAsia"/>
                <w:bCs/>
                <w:kern w:val="44"/>
                <w:szCs w:val="24"/>
              </w:rPr>
              <w:t>燃烧机</w:t>
            </w:r>
            <w:r>
              <w:rPr>
                <w:bCs/>
                <w:kern w:val="44"/>
                <w:szCs w:val="24"/>
              </w:rPr>
              <w:t>燃烧废气集气罩+软帘收集后经二级活性炭装置处理后经15m排气筒DA001排放；</w:t>
            </w:r>
          </w:p>
          <w:p w14:paraId="26273885">
            <w:pPr>
              <w:adjustRightInd/>
              <w:spacing w:line="360" w:lineRule="auto"/>
              <w:ind w:firstLine="480" w:firstLineChars="200"/>
              <w:jc w:val="both"/>
              <w:rPr>
                <w:bCs/>
                <w:kern w:val="44"/>
                <w:szCs w:val="24"/>
              </w:rPr>
            </w:pPr>
            <w:r>
              <w:t>土工布生产工序开包、给棉、梳理、针刺工序废气经</w:t>
            </w:r>
            <w:r>
              <w:rPr>
                <w:rFonts w:hint="eastAsia"/>
              </w:rPr>
              <w:t>密闭</w:t>
            </w:r>
            <w:r>
              <w:t>收集后</w:t>
            </w:r>
            <w:r>
              <w:rPr>
                <w:rFonts w:hint="eastAsia"/>
              </w:rPr>
              <w:t>与粉碎工序</w:t>
            </w:r>
            <w:r>
              <w:t>经布袋除尘器处理经15m排气筒DA00</w:t>
            </w:r>
            <w:r>
              <w:rPr>
                <w:rFonts w:hint="eastAsia"/>
              </w:rPr>
              <w:t>4</w:t>
            </w:r>
            <w:r>
              <w:t>排放</w:t>
            </w:r>
            <w:r>
              <w:rPr>
                <w:bCs/>
                <w:kern w:val="44"/>
                <w:szCs w:val="24"/>
              </w:rPr>
              <w:t>；</w:t>
            </w:r>
          </w:p>
          <w:p w14:paraId="49B0185D">
            <w:pPr>
              <w:adjustRightInd/>
              <w:spacing w:line="360" w:lineRule="auto"/>
              <w:ind w:firstLine="480" w:firstLineChars="200"/>
              <w:jc w:val="both"/>
              <w:rPr>
                <w:bCs/>
                <w:kern w:val="44"/>
                <w:szCs w:val="24"/>
              </w:rPr>
            </w:pPr>
            <w:r>
              <w:rPr>
                <w:bCs/>
                <w:kern w:val="44"/>
                <w:szCs w:val="24"/>
              </w:rPr>
              <w:t>土工膜、防水卷材生产工序中注塑、挤出、定型、施胶工序废气经集气罩+软帘收集后经二级活性炭装置处理后经15m排气筒DA00</w:t>
            </w:r>
            <w:r>
              <w:rPr>
                <w:rFonts w:hint="eastAsia"/>
                <w:bCs/>
                <w:kern w:val="44"/>
                <w:szCs w:val="24"/>
              </w:rPr>
              <w:t>3</w:t>
            </w:r>
            <w:r>
              <w:rPr>
                <w:bCs/>
                <w:kern w:val="44"/>
                <w:szCs w:val="24"/>
              </w:rPr>
              <w:t>排放；</w:t>
            </w:r>
          </w:p>
          <w:p w14:paraId="03A37DA8">
            <w:pPr>
              <w:adjustRightInd/>
              <w:spacing w:line="360" w:lineRule="auto"/>
              <w:ind w:firstLine="480" w:firstLineChars="200"/>
              <w:jc w:val="both"/>
              <w:rPr>
                <w:bCs/>
                <w:kern w:val="44"/>
                <w:szCs w:val="24"/>
              </w:rPr>
            </w:pPr>
            <w:r>
              <w:rPr>
                <w:rFonts w:hint="eastAsia"/>
                <w:bCs/>
                <w:kern w:val="44"/>
                <w:szCs w:val="24"/>
              </w:rPr>
              <w:t>（2）无组织废气</w:t>
            </w:r>
          </w:p>
          <w:p w14:paraId="32184FA7">
            <w:pPr>
              <w:adjustRightInd/>
              <w:spacing w:line="360" w:lineRule="auto"/>
              <w:ind w:firstLine="480" w:firstLineChars="200"/>
              <w:jc w:val="both"/>
              <w:rPr>
                <w:szCs w:val="24"/>
              </w:rPr>
            </w:pPr>
            <w:r>
              <w:rPr>
                <w:bCs/>
                <w:kern w:val="44"/>
                <w:szCs w:val="24"/>
              </w:rPr>
              <w:t>生产过程车间密闭，加强收集</w:t>
            </w:r>
            <w:r>
              <w:rPr>
                <w:rFonts w:hint="eastAsia"/>
                <w:szCs w:val="24"/>
              </w:rPr>
              <w:t>。</w:t>
            </w:r>
          </w:p>
          <w:p w14:paraId="69B4874B">
            <w:pPr>
              <w:pStyle w:val="2"/>
              <w:snapToGrid w:val="0"/>
              <w:ind w:firstLine="480"/>
              <w:rPr>
                <w:bCs/>
                <w:kern w:val="44"/>
                <w:szCs w:val="24"/>
              </w:rPr>
            </w:pPr>
            <w:r>
              <w:rPr>
                <w:rFonts w:hint="eastAsia"/>
                <w:bCs/>
                <w:kern w:val="44"/>
                <w:szCs w:val="24"/>
              </w:rPr>
              <w:t>2</w:t>
            </w:r>
            <w:r>
              <w:rPr>
                <w:bCs/>
                <w:kern w:val="44"/>
                <w:szCs w:val="24"/>
              </w:rPr>
              <w:t>、噪声</w:t>
            </w:r>
          </w:p>
          <w:p w14:paraId="4DB728FA">
            <w:pPr>
              <w:adjustRightInd/>
              <w:spacing w:line="360" w:lineRule="auto"/>
              <w:ind w:firstLine="480" w:firstLineChars="200"/>
              <w:jc w:val="both"/>
              <w:rPr>
                <w:bCs/>
                <w:kern w:val="44"/>
                <w:szCs w:val="24"/>
              </w:rPr>
            </w:pPr>
            <w:r>
              <w:rPr>
                <w:rFonts w:hint="eastAsia"/>
                <w:bCs/>
                <w:kern w:val="44"/>
                <w:szCs w:val="24"/>
              </w:rPr>
              <w:t>项目营运期噪声主要为设备产生的噪声和风机噪声，</w:t>
            </w:r>
            <w:r>
              <w:rPr>
                <w:bCs/>
                <w:kern w:val="44"/>
                <w:szCs w:val="24"/>
              </w:rPr>
              <w:t>通过采取基础减振、</w:t>
            </w:r>
            <w:r>
              <w:rPr>
                <w:rFonts w:hint="eastAsia"/>
                <w:bCs/>
                <w:kern w:val="44"/>
                <w:szCs w:val="24"/>
              </w:rPr>
              <w:t>车间</w:t>
            </w:r>
            <w:r>
              <w:rPr>
                <w:bCs/>
                <w:kern w:val="44"/>
                <w:szCs w:val="24"/>
              </w:rPr>
              <w:t>隔声等措施降低噪声</w:t>
            </w:r>
            <w:r>
              <w:rPr>
                <w:rFonts w:hint="eastAsia"/>
                <w:bCs/>
                <w:kern w:val="44"/>
                <w:szCs w:val="24"/>
              </w:rPr>
              <w:t>。</w:t>
            </w:r>
          </w:p>
          <w:p w14:paraId="06ABEBC5">
            <w:pPr>
              <w:adjustRightInd/>
              <w:spacing w:line="360" w:lineRule="auto"/>
              <w:ind w:firstLine="480" w:firstLineChars="200"/>
              <w:jc w:val="both"/>
              <w:rPr>
                <w:bCs/>
                <w:kern w:val="44"/>
                <w:szCs w:val="24"/>
              </w:rPr>
            </w:pPr>
            <w:r>
              <w:rPr>
                <w:rFonts w:hint="eastAsia"/>
                <w:bCs/>
                <w:kern w:val="44"/>
                <w:szCs w:val="24"/>
              </w:rPr>
              <w:t>3、废水</w:t>
            </w:r>
          </w:p>
          <w:p w14:paraId="0C809C17">
            <w:pPr>
              <w:adjustRightInd/>
              <w:spacing w:line="360" w:lineRule="auto"/>
              <w:ind w:firstLine="480" w:firstLineChars="200"/>
              <w:jc w:val="both"/>
              <w:rPr>
                <w:bCs/>
                <w:kern w:val="44"/>
                <w:szCs w:val="24"/>
              </w:rPr>
            </w:pPr>
            <w:r>
              <w:rPr>
                <w:bCs/>
                <w:kern w:val="44"/>
                <w:szCs w:val="24"/>
              </w:rPr>
              <w:t>项目无生产废水产生；职工生活污水经厂区化粪池处理后，通过园区污水管网排入衡水桃城高新技术产业开发区污水处理厂进一步处理</w:t>
            </w:r>
            <w:r>
              <w:rPr>
                <w:rFonts w:hint="eastAsia"/>
                <w:bCs/>
                <w:kern w:val="44"/>
                <w:szCs w:val="24"/>
              </w:rPr>
              <w:t>。</w:t>
            </w:r>
          </w:p>
          <w:p w14:paraId="3CF0E8AF">
            <w:pPr>
              <w:adjustRightInd/>
              <w:spacing w:line="360" w:lineRule="auto"/>
              <w:ind w:firstLine="480" w:firstLineChars="200"/>
              <w:jc w:val="both"/>
              <w:rPr>
                <w:bCs/>
                <w:kern w:val="44"/>
                <w:szCs w:val="24"/>
              </w:rPr>
            </w:pPr>
            <w:r>
              <w:rPr>
                <w:bCs/>
                <w:kern w:val="44"/>
                <w:szCs w:val="24"/>
              </w:rPr>
              <w:t>4、固废</w:t>
            </w:r>
          </w:p>
          <w:p w14:paraId="011B629C">
            <w:pPr>
              <w:adjustRightInd/>
              <w:spacing w:line="360" w:lineRule="auto"/>
              <w:ind w:firstLine="480" w:firstLineChars="200"/>
              <w:jc w:val="both"/>
              <w:rPr>
                <w:bCs/>
                <w:kern w:val="44"/>
                <w:szCs w:val="24"/>
              </w:rPr>
            </w:pPr>
            <w:r>
              <w:rPr>
                <w:rFonts w:hint="default" w:ascii="Times New Roman" w:hAnsi="Times New Roman" w:eastAsia="宋体" w:cs="Times New Roman"/>
                <w:color w:val="000000"/>
                <w:kern w:val="2"/>
                <w:sz w:val="24"/>
                <w:szCs w:val="24"/>
                <w:lang w:val="en-US" w:eastAsia="zh-CN"/>
              </w:rPr>
              <w:t>土工格栅边角料及不合格产品、防水板边角料及不合格产品粉碎后回用于生产；除尘灰、废包装袋集中收集后外售；生活垃圾集中收集后交由环卫部门处理；</w:t>
            </w:r>
            <w:r>
              <w:rPr>
                <w:rFonts w:hint="eastAsia" w:ascii="Times New Roman" w:hAnsi="Times New Roman" w:eastAsia="宋体" w:cs="Times New Roman"/>
                <w:color w:val="000000"/>
                <w:kern w:val="2"/>
                <w:sz w:val="24"/>
                <w:szCs w:val="24"/>
                <w:lang w:val="en-US" w:eastAsia="zh-CN"/>
              </w:rPr>
              <w:t>废润滑油、</w:t>
            </w:r>
            <w:r>
              <w:rPr>
                <w:rFonts w:hint="default" w:ascii="Times New Roman" w:hAnsi="Times New Roman" w:eastAsia="宋体" w:cs="Times New Roman"/>
                <w:color w:val="000000"/>
                <w:kern w:val="2"/>
                <w:sz w:val="24"/>
                <w:szCs w:val="24"/>
                <w:lang w:val="en-US" w:eastAsia="zh-CN"/>
              </w:rPr>
              <w:t>废活性炭、废过滤棉，收集后暂存于厂区危废间，定期交由有资质单位处置</w:t>
            </w:r>
            <w:r>
              <w:rPr>
                <w:rFonts w:hint="eastAsia" w:ascii="Times New Roman" w:hAnsi="Times New Roman" w:eastAsia="宋体" w:cs="Times New Roman"/>
                <w:color w:val="000000"/>
                <w:kern w:val="2"/>
                <w:sz w:val="24"/>
                <w:szCs w:val="24"/>
                <w:lang w:val="en-US" w:eastAsia="zh-CN"/>
              </w:rPr>
              <w:t>。</w:t>
            </w:r>
          </w:p>
          <w:p w14:paraId="12A2B6C4">
            <w:pPr>
              <w:adjustRightInd/>
              <w:spacing w:line="360" w:lineRule="auto"/>
              <w:ind w:firstLine="482" w:firstLineChars="200"/>
            </w:pPr>
            <w:r>
              <w:rPr>
                <w:b/>
                <w:szCs w:val="24"/>
              </w:rPr>
              <w:t>监测点位见下图：</w:t>
            </w:r>
          </w:p>
          <w:p w14:paraId="074A4A9C">
            <w:pPr>
              <w:pStyle w:val="14"/>
              <w:ind w:firstLine="210"/>
              <w:jc w:val="center"/>
            </w:pPr>
            <w:r>
              <w:drawing>
                <wp:inline distT="0" distB="0" distL="114300" distR="114300">
                  <wp:extent cx="5520690" cy="3569335"/>
                  <wp:effectExtent l="0" t="0" r="3810" b="12065"/>
                  <wp:docPr id="125" name="图片 125" descr="172697210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125" descr="1726972101330"/>
                          <pic:cNvPicPr>
                            <a:picLocks noChangeAspect="1"/>
                          </pic:cNvPicPr>
                        </pic:nvPicPr>
                        <pic:blipFill>
                          <a:blip r:embed="rId6"/>
                          <a:stretch>
                            <a:fillRect/>
                          </a:stretch>
                        </pic:blipFill>
                        <pic:spPr>
                          <a:xfrm>
                            <a:off x="0" y="0"/>
                            <a:ext cx="5520690" cy="3569335"/>
                          </a:xfrm>
                          <a:prstGeom prst="rect">
                            <a:avLst/>
                          </a:prstGeom>
                        </pic:spPr>
                      </pic:pic>
                    </a:graphicData>
                  </a:graphic>
                </wp:inline>
              </w:drawing>
            </w:r>
          </w:p>
          <w:p w14:paraId="481CF3A3">
            <w:pPr>
              <w:jc w:val="center"/>
            </w:pPr>
            <w:r>
              <w:rPr>
                <w:rFonts w:hint="eastAsia"/>
                <w:b/>
                <w:bCs/>
              </w:rPr>
              <w:t>图5 监测点位示意图</w:t>
            </w:r>
          </w:p>
        </w:tc>
      </w:tr>
    </w:tbl>
    <w:p w14:paraId="4C6F0369">
      <w:r>
        <w:br w:type="page"/>
      </w:r>
    </w:p>
    <w:p w14:paraId="59E2AB7C">
      <w:pPr>
        <w:adjustRightInd/>
        <w:snapToGrid/>
        <w:rPr>
          <w:b/>
          <w:bCs/>
          <w:sz w:val="28"/>
          <w:szCs w:val="28"/>
        </w:rPr>
      </w:pPr>
      <w:r>
        <w:rPr>
          <w:b/>
          <w:bCs/>
          <w:sz w:val="28"/>
          <w:szCs w:val="28"/>
        </w:rPr>
        <w:t>表四  建设项目环境影响报告表主要结论及审批部门审批决定</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14:paraId="63418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8924" w:type="dxa"/>
          </w:tcPr>
          <w:p w14:paraId="67D993CE">
            <w:pPr>
              <w:adjustRightInd/>
              <w:spacing w:line="360" w:lineRule="auto"/>
              <w:rPr>
                <w:b/>
                <w:szCs w:val="24"/>
              </w:rPr>
            </w:pPr>
            <w:bookmarkStart w:id="0" w:name="_Toc9389"/>
            <w:bookmarkStart w:id="1" w:name="_Toc25368"/>
            <w:bookmarkStart w:id="2" w:name="_Toc12886"/>
            <w:r>
              <w:rPr>
                <w:b/>
                <w:szCs w:val="24"/>
              </w:rPr>
              <w:t>一、建设项目环评报告表的主要结论建议</w:t>
            </w:r>
            <w:bookmarkEnd w:id="0"/>
            <w:bookmarkEnd w:id="1"/>
            <w:bookmarkEnd w:id="2"/>
          </w:p>
          <w:p w14:paraId="210824EC">
            <w:pPr>
              <w:spacing w:line="480" w:lineRule="exact"/>
              <w:ind w:firstLine="480" w:firstLineChars="200"/>
              <w:rPr>
                <w:b/>
                <w:bCs/>
                <w:szCs w:val="32"/>
              </w:rPr>
            </w:pPr>
            <w:r>
              <w:rPr>
                <w:rFonts w:hint="eastAsia"/>
                <w:szCs w:val="24"/>
              </w:rPr>
              <w:t>（1）</w:t>
            </w:r>
            <w:r>
              <w:rPr>
                <w:rFonts w:hint="eastAsia"/>
                <w:b/>
                <w:bCs/>
                <w:szCs w:val="32"/>
              </w:rPr>
              <w:t xml:space="preserve">废气治理措施可行性分析结论 </w:t>
            </w:r>
          </w:p>
          <w:p w14:paraId="507D3877">
            <w:pPr>
              <w:spacing w:line="480" w:lineRule="exact"/>
              <w:ind w:firstLine="480" w:firstLineChars="200"/>
              <w:rPr>
                <w:szCs w:val="32"/>
              </w:rPr>
            </w:pPr>
            <w:r>
              <w:rPr>
                <w:rFonts w:hint="eastAsia"/>
                <w:szCs w:val="32"/>
              </w:rPr>
              <w:t>本项目</w:t>
            </w:r>
            <w:r>
              <w:rPr>
                <w:szCs w:val="32"/>
              </w:rPr>
              <w:t>塑料土工格栅生产过程中挤出、拉伸、造粒、天然气</w:t>
            </w:r>
            <w:r>
              <w:rPr>
                <w:rFonts w:hint="eastAsia"/>
                <w:szCs w:val="32"/>
              </w:rPr>
              <w:t>燃烧机</w:t>
            </w:r>
            <w:r>
              <w:rPr>
                <w:szCs w:val="32"/>
              </w:rPr>
              <w:t>燃烧废气集气罩+软帘收集后经二级活性炭装置处理后经15m排气筒DA001排放；土工布生产工序开包、给棉、梳理、针刺工序废气经集气罩+软帘收集后经布袋除尘器处理后经15m排气筒DA00</w:t>
            </w:r>
            <w:r>
              <w:rPr>
                <w:rFonts w:hint="eastAsia"/>
                <w:szCs w:val="32"/>
              </w:rPr>
              <w:t>2</w:t>
            </w:r>
            <w:r>
              <w:rPr>
                <w:szCs w:val="32"/>
              </w:rPr>
              <w:t>排放；土工膜、防水卷材生产工序中注塑、挤出、定型、施胶工序与塑料波纹管</w:t>
            </w:r>
            <w:r>
              <w:rPr>
                <w:rFonts w:hint="eastAsia"/>
                <w:szCs w:val="32"/>
              </w:rPr>
              <w:t>、</w:t>
            </w:r>
            <w:r>
              <w:rPr>
                <w:szCs w:val="32"/>
              </w:rPr>
              <w:t>钢塑土工格栅挤出工序废气经集气罩+软帘收集后经二级活性炭装置处理后经15m排气筒DA00</w:t>
            </w:r>
            <w:r>
              <w:rPr>
                <w:rFonts w:hint="eastAsia"/>
                <w:szCs w:val="32"/>
              </w:rPr>
              <w:t>3</w:t>
            </w:r>
            <w:r>
              <w:rPr>
                <w:szCs w:val="32"/>
              </w:rPr>
              <w:t>排放；粉碎工序废气经集气罩收集、焊接工序废气经集气</w:t>
            </w:r>
            <w:r>
              <w:rPr>
                <w:rFonts w:hint="eastAsia"/>
                <w:szCs w:val="32"/>
              </w:rPr>
              <w:t>臂</w:t>
            </w:r>
            <w:r>
              <w:rPr>
                <w:szCs w:val="32"/>
              </w:rPr>
              <w:t>收集、下料切割废气经侧吸共同经管道至布袋除尘器处理后经15m排气筒DA00</w:t>
            </w:r>
            <w:r>
              <w:rPr>
                <w:rFonts w:hint="eastAsia"/>
                <w:szCs w:val="32"/>
              </w:rPr>
              <w:t>4</w:t>
            </w:r>
            <w:r>
              <w:rPr>
                <w:szCs w:val="32"/>
              </w:rPr>
              <w:t>排放</w:t>
            </w:r>
            <w:r>
              <w:rPr>
                <w:rFonts w:hint="eastAsia"/>
                <w:szCs w:val="32"/>
              </w:rPr>
              <w:t>；</w:t>
            </w:r>
            <w:r>
              <w:rPr>
                <w:szCs w:val="32"/>
              </w:rPr>
              <w:t>平板硫化工序经集气罩+软帘收集后经二级活性炭处理至15m排气筒排放DA00</w:t>
            </w:r>
            <w:r>
              <w:rPr>
                <w:rFonts w:hint="eastAsia"/>
                <w:szCs w:val="32"/>
              </w:rPr>
              <w:t xml:space="preserve">5，符合《排污许可证申请与核发技术规范 橡胶和塑料制品工业》（HJ1122-2020）中的可行性技术要求，属于可行性技术。 </w:t>
            </w:r>
          </w:p>
          <w:p w14:paraId="6EEC190D">
            <w:pPr>
              <w:spacing w:line="480" w:lineRule="exact"/>
              <w:ind w:firstLine="480" w:firstLineChars="200"/>
              <w:rPr>
                <w:szCs w:val="32"/>
              </w:rPr>
            </w:pPr>
            <w:r>
              <w:rPr>
                <w:rFonts w:hint="eastAsia"/>
                <w:szCs w:val="32"/>
              </w:rPr>
              <w:t>综上，本项目废气治理措施的技术和效果是可行的。</w:t>
            </w:r>
          </w:p>
          <w:p w14:paraId="7289F02C">
            <w:pPr>
              <w:spacing w:line="480" w:lineRule="exact"/>
              <w:ind w:firstLine="482" w:firstLineChars="200"/>
              <w:rPr>
                <w:b/>
                <w:bCs/>
                <w:szCs w:val="32"/>
              </w:rPr>
            </w:pPr>
            <w:r>
              <w:rPr>
                <w:rFonts w:hint="eastAsia"/>
                <w:b/>
                <w:bCs/>
                <w:szCs w:val="32"/>
              </w:rPr>
              <w:t>（2）</w:t>
            </w:r>
            <w:r>
              <w:rPr>
                <w:b/>
                <w:bCs/>
                <w:szCs w:val="32"/>
              </w:rPr>
              <w:t>水环境影响分析</w:t>
            </w:r>
            <w:r>
              <w:rPr>
                <w:rFonts w:hint="eastAsia"/>
                <w:b/>
                <w:bCs/>
                <w:szCs w:val="32"/>
              </w:rPr>
              <w:t>结论</w:t>
            </w:r>
          </w:p>
          <w:p w14:paraId="30CFA9EB">
            <w:pPr>
              <w:spacing w:line="480" w:lineRule="exact"/>
              <w:ind w:firstLine="480" w:firstLineChars="200"/>
              <w:rPr>
                <w:szCs w:val="32"/>
              </w:rPr>
            </w:pPr>
            <w:r>
              <w:rPr>
                <w:rFonts w:hint="eastAsia"/>
                <w:szCs w:val="32"/>
              </w:rPr>
              <w:t>本</w:t>
            </w:r>
            <w:r>
              <w:rPr>
                <w:szCs w:val="32"/>
              </w:rPr>
              <w:t>项目位于园区污水处理厂收水范围内，项目生活废水</w:t>
            </w:r>
            <w:r>
              <w:rPr>
                <w:rFonts w:hint="eastAsia"/>
                <w:szCs w:val="32"/>
              </w:rPr>
              <w:t>利用厂区现有</w:t>
            </w:r>
            <w:r>
              <w:rPr>
                <w:szCs w:val="32"/>
              </w:rPr>
              <w:t>排水系统，经集成式生物化粪池通过园区污水管网排入园区污水处理厂。</w:t>
            </w:r>
          </w:p>
          <w:p w14:paraId="29B65F6F">
            <w:pPr>
              <w:spacing w:line="480" w:lineRule="exact"/>
              <w:ind w:firstLine="480" w:firstLineChars="200"/>
              <w:rPr>
                <w:szCs w:val="32"/>
              </w:rPr>
            </w:pPr>
            <w:r>
              <w:rPr>
                <w:szCs w:val="32"/>
              </w:rPr>
              <w:t>综上所述，本项目地表水的环境影响是可接受的</w:t>
            </w:r>
            <w:r>
              <w:rPr>
                <w:rFonts w:hint="eastAsia"/>
                <w:szCs w:val="32"/>
              </w:rPr>
              <w:t>。</w:t>
            </w:r>
          </w:p>
          <w:p w14:paraId="5477EE9A">
            <w:pPr>
              <w:spacing w:line="480" w:lineRule="exact"/>
              <w:ind w:firstLine="482" w:firstLineChars="200"/>
              <w:rPr>
                <w:szCs w:val="32"/>
              </w:rPr>
            </w:pPr>
            <w:r>
              <w:rPr>
                <w:rFonts w:hint="eastAsia"/>
                <w:b/>
                <w:bCs/>
                <w:szCs w:val="32"/>
              </w:rPr>
              <w:t>（3）噪声影响分析结论</w:t>
            </w:r>
          </w:p>
          <w:p w14:paraId="18097C83">
            <w:pPr>
              <w:spacing w:line="480" w:lineRule="exact"/>
              <w:ind w:firstLine="480" w:firstLineChars="200"/>
              <w:rPr>
                <w:szCs w:val="32"/>
              </w:rPr>
            </w:pPr>
            <w:r>
              <w:rPr>
                <w:szCs w:val="32"/>
              </w:rPr>
              <w:t>运营期厂界昼间噪声贡献值在5</w:t>
            </w:r>
            <w:r>
              <w:rPr>
                <w:rFonts w:hint="eastAsia"/>
                <w:szCs w:val="32"/>
              </w:rPr>
              <w:t>4.21</w:t>
            </w:r>
            <w:r>
              <w:rPr>
                <w:szCs w:val="32"/>
              </w:rPr>
              <w:t>-</w:t>
            </w:r>
            <w:r>
              <w:rPr>
                <w:rFonts w:hint="eastAsia"/>
                <w:szCs w:val="32"/>
              </w:rPr>
              <w:t>55.28</w:t>
            </w:r>
            <w:r>
              <w:rPr>
                <w:szCs w:val="32"/>
              </w:rPr>
              <w:t>dB（A）之间，夜间不生产，项目厂界噪声贡献值满足《工业企业厂界环境噪声排放标准》(GB12348-2008)中3类标准，达标排放</w:t>
            </w:r>
            <w:r>
              <w:rPr>
                <w:rFonts w:hint="eastAsia"/>
                <w:szCs w:val="32"/>
              </w:rPr>
              <w:t>。</w:t>
            </w:r>
          </w:p>
          <w:p w14:paraId="3EFA7D04">
            <w:pPr>
              <w:spacing w:line="360" w:lineRule="auto"/>
              <w:ind w:firstLine="482" w:firstLineChars="200"/>
              <w:rPr>
                <w:b/>
                <w:bCs/>
                <w:szCs w:val="32"/>
              </w:rPr>
            </w:pPr>
            <w:r>
              <w:rPr>
                <w:rFonts w:hint="eastAsia"/>
                <w:b/>
                <w:bCs/>
                <w:szCs w:val="32"/>
              </w:rPr>
              <w:t>（4）</w:t>
            </w:r>
            <w:r>
              <w:rPr>
                <w:b/>
                <w:bCs/>
                <w:szCs w:val="32"/>
              </w:rPr>
              <w:t>固体废物</w:t>
            </w:r>
            <w:r>
              <w:rPr>
                <w:rFonts w:hint="eastAsia"/>
                <w:b/>
                <w:bCs/>
                <w:szCs w:val="32"/>
              </w:rPr>
              <w:t>影响分析结论</w:t>
            </w:r>
          </w:p>
          <w:p w14:paraId="2A9ACA9C">
            <w:pPr>
              <w:spacing w:line="360" w:lineRule="auto"/>
              <w:ind w:firstLine="480" w:firstLineChars="200"/>
              <w:rPr>
                <w:szCs w:val="32"/>
              </w:rPr>
            </w:pPr>
            <w:r>
              <w:rPr>
                <w:szCs w:val="32"/>
              </w:rPr>
              <w:t>本项目建成后产生的固废为土工格栅边角料及不合格产品、</w:t>
            </w:r>
            <w:r>
              <w:rPr>
                <w:rFonts w:hint="eastAsia"/>
                <w:szCs w:val="32"/>
              </w:rPr>
              <w:t>塑料边角料、</w:t>
            </w:r>
            <w:r>
              <w:rPr>
                <w:szCs w:val="32"/>
              </w:rPr>
              <w:t>金属边角料、橡胶边角料、防水板边角料及不合格产品、焊渣、金属屑、除尘灰、</w:t>
            </w:r>
            <w:r>
              <w:rPr>
                <w:rFonts w:hint="eastAsia"/>
                <w:szCs w:val="32"/>
              </w:rPr>
              <w:t>废润滑油、</w:t>
            </w:r>
            <w:r>
              <w:rPr>
                <w:szCs w:val="32"/>
              </w:rPr>
              <w:t>废包装袋、废活性炭、废过滤棉。</w:t>
            </w:r>
          </w:p>
          <w:p w14:paraId="0F5B9971">
            <w:pPr>
              <w:spacing w:line="360" w:lineRule="auto"/>
              <w:ind w:firstLine="480" w:firstLineChars="200"/>
              <w:rPr>
                <w:szCs w:val="32"/>
              </w:rPr>
            </w:pPr>
            <w:r>
              <w:rPr>
                <w:szCs w:val="32"/>
              </w:rPr>
              <w:t>其中土工格栅边角料及不合格产品、防水板边角料及不合格产品粉碎后回用于生产；橡胶边角料、</w:t>
            </w:r>
            <w:r>
              <w:rPr>
                <w:rFonts w:hint="eastAsia"/>
                <w:szCs w:val="32"/>
              </w:rPr>
              <w:t>塑料边角料、</w:t>
            </w:r>
            <w:r>
              <w:rPr>
                <w:szCs w:val="32"/>
              </w:rPr>
              <w:t>金属边角料、焊渣、金属屑、除尘灰、废包装袋集中收集后外售；生活垃圾集中收集后交由环卫部门处理；</w:t>
            </w:r>
            <w:r>
              <w:rPr>
                <w:rFonts w:hint="eastAsia"/>
                <w:szCs w:val="32"/>
              </w:rPr>
              <w:t>废润滑油、</w:t>
            </w:r>
            <w:r>
              <w:rPr>
                <w:szCs w:val="32"/>
              </w:rPr>
              <w:t>废活性炭、废过滤棉，收集后暂存于厂区危废间，定期交由有资质单位处置</w:t>
            </w:r>
            <w:r>
              <w:rPr>
                <w:rFonts w:hint="eastAsia"/>
                <w:szCs w:val="32"/>
              </w:rPr>
              <w:t>。</w:t>
            </w:r>
          </w:p>
          <w:p w14:paraId="481A4490">
            <w:pPr>
              <w:spacing w:line="360" w:lineRule="auto"/>
              <w:ind w:firstLine="480" w:firstLineChars="200"/>
              <w:rPr>
                <w:szCs w:val="24"/>
              </w:rPr>
            </w:pPr>
            <w:r>
              <w:rPr>
                <w:szCs w:val="32"/>
              </w:rPr>
              <w:t>综上所述，项目营运期固废均得到妥善处置，不会对周围环境产生不良影响</w:t>
            </w:r>
            <w:r>
              <w:rPr>
                <w:rFonts w:hint="eastAsia"/>
                <w:szCs w:val="32"/>
              </w:rPr>
              <w:t>。</w:t>
            </w:r>
          </w:p>
          <w:p w14:paraId="32C53137">
            <w:pPr>
              <w:adjustRightInd/>
              <w:spacing w:line="360" w:lineRule="auto"/>
              <w:ind w:left="480" w:leftChars="200"/>
              <w:rPr>
                <w:b/>
                <w:bCs/>
                <w:szCs w:val="24"/>
              </w:rPr>
            </w:pPr>
            <w:r>
              <w:rPr>
                <w:rFonts w:hint="eastAsia"/>
                <w:b/>
                <w:bCs/>
                <w:szCs w:val="24"/>
              </w:rPr>
              <w:t>（5）</w:t>
            </w:r>
            <w:r>
              <w:rPr>
                <w:b/>
                <w:bCs/>
                <w:szCs w:val="24"/>
              </w:rPr>
              <w:t>总量控制分析</w:t>
            </w:r>
          </w:p>
          <w:p w14:paraId="67C5571E">
            <w:pPr>
              <w:adjustRightInd/>
              <w:spacing w:line="360" w:lineRule="auto"/>
              <w:ind w:firstLine="480" w:firstLineChars="200"/>
              <w:rPr>
                <w:color w:val="FF0000"/>
              </w:rPr>
            </w:pPr>
            <w:r>
              <w:rPr>
                <w:rFonts w:hint="eastAsia"/>
                <w:color w:val="FF0000"/>
                <w:szCs w:val="32"/>
              </w:rPr>
              <w:t>本次技改项目污染物控制指标为</w:t>
            </w:r>
            <w:r>
              <w:rPr>
                <w:rFonts w:hint="eastAsia"/>
                <w:color w:val="FF0000"/>
                <w:szCs w:val="32"/>
                <w:lang w:eastAsia="zh-CN"/>
              </w:rPr>
              <w:t>：</w:t>
            </w:r>
            <w:r>
              <w:rPr>
                <w:rFonts w:hint="eastAsia"/>
                <w:color w:val="FF0000"/>
                <w:szCs w:val="32"/>
              </w:rPr>
              <w:t>S0</w:t>
            </w:r>
            <w:r>
              <w:rPr>
                <w:rFonts w:hint="eastAsia"/>
                <w:color w:val="FF0000"/>
                <w:szCs w:val="32"/>
                <w:vertAlign w:val="subscript"/>
                <w:lang w:val="en-US" w:eastAsia="zh-CN"/>
              </w:rPr>
              <w:t>2</w:t>
            </w:r>
            <w:r>
              <w:rPr>
                <w:rFonts w:hint="eastAsia"/>
                <w:color w:val="FF0000"/>
                <w:szCs w:val="32"/>
                <w:lang w:eastAsia="zh-CN"/>
              </w:rPr>
              <w:t>：</w:t>
            </w:r>
            <w:r>
              <w:rPr>
                <w:rFonts w:hint="eastAsia"/>
                <w:color w:val="FF0000"/>
                <w:szCs w:val="32"/>
              </w:rPr>
              <w:t>0.208t/a</w:t>
            </w:r>
            <w:r>
              <w:rPr>
                <w:rFonts w:hint="eastAsia"/>
                <w:color w:val="FF0000"/>
                <w:szCs w:val="32"/>
                <w:lang w:eastAsia="zh-CN"/>
              </w:rPr>
              <w:t>；</w:t>
            </w:r>
            <w:r>
              <w:rPr>
                <w:rFonts w:hint="eastAsia"/>
                <w:color w:val="FF0000"/>
                <w:szCs w:val="32"/>
                <w:lang w:val="en-US" w:eastAsia="zh-CN"/>
              </w:rPr>
              <w:t>NO</w:t>
            </w:r>
            <w:r>
              <w:rPr>
                <w:rFonts w:hint="eastAsia"/>
                <w:color w:val="FF0000"/>
                <w:szCs w:val="32"/>
                <w:vertAlign w:val="subscript"/>
                <w:lang w:val="en-US" w:eastAsia="zh-CN"/>
              </w:rPr>
              <w:t>X</w:t>
            </w:r>
            <w:r>
              <w:rPr>
                <w:rFonts w:hint="eastAsia"/>
                <w:color w:val="FF0000"/>
                <w:szCs w:val="32"/>
                <w:lang w:val="en-US" w:eastAsia="zh-CN"/>
              </w:rPr>
              <w:t>：</w:t>
            </w:r>
            <w:r>
              <w:rPr>
                <w:rFonts w:hint="eastAsia"/>
                <w:color w:val="FF0000"/>
                <w:szCs w:val="32"/>
              </w:rPr>
              <w:t>0.935t/a</w:t>
            </w:r>
            <w:r>
              <w:rPr>
                <w:rFonts w:hint="eastAsia"/>
                <w:color w:val="FF0000"/>
                <w:szCs w:val="32"/>
                <w:lang w:eastAsia="zh-CN"/>
              </w:rPr>
              <w:t>；</w:t>
            </w:r>
            <w:r>
              <w:rPr>
                <w:rFonts w:hint="eastAsia"/>
                <w:color w:val="FF0000"/>
                <w:szCs w:val="32"/>
              </w:rPr>
              <w:t>颗粒物0.177t/a</w:t>
            </w:r>
            <w:r>
              <w:rPr>
                <w:rFonts w:hint="eastAsia"/>
                <w:color w:val="FF0000"/>
                <w:szCs w:val="32"/>
                <w:lang w:eastAsia="zh-CN"/>
              </w:rPr>
              <w:t>；</w:t>
            </w:r>
            <w:r>
              <w:rPr>
                <w:rFonts w:hint="eastAsia"/>
                <w:color w:val="FF0000"/>
                <w:szCs w:val="32"/>
              </w:rPr>
              <w:t>非甲烷总烃2.664t/a</w:t>
            </w:r>
            <w:r>
              <w:rPr>
                <w:rFonts w:hint="eastAsia"/>
                <w:color w:val="FF0000"/>
                <w:szCs w:val="32"/>
                <w:lang w:eastAsia="zh-CN"/>
              </w:rPr>
              <w:t>；</w:t>
            </w:r>
            <w:r>
              <w:rPr>
                <w:rFonts w:hint="eastAsia"/>
                <w:color w:val="FF0000"/>
                <w:szCs w:val="32"/>
                <w:lang w:val="en-US" w:eastAsia="zh-CN"/>
              </w:rPr>
              <w:t>硫</w:t>
            </w:r>
            <w:r>
              <w:rPr>
                <w:rFonts w:hint="eastAsia"/>
                <w:color w:val="FF0000"/>
                <w:szCs w:val="32"/>
              </w:rPr>
              <w:t>化氢</w:t>
            </w:r>
            <w:r>
              <w:rPr>
                <w:rFonts w:hint="eastAsia"/>
                <w:color w:val="FF0000"/>
                <w:szCs w:val="32"/>
                <w:lang w:eastAsia="zh-CN"/>
              </w:rPr>
              <w:t>：</w:t>
            </w:r>
            <w:r>
              <w:rPr>
                <w:rFonts w:hint="eastAsia"/>
                <w:color w:val="FF0000"/>
                <w:szCs w:val="32"/>
              </w:rPr>
              <w:t>0.0017t/a</w:t>
            </w:r>
            <w:r>
              <w:rPr>
                <w:rFonts w:hint="eastAsia"/>
                <w:color w:val="FF0000"/>
                <w:szCs w:val="32"/>
                <w:lang w:eastAsia="zh-CN"/>
              </w:rPr>
              <w:t>；</w:t>
            </w:r>
            <w:r>
              <w:rPr>
                <w:rFonts w:hint="eastAsia"/>
                <w:color w:val="FF0000"/>
                <w:szCs w:val="32"/>
              </w:rPr>
              <w:t>项目</w:t>
            </w:r>
            <w:r>
              <w:rPr>
                <w:rFonts w:hint="eastAsia"/>
                <w:color w:val="FF0000"/>
                <w:szCs w:val="32"/>
                <w:lang w:val="en-US" w:eastAsia="zh-CN"/>
              </w:rPr>
              <w:t>建设</w:t>
            </w:r>
            <w:r>
              <w:rPr>
                <w:rFonts w:hint="eastAsia"/>
                <w:color w:val="FF0000"/>
                <w:szCs w:val="32"/>
              </w:rPr>
              <w:t>完成后，全厂污染物总量控制指标为</w:t>
            </w:r>
            <w:r>
              <w:rPr>
                <w:rFonts w:hint="eastAsia"/>
                <w:color w:val="FF0000"/>
                <w:szCs w:val="32"/>
                <w:lang w:eastAsia="zh-CN"/>
              </w:rPr>
              <w:t>：</w:t>
            </w:r>
            <w:r>
              <w:rPr>
                <w:rFonts w:hint="eastAsia"/>
                <w:color w:val="FF0000"/>
                <w:szCs w:val="32"/>
              </w:rPr>
              <w:t>S0</w:t>
            </w:r>
            <w:r>
              <w:rPr>
                <w:rFonts w:hint="eastAsia"/>
                <w:color w:val="FF0000"/>
                <w:szCs w:val="32"/>
                <w:vertAlign w:val="subscript"/>
                <w:lang w:val="en-US" w:eastAsia="zh-CN"/>
              </w:rPr>
              <w:t>2</w:t>
            </w:r>
            <w:r>
              <w:rPr>
                <w:rFonts w:hint="eastAsia"/>
                <w:color w:val="FF0000"/>
                <w:szCs w:val="32"/>
                <w:lang w:val="en-US" w:eastAsia="zh-CN"/>
              </w:rPr>
              <w:t>：</w:t>
            </w:r>
            <w:r>
              <w:rPr>
                <w:rFonts w:hint="eastAsia"/>
                <w:color w:val="FF0000"/>
                <w:szCs w:val="32"/>
              </w:rPr>
              <w:t>1.706t/a</w:t>
            </w:r>
            <w:r>
              <w:rPr>
                <w:rFonts w:hint="eastAsia"/>
                <w:color w:val="FF0000"/>
                <w:szCs w:val="32"/>
                <w:lang w:eastAsia="zh-CN"/>
              </w:rPr>
              <w:t>；</w:t>
            </w:r>
            <w:r>
              <w:rPr>
                <w:rFonts w:hint="eastAsia"/>
                <w:color w:val="FF0000"/>
                <w:szCs w:val="32"/>
              </w:rPr>
              <w:t>NO</w:t>
            </w:r>
            <w:r>
              <w:rPr>
                <w:rFonts w:hint="eastAsia"/>
                <w:color w:val="FF0000"/>
                <w:szCs w:val="32"/>
                <w:vertAlign w:val="subscript"/>
                <w:lang w:val="en-US" w:eastAsia="zh-CN"/>
              </w:rPr>
              <w:t>X</w:t>
            </w:r>
            <w:r>
              <w:rPr>
                <w:rFonts w:hint="eastAsia"/>
                <w:color w:val="FF0000"/>
                <w:szCs w:val="32"/>
                <w:vertAlign w:val="baseline"/>
                <w:lang w:val="en-US" w:eastAsia="zh-CN"/>
              </w:rPr>
              <w:t>：</w:t>
            </w:r>
            <w:r>
              <w:rPr>
                <w:rFonts w:hint="eastAsia"/>
                <w:color w:val="FF0000"/>
                <w:szCs w:val="32"/>
              </w:rPr>
              <w:t>2.628t/a</w:t>
            </w:r>
            <w:r>
              <w:rPr>
                <w:rFonts w:hint="eastAsia"/>
                <w:color w:val="FF0000"/>
                <w:szCs w:val="32"/>
                <w:lang w:eastAsia="zh-CN"/>
              </w:rPr>
              <w:t>；</w:t>
            </w:r>
            <w:r>
              <w:rPr>
                <w:rFonts w:hint="eastAsia"/>
                <w:color w:val="FF0000"/>
                <w:szCs w:val="32"/>
              </w:rPr>
              <w:t>颗粒物</w:t>
            </w:r>
            <w:r>
              <w:rPr>
                <w:rFonts w:hint="eastAsia"/>
                <w:color w:val="FF0000"/>
                <w:szCs w:val="32"/>
                <w:lang w:eastAsia="zh-CN"/>
              </w:rPr>
              <w:t>：</w:t>
            </w:r>
            <w:r>
              <w:rPr>
                <w:rFonts w:hint="eastAsia"/>
                <w:color w:val="FF0000"/>
                <w:szCs w:val="32"/>
              </w:rPr>
              <w:t>0.177t/a</w:t>
            </w:r>
            <w:r>
              <w:rPr>
                <w:rFonts w:hint="eastAsia"/>
                <w:color w:val="FF0000"/>
                <w:szCs w:val="32"/>
                <w:lang w:eastAsia="zh-CN"/>
              </w:rPr>
              <w:t>；</w:t>
            </w:r>
            <w:r>
              <w:rPr>
                <w:rFonts w:hint="eastAsia"/>
                <w:color w:val="FF0000"/>
                <w:szCs w:val="32"/>
              </w:rPr>
              <w:t>非甲烷总烃</w:t>
            </w:r>
            <w:r>
              <w:rPr>
                <w:rFonts w:hint="eastAsia"/>
                <w:color w:val="FF0000"/>
                <w:szCs w:val="32"/>
                <w:lang w:eastAsia="zh-CN"/>
              </w:rPr>
              <w:t>：</w:t>
            </w:r>
            <w:r>
              <w:rPr>
                <w:rFonts w:hint="eastAsia"/>
                <w:color w:val="FF0000"/>
                <w:szCs w:val="32"/>
              </w:rPr>
              <w:t>2.664t/a</w:t>
            </w:r>
            <w:r>
              <w:rPr>
                <w:rFonts w:hint="eastAsia"/>
                <w:color w:val="FF0000"/>
                <w:szCs w:val="32"/>
                <w:lang w:eastAsia="zh-CN"/>
              </w:rPr>
              <w:t>；</w:t>
            </w:r>
            <w:r>
              <w:rPr>
                <w:rFonts w:hint="eastAsia"/>
                <w:color w:val="FF0000"/>
                <w:szCs w:val="32"/>
              </w:rPr>
              <w:t>硫化氢</w:t>
            </w:r>
            <w:r>
              <w:rPr>
                <w:rFonts w:hint="eastAsia"/>
                <w:color w:val="FF0000"/>
                <w:szCs w:val="32"/>
                <w:lang w:eastAsia="zh-CN"/>
              </w:rPr>
              <w:t>：</w:t>
            </w:r>
            <w:r>
              <w:rPr>
                <w:rFonts w:hint="eastAsia"/>
                <w:color w:val="FF0000"/>
                <w:szCs w:val="32"/>
              </w:rPr>
              <w:t>0.0017t/a。</w:t>
            </w:r>
          </w:p>
          <w:p w14:paraId="18ABFAB5">
            <w:pPr>
              <w:numPr>
                <w:ilvl w:val="0"/>
                <w:numId w:val="4"/>
              </w:numPr>
              <w:adjustRightInd/>
              <w:spacing w:line="360" w:lineRule="auto"/>
            </w:pPr>
            <w:bookmarkStart w:id="3" w:name="_Hlk54167917"/>
            <w:r>
              <w:rPr>
                <w:rFonts w:hint="eastAsia"/>
                <w:b/>
                <w:szCs w:val="24"/>
              </w:rPr>
              <w:t>环境保护措施监督检查清单</w:t>
            </w:r>
            <w:bookmarkEnd w:id="3"/>
          </w:p>
          <w:p w14:paraId="18BDBF4F">
            <w:pPr>
              <w:adjustRightInd/>
              <w:spacing w:line="360" w:lineRule="auto"/>
              <w:jc w:val="center"/>
              <w:rPr>
                <w:b/>
                <w:szCs w:val="24"/>
              </w:rPr>
            </w:pPr>
            <w:r>
              <w:rPr>
                <w:rFonts w:hint="eastAsia"/>
                <w:b/>
                <w:szCs w:val="24"/>
              </w:rPr>
              <w:t>表7  环境保护措施监督检查清单</w:t>
            </w:r>
          </w:p>
          <w:tbl>
            <w:tblPr>
              <w:tblStyle w:val="16"/>
              <w:tblW w:w="909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75"/>
              <w:gridCol w:w="369"/>
              <w:gridCol w:w="942"/>
              <w:gridCol w:w="692"/>
              <w:gridCol w:w="329"/>
              <w:gridCol w:w="1242"/>
              <w:gridCol w:w="325"/>
              <w:gridCol w:w="107"/>
              <w:gridCol w:w="2005"/>
              <w:gridCol w:w="2112"/>
            </w:tblGrid>
            <w:tr w14:paraId="4AFEA05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975" w:type="dxa"/>
                  <w:tcBorders>
                    <w:tl2br w:val="single" w:color="auto" w:sz="4" w:space="0"/>
                  </w:tcBorders>
                </w:tcPr>
                <w:p w14:paraId="4260ED1A">
                  <w:pPr>
                    <w:ind w:firstLine="420" w:firstLineChars="200"/>
                    <w:rPr>
                      <w:sz w:val="21"/>
                      <w:szCs w:val="21"/>
                    </w:rPr>
                  </w:pPr>
                  <w:r>
                    <w:rPr>
                      <w:sz w:val="21"/>
                      <w:szCs w:val="21"/>
                    </w:rPr>
                    <w:t>内容</w:t>
                  </w:r>
                </w:p>
                <w:p w14:paraId="1B74C927">
                  <w:pPr>
                    <w:rPr>
                      <w:sz w:val="21"/>
                      <w:szCs w:val="21"/>
                    </w:rPr>
                  </w:pPr>
                  <w:r>
                    <w:rPr>
                      <w:sz w:val="21"/>
                      <w:szCs w:val="21"/>
                    </w:rPr>
                    <w:t>要素</w:t>
                  </w:r>
                </w:p>
              </w:tc>
              <w:tc>
                <w:tcPr>
                  <w:tcW w:w="1311" w:type="dxa"/>
                  <w:gridSpan w:val="2"/>
                  <w:vAlign w:val="center"/>
                </w:tcPr>
                <w:p w14:paraId="6A559450">
                  <w:pPr>
                    <w:jc w:val="center"/>
                    <w:rPr>
                      <w:sz w:val="21"/>
                      <w:szCs w:val="21"/>
                    </w:rPr>
                  </w:pPr>
                  <w:r>
                    <w:rPr>
                      <w:sz w:val="21"/>
                      <w:szCs w:val="21"/>
                    </w:rPr>
                    <w:t>排放口(编号、</w:t>
                  </w:r>
                </w:p>
                <w:p w14:paraId="7027B546">
                  <w:pPr>
                    <w:jc w:val="center"/>
                    <w:rPr>
                      <w:sz w:val="21"/>
                      <w:szCs w:val="21"/>
                    </w:rPr>
                  </w:pPr>
                  <w:r>
                    <w:rPr>
                      <w:sz w:val="21"/>
                      <w:szCs w:val="21"/>
                    </w:rPr>
                    <w:t>名称)/污染源</w:t>
                  </w:r>
                </w:p>
              </w:tc>
              <w:tc>
                <w:tcPr>
                  <w:tcW w:w="1021" w:type="dxa"/>
                  <w:gridSpan w:val="2"/>
                  <w:vAlign w:val="center"/>
                </w:tcPr>
                <w:p w14:paraId="3E623411">
                  <w:pPr>
                    <w:jc w:val="center"/>
                    <w:rPr>
                      <w:sz w:val="21"/>
                      <w:szCs w:val="21"/>
                    </w:rPr>
                  </w:pPr>
                  <w:r>
                    <w:rPr>
                      <w:sz w:val="21"/>
                      <w:szCs w:val="21"/>
                    </w:rPr>
                    <w:t>污染物项目</w:t>
                  </w:r>
                </w:p>
              </w:tc>
              <w:tc>
                <w:tcPr>
                  <w:tcW w:w="1567" w:type="dxa"/>
                  <w:gridSpan w:val="2"/>
                  <w:vAlign w:val="center"/>
                </w:tcPr>
                <w:p w14:paraId="587450E8">
                  <w:pPr>
                    <w:jc w:val="center"/>
                    <w:rPr>
                      <w:sz w:val="21"/>
                      <w:szCs w:val="21"/>
                    </w:rPr>
                  </w:pPr>
                  <w:r>
                    <w:rPr>
                      <w:sz w:val="21"/>
                      <w:szCs w:val="21"/>
                    </w:rPr>
                    <w:t>环境保护措施</w:t>
                  </w:r>
                </w:p>
              </w:tc>
              <w:tc>
                <w:tcPr>
                  <w:tcW w:w="2112" w:type="dxa"/>
                  <w:gridSpan w:val="2"/>
                  <w:vAlign w:val="center"/>
                </w:tcPr>
                <w:p w14:paraId="0150C13B">
                  <w:pPr>
                    <w:jc w:val="center"/>
                    <w:rPr>
                      <w:sz w:val="21"/>
                      <w:szCs w:val="21"/>
                    </w:rPr>
                  </w:pPr>
                  <w:r>
                    <w:rPr>
                      <w:sz w:val="21"/>
                      <w:szCs w:val="21"/>
                    </w:rPr>
                    <w:t>执行标准</w:t>
                  </w:r>
                </w:p>
              </w:tc>
              <w:tc>
                <w:tcPr>
                  <w:tcW w:w="2112" w:type="dxa"/>
                  <w:vAlign w:val="center"/>
                </w:tcPr>
                <w:p w14:paraId="1211ABF5">
                  <w:pPr>
                    <w:jc w:val="center"/>
                    <w:rPr>
                      <w:sz w:val="21"/>
                      <w:szCs w:val="21"/>
                    </w:rPr>
                  </w:pPr>
                </w:p>
              </w:tc>
            </w:tr>
            <w:tr w14:paraId="05CC72A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96" w:hRule="atLeast"/>
                <w:jc w:val="center"/>
              </w:trPr>
              <w:tc>
                <w:tcPr>
                  <w:tcW w:w="975" w:type="dxa"/>
                  <w:vMerge w:val="restart"/>
                  <w:vAlign w:val="center"/>
                </w:tcPr>
                <w:p w14:paraId="2559C96A">
                  <w:pPr>
                    <w:jc w:val="center"/>
                    <w:rPr>
                      <w:sz w:val="21"/>
                      <w:szCs w:val="21"/>
                    </w:rPr>
                  </w:pPr>
                  <w:r>
                    <w:rPr>
                      <w:sz w:val="21"/>
                      <w:szCs w:val="21"/>
                    </w:rPr>
                    <w:t>大气</w:t>
                  </w:r>
                </w:p>
                <w:p w14:paraId="0090B24A">
                  <w:pPr>
                    <w:jc w:val="center"/>
                    <w:rPr>
                      <w:sz w:val="21"/>
                      <w:szCs w:val="21"/>
                    </w:rPr>
                  </w:pPr>
                  <w:r>
                    <w:rPr>
                      <w:sz w:val="21"/>
                      <w:szCs w:val="21"/>
                    </w:rPr>
                    <w:t>环境</w:t>
                  </w:r>
                </w:p>
              </w:tc>
              <w:tc>
                <w:tcPr>
                  <w:tcW w:w="369" w:type="dxa"/>
                  <w:vMerge w:val="restart"/>
                  <w:vAlign w:val="center"/>
                </w:tcPr>
                <w:p w14:paraId="4A147F00">
                  <w:pPr>
                    <w:spacing w:line="440" w:lineRule="exact"/>
                    <w:jc w:val="center"/>
                    <w:rPr>
                      <w:sz w:val="21"/>
                      <w:szCs w:val="21"/>
                    </w:rPr>
                  </w:pPr>
                  <w:r>
                    <w:rPr>
                      <w:sz w:val="21"/>
                      <w:szCs w:val="21"/>
                    </w:rPr>
                    <w:t>有组织排放</w:t>
                  </w:r>
                </w:p>
              </w:tc>
              <w:tc>
                <w:tcPr>
                  <w:tcW w:w="942" w:type="dxa"/>
                  <w:vMerge w:val="restart"/>
                  <w:vAlign w:val="center"/>
                </w:tcPr>
                <w:p w14:paraId="0F58ECBC">
                  <w:pPr>
                    <w:jc w:val="center"/>
                    <w:rPr>
                      <w:sz w:val="21"/>
                      <w:szCs w:val="21"/>
                    </w:rPr>
                  </w:pPr>
                  <w:r>
                    <w:rPr>
                      <w:sz w:val="21"/>
                      <w:szCs w:val="21"/>
                    </w:rPr>
                    <w:t>塑料土工格栅生产过程中挤出、拉伸、造粒、天然气</w:t>
                  </w:r>
                  <w:r>
                    <w:rPr>
                      <w:rFonts w:hint="eastAsia"/>
                      <w:sz w:val="21"/>
                      <w:szCs w:val="21"/>
                    </w:rPr>
                    <w:t>然燃烧机</w:t>
                  </w:r>
                  <w:r>
                    <w:rPr>
                      <w:sz w:val="21"/>
                      <w:szCs w:val="21"/>
                    </w:rPr>
                    <w:t>燃烧</w:t>
                  </w:r>
                  <w:r>
                    <w:rPr>
                      <w:rFonts w:hint="eastAsia"/>
                      <w:sz w:val="21"/>
                      <w:szCs w:val="21"/>
                    </w:rPr>
                    <w:t>工序DA001</w:t>
                  </w:r>
                </w:p>
              </w:tc>
              <w:tc>
                <w:tcPr>
                  <w:tcW w:w="1021" w:type="dxa"/>
                  <w:gridSpan w:val="2"/>
                  <w:vAlign w:val="center"/>
                </w:tcPr>
                <w:p w14:paraId="617E9D0B">
                  <w:pPr>
                    <w:jc w:val="center"/>
                    <w:rPr>
                      <w:sz w:val="21"/>
                      <w:szCs w:val="21"/>
                    </w:rPr>
                  </w:pPr>
                  <w:r>
                    <w:rPr>
                      <w:sz w:val="21"/>
                      <w:szCs w:val="21"/>
                    </w:rPr>
                    <w:t>非甲烷总烃</w:t>
                  </w:r>
                  <w:r>
                    <w:rPr>
                      <w:rFonts w:hint="eastAsia"/>
                      <w:sz w:val="21"/>
                      <w:szCs w:val="21"/>
                    </w:rPr>
                    <w:t>、</w:t>
                  </w:r>
                </w:p>
              </w:tc>
              <w:tc>
                <w:tcPr>
                  <w:tcW w:w="1567" w:type="dxa"/>
                  <w:gridSpan w:val="2"/>
                  <w:vMerge w:val="restart"/>
                  <w:vAlign w:val="center"/>
                </w:tcPr>
                <w:p w14:paraId="515BAA67">
                  <w:pPr>
                    <w:jc w:val="center"/>
                    <w:rPr>
                      <w:sz w:val="21"/>
                      <w:szCs w:val="21"/>
                    </w:rPr>
                  </w:pPr>
                  <w:r>
                    <w:rPr>
                      <w:sz w:val="21"/>
                      <w:szCs w:val="21"/>
                    </w:rPr>
                    <w:t>废气集气罩+软帘收集后经二级活性炭装置处理后经15m排气筒DA001排放</w:t>
                  </w:r>
                </w:p>
              </w:tc>
              <w:tc>
                <w:tcPr>
                  <w:tcW w:w="2112" w:type="dxa"/>
                  <w:gridSpan w:val="2"/>
                  <w:vAlign w:val="center"/>
                </w:tcPr>
                <w:p w14:paraId="44A5117A">
                  <w:pPr>
                    <w:jc w:val="center"/>
                    <w:rPr>
                      <w:sz w:val="21"/>
                      <w:szCs w:val="21"/>
                    </w:rPr>
                  </w:pPr>
                  <w:r>
                    <w:rPr>
                      <w:rFonts w:hint="eastAsia"/>
                      <w:sz w:val="21"/>
                      <w:szCs w:val="21"/>
                    </w:rPr>
                    <w:t>《合成树脂工业污染物排放标准》（GB31572-2015)中表5大气污染物特别排放限值</w:t>
                  </w:r>
                </w:p>
              </w:tc>
              <w:tc>
                <w:tcPr>
                  <w:tcW w:w="2112" w:type="dxa"/>
                  <w:vMerge w:val="restart"/>
                  <w:vAlign w:val="center"/>
                </w:tcPr>
                <w:p w14:paraId="0B9C49EB">
                  <w:pPr>
                    <w:jc w:val="center"/>
                    <w:rPr>
                      <w:sz w:val="21"/>
                      <w:szCs w:val="21"/>
                    </w:rPr>
                  </w:pPr>
                  <w:r>
                    <w:rPr>
                      <w:rFonts w:hint="eastAsia"/>
                      <w:sz w:val="21"/>
                      <w:szCs w:val="21"/>
                    </w:rPr>
                    <w:t>经检测，污染物达标排放</w:t>
                  </w:r>
                </w:p>
              </w:tc>
            </w:tr>
            <w:tr w14:paraId="2F908B0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975" w:type="dxa"/>
                  <w:vMerge w:val="continue"/>
                  <w:vAlign w:val="center"/>
                </w:tcPr>
                <w:p w14:paraId="0F5604B9">
                  <w:pPr>
                    <w:spacing w:line="400" w:lineRule="exact"/>
                    <w:ind w:left="-120" w:leftChars="-50" w:right="-120" w:rightChars="-50"/>
                    <w:jc w:val="center"/>
                    <w:rPr>
                      <w:sz w:val="21"/>
                      <w:szCs w:val="21"/>
                    </w:rPr>
                  </w:pPr>
                </w:p>
              </w:tc>
              <w:tc>
                <w:tcPr>
                  <w:tcW w:w="369" w:type="dxa"/>
                  <w:vMerge w:val="continue"/>
                  <w:vAlign w:val="center"/>
                </w:tcPr>
                <w:p w14:paraId="71FFE134">
                  <w:pPr>
                    <w:spacing w:line="400" w:lineRule="exact"/>
                    <w:ind w:left="-120" w:leftChars="-50" w:right="-120" w:rightChars="-50"/>
                    <w:jc w:val="center"/>
                    <w:rPr>
                      <w:sz w:val="21"/>
                      <w:szCs w:val="21"/>
                    </w:rPr>
                  </w:pPr>
                </w:p>
              </w:tc>
              <w:tc>
                <w:tcPr>
                  <w:tcW w:w="942" w:type="dxa"/>
                  <w:vMerge w:val="continue"/>
                  <w:vAlign w:val="center"/>
                </w:tcPr>
                <w:p w14:paraId="006F8A58">
                  <w:pPr>
                    <w:spacing w:line="400" w:lineRule="exact"/>
                    <w:ind w:left="-120" w:leftChars="-50" w:right="-120" w:rightChars="-50"/>
                    <w:jc w:val="center"/>
                    <w:rPr>
                      <w:sz w:val="21"/>
                      <w:szCs w:val="21"/>
                    </w:rPr>
                  </w:pPr>
                </w:p>
              </w:tc>
              <w:tc>
                <w:tcPr>
                  <w:tcW w:w="1021" w:type="dxa"/>
                  <w:gridSpan w:val="2"/>
                  <w:vAlign w:val="center"/>
                </w:tcPr>
                <w:p w14:paraId="521B0E96">
                  <w:pPr>
                    <w:widowControl w:val="0"/>
                    <w:adjustRightInd/>
                    <w:jc w:val="center"/>
                    <w:rPr>
                      <w:sz w:val="21"/>
                      <w:szCs w:val="21"/>
                    </w:rPr>
                  </w:pPr>
                  <w:r>
                    <w:rPr>
                      <w:rFonts w:hint="eastAsia"/>
                      <w:sz w:val="21"/>
                      <w:szCs w:val="21"/>
                    </w:rPr>
                    <w:t>SO2</w:t>
                  </w:r>
                </w:p>
              </w:tc>
              <w:tc>
                <w:tcPr>
                  <w:tcW w:w="1567" w:type="dxa"/>
                  <w:gridSpan w:val="2"/>
                  <w:vMerge w:val="continue"/>
                  <w:vAlign w:val="center"/>
                </w:tcPr>
                <w:p w14:paraId="730B684E">
                  <w:pPr>
                    <w:spacing w:line="400" w:lineRule="exact"/>
                    <w:ind w:left="-120" w:leftChars="-50" w:right="-120" w:rightChars="-50"/>
                    <w:jc w:val="center"/>
                    <w:rPr>
                      <w:sz w:val="21"/>
                      <w:szCs w:val="21"/>
                    </w:rPr>
                  </w:pPr>
                </w:p>
              </w:tc>
              <w:tc>
                <w:tcPr>
                  <w:tcW w:w="2112" w:type="dxa"/>
                  <w:gridSpan w:val="2"/>
                  <w:vMerge w:val="restart"/>
                  <w:vAlign w:val="center"/>
                </w:tcPr>
                <w:p w14:paraId="17AD7F82">
                  <w:pPr>
                    <w:jc w:val="center"/>
                    <w:rPr>
                      <w:sz w:val="21"/>
                      <w:szCs w:val="21"/>
                    </w:rPr>
                  </w:pPr>
                  <w:r>
                    <w:rPr>
                      <w:sz w:val="21"/>
                      <w:szCs w:val="21"/>
                    </w:rPr>
                    <w:t>《工业炉窑大气污染物排放标准》DB13 1640—2012及《工业炉窑大气污染综合治理方案》环大气[2019]56号</w:t>
                  </w:r>
                </w:p>
              </w:tc>
              <w:tc>
                <w:tcPr>
                  <w:tcW w:w="2112" w:type="dxa"/>
                  <w:vMerge w:val="continue"/>
                  <w:vAlign w:val="center"/>
                </w:tcPr>
                <w:p w14:paraId="76016BC6">
                  <w:pPr>
                    <w:jc w:val="center"/>
                    <w:rPr>
                      <w:sz w:val="21"/>
                      <w:szCs w:val="21"/>
                    </w:rPr>
                  </w:pPr>
                </w:p>
              </w:tc>
            </w:tr>
            <w:tr w14:paraId="4E8C403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75" w:type="dxa"/>
                  <w:vMerge w:val="continue"/>
                  <w:vAlign w:val="center"/>
                </w:tcPr>
                <w:p w14:paraId="5733894D">
                  <w:pPr>
                    <w:spacing w:line="400" w:lineRule="exact"/>
                    <w:ind w:left="-120" w:leftChars="-50" w:right="-120" w:rightChars="-50"/>
                    <w:jc w:val="center"/>
                    <w:rPr>
                      <w:sz w:val="21"/>
                      <w:szCs w:val="21"/>
                    </w:rPr>
                  </w:pPr>
                </w:p>
              </w:tc>
              <w:tc>
                <w:tcPr>
                  <w:tcW w:w="369" w:type="dxa"/>
                  <w:vMerge w:val="continue"/>
                  <w:vAlign w:val="center"/>
                </w:tcPr>
                <w:p w14:paraId="6F273A6B">
                  <w:pPr>
                    <w:spacing w:line="400" w:lineRule="exact"/>
                    <w:ind w:left="-120" w:leftChars="-50" w:right="-120" w:rightChars="-50"/>
                    <w:jc w:val="center"/>
                    <w:rPr>
                      <w:sz w:val="21"/>
                      <w:szCs w:val="21"/>
                    </w:rPr>
                  </w:pPr>
                </w:p>
              </w:tc>
              <w:tc>
                <w:tcPr>
                  <w:tcW w:w="942" w:type="dxa"/>
                  <w:vMerge w:val="continue"/>
                  <w:vAlign w:val="center"/>
                </w:tcPr>
                <w:p w14:paraId="4EF906D8">
                  <w:pPr>
                    <w:spacing w:line="400" w:lineRule="exact"/>
                    <w:ind w:left="-120" w:leftChars="-50" w:right="-120" w:rightChars="-50"/>
                    <w:jc w:val="center"/>
                    <w:rPr>
                      <w:sz w:val="21"/>
                      <w:szCs w:val="21"/>
                    </w:rPr>
                  </w:pPr>
                </w:p>
              </w:tc>
              <w:tc>
                <w:tcPr>
                  <w:tcW w:w="1021" w:type="dxa"/>
                  <w:gridSpan w:val="2"/>
                  <w:vAlign w:val="center"/>
                </w:tcPr>
                <w:p w14:paraId="42885C91">
                  <w:pPr>
                    <w:widowControl w:val="0"/>
                    <w:adjustRightInd/>
                    <w:jc w:val="center"/>
                    <w:rPr>
                      <w:sz w:val="21"/>
                      <w:szCs w:val="21"/>
                    </w:rPr>
                  </w:pPr>
                  <w:r>
                    <w:rPr>
                      <w:rFonts w:hint="eastAsia"/>
                      <w:sz w:val="21"/>
                      <w:szCs w:val="21"/>
                    </w:rPr>
                    <w:t>NOx</w:t>
                  </w:r>
                </w:p>
              </w:tc>
              <w:tc>
                <w:tcPr>
                  <w:tcW w:w="1567" w:type="dxa"/>
                  <w:gridSpan w:val="2"/>
                  <w:vMerge w:val="continue"/>
                  <w:vAlign w:val="center"/>
                </w:tcPr>
                <w:p w14:paraId="04540730">
                  <w:pPr>
                    <w:spacing w:line="400" w:lineRule="exact"/>
                    <w:ind w:left="-120" w:leftChars="-50" w:right="-120" w:rightChars="-50"/>
                    <w:jc w:val="center"/>
                    <w:rPr>
                      <w:sz w:val="21"/>
                      <w:szCs w:val="21"/>
                    </w:rPr>
                  </w:pPr>
                </w:p>
              </w:tc>
              <w:tc>
                <w:tcPr>
                  <w:tcW w:w="2112" w:type="dxa"/>
                  <w:gridSpan w:val="2"/>
                  <w:vMerge w:val="continue"/>
                  <w:vAlign w:val="center"/>
                </w:tcPr>
                <w:p w14:paraId="26A46E1E">
                  <w:pPr>
                    <w:jc w:val="center"/>
                    <w:rPr>
                      <w:sz w:val="21"/>
                      <w:szCs w:val="21"/>
                    </w:rPr>
                  </w:pPr>
                </w:p>
              </w:tc>
              <w:tc>
                <w:tcPr>
                  <w:tcW w:w="2112" w:type="dxa"/>
                  <w:vMerge w:val="continue"/>
                  <w:vAlign w:val="center"/>
                </w:tcPr>
                <w:p w14:paraId="0D2138C9">
                  <w:pPr>
                    <w:jc w:val="center"/>
                    <w:rPr>
                      <w:sz w:val="21"/>
                      <w:szCs w:val="21"/>
                    </w:rPr>
                  </w:pPr>
                </w:p>
              </w:tc>
            </w:tr>
            <w:tr w14:paraId="20D63AA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519" w:hRule="atLeast"/>
                <w:jc w:val="center"/>
              </w:trPr>
              <w:tc>
                <w:tcPr>
                  <w:tcW w:w="975" w:type="dxa"/>
                  <w:vMerge w:val="continue"/>
                  <w:vAlign w:val="center"/>
                </w:tcPr>
                <w:p w14:paraId="7588B64D">
                  <w:pPr>
                    <w:spacing w:line="400" w:lineRule="exact"/>
                    <w:ind w:left="-120" w:leftChars="-50" w:right="-120" w:rightChars="-50"/>
                    <w:jc w:val="center"/>
                    <w:rPr>
                      <w:sz w:val="21"/>
                      <w:szCs w:val="21"/>
                    </w:rPr>
                  </w:pPr>
                </w:p>
              </w:tc>
              <w:tc>
                <w:tcPr>
                  <w:tcW w:w="369" w:type="dxa"/>
                  <w:vMerge w:val="continue"/>
                  <w:vAlign w:val="center"/>
                </w:tcPr>
                <w:p w14:paraId="18C6A1E2">
                  <w:pPr>
                    <w:spacing w:line="400" w:lineRule="exact"/>
                    <w:ind w:left="-120" w:leftChars="-50" w:right="-120" w:rightChars="-50"/>
                    <w:jc w:val="center"/>
                    <w:rPr>
                      <w:sz w:val="21"/>
                      <w:szCs w:val="21"/>
                    </w:rPr>
                  </w:pPr>
                </w:p>
              </w:tc>
              <w:tc>
                <w:tcPr>
                  <w:tcW w:w="942" w:type="dxa"/>
                  <w:vMerge w:val="continue"/>
                  <w:vAlign w:val="center"/>
                </w:tcPr>
                <w:p w14:paraId="173D22F6">
                  <w:pPr>
                    <w:spacing w:line="400" w:lineRule="exact"/>
                    <w:ind w:left="-120" w:leftChars="-50" w:right="-120" w:rightChars="-50"/>
                    <w:jc w:val="center"/>
                    <w:rPr>
                      <w:sz w:val="21"/>
                      <w:szCs w:val="21"/>
                    </w:rPr>
                  </w:pPr>
                </w:p>
              </w:tc>
              <w:tc>
                <w:tcPr>
                  <w:tcW w:w="1021" w:type="dxa"/>
                  <w:gridSpan w:val="2"/>
                  <w:vAlign w:val="center"/>
                </w:tcPr>
                <w:p w14:paraId="1F72F243">
                  <w:pPr>
                    <w:widowControl w:val="0"/>
                    <w:adjustRightInd/>
                    <w:jc w:val="center"/>
                    <w:rPr>
                      <w:sz w:val="21"/>
                      <w:szCs w:val="21"/>
                    </w:rPr>
                  </w:pPr>
                  <w:r>
                    <w:rPr>
                      <w:rFonts w:hint="eastAsia"/>
                      <w:sz w:val="21"/>
                      <w:szCs w:val="21"/>
                    </w:rPr>
                    <w:t>颗粒物</w:t>
                  </w:r>
                </w:p>
              </w:tc>
              <w:tc>
                <w:tcPr>
                  <w:tcW w:w="1567" w:type="dxa"/>
                  <w:gridSpan w:val="2"/>
                  <w:vMerge w:val="continue"/>
                  <w:vAlign w:val="center"/>
                </w:tcPr>
                <w:p w14:paraId="17C4C557">
                  <w:pPr>
                    <w:spacing w:line="400" w:lineRule="exact"/>
                    <w:ind w:left="-120" w:leftChars="-50" w:right="-120" w:rightChars="-50"/>
                    <w:jc w:val="center"/>
                    <w:rPr>
                      <w:sz w:val="21"/>
                      <w:szCs w:val="21"/>
                    </w:rPr>
                  </w:pPr>
                </w:p>
              </w:tc>
              <w:tc>
                <w:tcPr>
                  <w:tcW w:w="2112" w:type="dxa"/>
                  <w:gridSpan w:val="2"/>
                  <w:vMerge w:val="continue"/>
                  <w:vAlign w:val="center"/>
                </w:tcPr>
                <w:p w14:paraId="72D35BA4">
                  <w:pPr>
                    <w:jc w:val="center"/>
                    <w:rPr>
                      <w:sz w:val="21"/>
                      <w:szCs w:val="21"/>
                    </w:rPr>
                  </w:pPr>
                </w:p>
              </w:tc>
              <w:tc>
                <w:tcPr>
                  <w:tcW w:w="2112" w:type="dxa"/>
                  <w:vMerge w:val="continue"/>
                  <w:vAlign w:val="center"/>
                </w:tcPr>
                <w:p w14:paraId="316F95E5">
                  <w:pPr>
                    <w:jc w:val="center"/>
                    <w:rPr>
                      <w:sz w:val="21"/>
                      <w:szCs w:val="21"/>
                    </w:rPr>
                  </w:pPr>
                </w:p>
              </w:tc>
            </w:tr>
            <w:tr w14:paraId="2921CE7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975" w:type="dxa"/>
                  <w:vMerge w:val="continue"/>
                  <w:vAlign w:val="center"/>
                </w:tcPr>
                <w:p w14:paraId="5594BE95">
                  <w:pPr>
                    <w:spacing w:line="400" w:lineRule="exact"/>
                    <w:ind w:left="-120" w:leftChars="-50" w:right="-120" w:rightChars="-50"/>
                    <w:jc w:val="center"/>
                    <w:rPr>
                      <w:sz w:val="21"/>
                      <w:szCs w:val="21"/>
                    </w:rPr>
                  </w:pPr>
                </w:p>
              </w:tc>
              <w:tc>
                <w:tcPr>
                  <w:tcW w:w="369" w:type="dxa"/>
                  <w:vMerge w:val="continue"/>
                  <w:vAlign w:val="center"/>
                </w:tcPr>
                <w:p w14:paraId="46603085">
                  <w:pPr>
                    <w:spacing w:line="400" w:lineRule="exact"/>
                    <w:ind w:left="-120" w:leftChars="-50" w:right="-120" w:rightChars="-50"/>
                    <w:jc w:val="center"/>
                    <w:rPr>
                      <w:sz w:val="21"/>
                      <w:szCs w:val="21"/>
                    </w:rPr>
                  </w:pPr>
                </w:p>
              </w:tc>
              <w:tc>
                <w:tcPr>
                  <w:tcW w:w="942" w:type="dxa"/>
                  <w:vMerge w:val="continue"/>
                  <w:vAlign w:val="center"/>
                </w:tcPr>
                <w:p w14:paraId="733248B6">
                  <w:pPr>
                    <w:spacing w:line="400" w:lineRule="exact"/>
                    <w:ind w:left="-120" w:leftChars="-50" w:right="-120" w:rightChars="-50"/>
                    <w:jc w:val="center"/>
                    <w:rPr>
                      <w:sz w:val="21"/>
                      <w:szCs w:val="21"/>
                    </w:rPr>
                  </w:pPr>
                </w:p>
              </w:tc>
              <w:tc>
                <w:tcPr>
                  <w:tcW w:w="1021" w:type="dxa"/>
                  <w:gridSpan w:val="2"/>
                  <w:vAlign w:val="center"/>
                </w:tcPr>
                <w:p w14:paraId="6B1C6B9F">
                  <w:pPr>
                    <w:widowControl w:val="0"/>
                    <w:adjustRightInd/>
                    <w:jc w:val="center"/>
                    <w:rPr>
                      <w:sz w:val="21"/>
                      <w:szCs w:val="21"/>
                    </w:rPr>
                  </w:pPr>
                  <w:r>
                    <w:rPr>
                      <w:rFonts w:hint="eastAsia"/>
                      <w:sz w:val="21"/>
                      <w:szCs w:val="21"/>
                    </w:rPr>
                    <w:t>臭气浓度</w:t>
                  </w:r>
                </w:p>
              </w:tc>
              <w:tc>
                <w:tcPr>
                  <w:tcW w:w="1567" w:type="dxa"/>
                  <w:gridSpan w:val="2"/>
                  <w:vMerge w:val="continue"/>
                  <w:vAlign w:val="center"/>
                </w:tcPr>
                <w:p w14:paraId="3C599631">
                  <w:pPr>
                    <w:spacing w:line="400" w:lineRule="exact"/>
                    <w:ind w:left="-120" w:leftChars="-50" w:right="-120" w:rightChars="-50"/>
                    <w:jc w:val="center"/>
                    <w:rPr>
                      <w:sz w:val="21"/>
                      <w:szCs w:val="21"/>
                    </w:rPr>
                  </w:pPr>
                </w:p>
              </w:tc>
              <w:tc>
                <w:tcPr>
                  <w:tcW w:w="2112" w:type="dxa"/>
                  <w:gridSpan w:val="2"/>
                  <w:vAlign w:val="center"/>
                </w:tcPr>
                <w:p w14:paraId="53E3B123">
                  <w:pPr>
                    <w:jc w:val="center"/>
                    <w:rPr>
                      <w:sz w:val="21"/>
                      <w:szCs w:val="21"/>
                    </w:rPr>
                  </w:pPr>
                  <w:r>
                    <w:rPr>
                      <w:sz w:val="21"/>
                      <w:szCs w:val="21"/>
                    </w:rPr>
                    <w:t>《恶臭污染物排放标准》(GB14554-93)表2标准</w:t>
                  </w:r>
                </w:p>
              </w:tc>
              <w:tc>
                <w:tcPr>
                  <w:tcW w:w="2112" w:type="dxa"/>
                  <w:vMerge w:val="continue"/>
                  <w:vAlign w:val="center"/>
                </w:tcPr>
                <w:p w14:paraId="610F75A9">
                  <w:pPr>
                    <w:jc w:val="center"/>
                    <w:rPr>
                      <w:sz w:val="21"/>
                      <w:szCs w:val="21"/>
                    </w:rPr>
                  </w:pPr>
                </w:p>
              </w:tc>
            </w:tr>
            <w:tr w14:paraId="7A24D51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36" w:hRule="atLeast"/>
                <w:jc w:val="center"/>
              </w:trPr>
              <w:tc>
                <w:tcPr>
                  <w:tcW w:w="975" w:type="dxa"/>
                  <w:vMerge w:val="continue"/>
                  <w:vAlign w:val="center"/>
                </w:tcPr>
                <w:p w14:paraId="10FA0DDD">
                  <w:pPr>
                    <w:jc w:val="center"/>
                    <w:rPr>
                      <w:sz w:val="21"/>
                      <w:szCs w:val="21"/>
                    </w:rPr>
                  </w:pPr>
                </w:p>
              </w:tc>
              <w:tc>
                <w:tcPr>
                  <w:tcW w:w="369" w:type="dxa"/>
                  <w:vMerge w:val="continue"/>
                  <w:vAlign w:val="center"/>
                </w:tcPr>
                <w:p w14:paraId="63F282F7">
                  <w:pPr>
                    <w:spacing w:line="440" w:lineRule="exact"/>
                    <w:jc w:val="center"/>
                    <w:rPr>
                      <w:sz w:val="21"/>
                      <w:szCs w:val="21"/>
                    </w:rPr>
                  </w:pPr>
                </w:p>
              </w:tc>
              <w:tc>
                <w:tcPr>
                  <w:tcW w:w="942" w:type="dxa"/>
                  <w:vAlign w:val="center"/>
                </w:tcPr>
                <w:p w14:paraId="699739F6">
                  <w:pPr>
                    <w:ind w:left="-120" w:leftChars="-50" w:right="-120" w:rightChars="-50"/>
                    <w:jc w:val="center"/>
                    <w:rPr>
                      <w:sz w:val="21"/>
                      <w:szCs w:val="21"/>
                    </w:rPr>
                  </w:pPr>
                  <w:r>
                    <w:rPr>
                      <w:sz w:val="21"/>
                      <w:szCs w:val="21"/>
                    </w:rPr>
                    <w:t>土工布生产工序开包、给棉、梳理、针刺工序</w:t>
                  </w:r>
                  <w:r>
                    <w:rPr>
                      <w:rFonts w:hint="eastAsia"/>
                      <w:sz w:val="21"/>
                      <w:szCs w:val="21"/>
                    </w:rPr>
                    <w:t>DA002</w:t>
                  </w:r>
                </w:p>
              </w:tc>
              <w:tc>
                <w:tcPr>
                  <w:tcW w:w="1021" w:type="dxa"/>
                  <w:gridSpan w:val="2"/>
                  <w:vAlign w:val="center"/>
                </w:tcPr>
                <w:p w14:paraId="69977259">
                  <w:pPr>
                    <w:jc w:val="center"/>
                    <w:rPr>
                      <w:sz w:val="21"/>
                      <w:szCs w:val="21"/>
                    </w:rPr>
                  </w:pPr>
                  <w:r>
                    <w:rPr>
                      <w:rFonts w:hint="eastAsia"/>
                      <w:sz w:val="21"/>
                      <w:szCs w:val="21"/>
                    </w:rPr>
                    <w:t>颗粒物</w:t>
                  </w:r>
                </w:p>
              </w:tc>
              <w:tc>
                <w:tcPr>
                  <w:tcW w:w="1567" w:type="dxa"/>
                  <w:gridSpan w:val="2"/>
                  <w:vAlign w:val="center"/>
                </w:tcPr>
                <w:p w14:paraId="720AB451">
                  <w:pPr>
                    <w:pStyle w:val="37"/>
                    <w:spacing w:line="240" w:lineRule="auto"/>
                    <w:ind w:left="-120" w:leftChars="-50" w:right="-120" w:rightChars="-50"/>
                    <w:rPr>
                      <w:sz w:val="21"/>
                      <w:szCs w:val="21"/>
                    </w:rPr>
                  </w:pPr>
                  <w:r>
                    <w:rPr>
                      <w:sz w:val="21"/>
                      <w:szCs w:val="21"/>
                    </w:rPr>
                    <w:t>废气经集气罩+软帘收集后经布袋除尘器处理后经15m排气筒DA00</w:t>
                  </w:r>
                  <w:r>
                    <w:rPr>
                      <w:rFonts w:hint="eastAsia"/>
                      <w:sz w:val="21"/>
                      <w:szCs w:val="21"/>
                    </w:rPr>
                    <w:t>2</w:t>
                  </w:r>
                  <w:r>
                    <w:rPr>
                      <w:sz w:val="21"/>
                      <w:szCs w:val="21"/>
                    </w:rPr>
                    <w:t>排放</w:t>
                  </w:r>
                </w:p>
              </w:tc>
              <w:tc>
                <w:tcPr>
                  <w:tcW w:w="2112" w:type="dxa"/>
                  <w:gridSpan w:val="2"/>
                  <w:vAlign w:val="center"/>
                </w:tcPr>
                <w:p w14:paraId="1FB48E86">
                  <w:pPr>
                    <w:jc w:val="center"/>
                    <w:rPr>
                      <w:sz w:val="21"/>
                      <w:szCs w:val="21"/>
                    </w:rPr>
                  </w:pPr>
                  <w:r>
                    <w:rPr>
                      <w:sz w:val="21"/>
                      <w:szCs w:val="21"/>
                    </w:rPr>
                    <w:t>《大气污染物综合排放标准》（GB16297-1996）表2其它颗粒物二级标准</w:t>
                  </w:r>
                </w:p>
              </w:tc>
              <w:tc>
                <w:tcPr>
                  <w:tcW w:w="2112" w:type="dxa"/>
                  <w:vAlign w:val="center"/>
                </w:tcPr>
                <w:p w14:paraId="6CCC7156">
                  <w:pPr>
                    <w:jc w:val="center"/>
                    <w:rPr>
                      <w:sz w:val="21"/>
                      <w:szCs w:val="21"/>
                    </w:rPr>
                  </w:pPr>
                  <w:r>
                    <w:rPr>
                      <w:rFonts w:hint="eastAsia"/>
                      <w:sz w:val="21"/>
                      <w:szCs w:val="21"/>
                    </w:rPr>
                    <w:t>实际因企业更新生产设备，生产过程中均通过玻璃密闭罩密闭，</w:t>
                  </w:r>
                  <w:r>
                    <w:rPr>
                      <w:sz w:val="21"/>
                      <w:szCs w:val="21"/>
                    </w:rPr>
                    <w:t>土工布生产工序开包、给棉、梳理、针刺工序废气经</w:t>
                  </w:r>
                  <w:r>
                    <w:rPr>
                      <w:rFonts w:hint="eastAsia"/>
                      <w:sz w:val="21"/>
                      <w:szCs w:val="21"/>
                    </w:rPr>
                    <w:t>密闭</w:t>
                  </w:r>
                  <w:r>
                    <w:rPr>
                      <w:sz w:val="21"/>
                      <w:szCs w:val="21"/>
                    </w:rPr>
                    <w:t>收集后</w:t>
                  </w:r>
                  <w:r>
                    <w:rPr>
                      <w:rFonts w:hint="eastAsia"/>
                      <w:sz w:val="21"/>
                      <w:szCs w:val="21"/>
                    </w:rPr>
                    <w:t>与粉碎工序</w:t>
                  </w:r>
                  <w:r>
                    <w:rPr>
                      <w:sz w:val="21"/>
                      <w:szCs w:val="21"/>
                    </w:rPr>
                    <w:t>经布袋除尘器处理经15m排气筒DA00</w:t>
                  </w:r>
                  <w:r>
                    <w:rPr>
                      <w:rFonts w:hint="eastAsia"/>
                      <w:sz w:val="21"/>
                      <w:szCs w:val="21"/>
                    </w:rPr>
                    <w:t>4</w:t>
                  </w:r>
                  <w:r>
                    <w:rPr>
                      <w:sz w:val="21"/>
                      <w:szCs w:val="21"/>
                    </w:rPr>
                    <w:t>排放</w:t>
                  </w:r>
                </w:p>
              </w:tc>
            </w:tr>
            <w:tr w14:paraId="6CEEE4E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879" w:hRule="atLeast"/>
                <w:jc w:val="center"/>
              </w:trPr>
              <w:tc>
                <w:tcPr>
                  <w:tcW w:w="975" w:type="dxa"/>
                  <w:vMerge w:val="continue"/>
                  <w:vAlign w:val="center"/>
                </w:tcPr>
                <w:p w14:paraId="720FE670">
                  <w:pPr>
                    <w:jc w:val="center"/>
                    <w:rPr>
                      <w:sz w:val="21"/>
                      <w:szCs w:val="21"/>
                    </w:rPr>
                  </w:pPr>
                </w:p>
              </w:tc>
              <w:tc>
                <w:tcPr>
                  <w:tcW w:w="369" w:type="dxa"/>
                  <w:vMerge w:val="continue"/>
                  <w:vAlign w:val="center"/>
                </w:tcPr>
                <w:p w14:paraId="6708461B">
                  <w:pPr>
                    <w:spacing w:line="440" w:lineRule="exact"/>
                    <w:jc w:val="center"/>
                    <w:rPr>
                      <w:sz w:val="21"/>
                      <w:szCs w:val="21"/>
                    </w:rPr>
                  </w:pPr>
                </w:p>
              </w:tc>
              <w:tc>
                <w:tcPr>
                  <w:tcW w:w="942" w:type="dxa"/>
                  <w:vAlign w:val="center"/>
                </w:tcPr>
                <w:p w14:paraId="4376578B">
                  <w:pPr>
                    <w:widowControl w:val="0"/>
                    <w:adjustRightInd/>
                    <w:jc w:val="center"/>
                    <w:rPr>
                      <w:sz w:val="21"/>
                      <w:szCs w:val="21"/>
                    </w:rPr>
                  </w:pPr>
                  <w:r>
                    <w:rPr>
                      <w:sz w:val="21"/>
                      <w:szCs w:val="21"/>
                    </w:rPr>
                    <w:t>土工膜、防水</w:t>
                  </w:r>
                  <w:r>
                    <w:rPr>
                      <w:rFonts w:hint="eastAsia"/>
                      <w:sz w:val="21"/>
                      <w:szCs w:val="21"/>
                    </w:rPr>
                    <w:t>板</w:t>
                  </w:r>
                  <w:r>
                    <w:rPr>
                      <w:sz w:val="21"/>
                      <w:szCs w:val="21"/>
                    </w:rPr>
                    <w:t>生产工序中注塑、挤出、定型、施胶工序</w:t>
                  </w:r>
                  <w:r>
                    <w:rPr>
                      <w:rFonts w:hint="eastAsia"/>
                      <w:sz w:val="21"/>
                      <w:szCs w:val="21"/>
                    </w:rPr>
                    <w:t>DA003</w:t>
                  </w:r>
                </w:p>
              </w:tc>
              <w:tc>
                <w:tcPr>
                  <w:tcW w:w="1021" w:type="dxa"/>
                  <w:gridSpan w:val="2"/>
                  <w:vAlign w:val="center"/>
                </w:tcPr>
                <w:p w14:paraId="2E095241">
                  <w:pPr>
                    <w:spacing w:line="400" w:lineRule="exact"/>
                    <w:jc w:val="center"/>
                    <w:rPr>
                      <w:sz w:val="21"/>
                      <w:szCs w:val="21"/>
                    </w:rPr>
                  </w:pPr>
                  <w:r>
                    <w:rPr>
                      <w:sz w:val="21"/>
                      <w:szCs w:val="21"/>
                    </w:rPr>
                    <w:t>非甲烷总烃</w:t>
                  </w:r>
                </w:p>
              </w:tc>
              <w:tc>
                <w:tcPr>
                  <w:tcW w:w="1567" w:type="dxa"/>
                  <w:gridSpan w:val="2"/>
                  <w:vMerge w:val="restart"/>
                  <w:vAlign w:val="center"/>
                </w:tcPr>
                <w:p w14:paraId="36A54A86">
                  <w:pPr>
                    <w:pStyle w:val="37"/>
                    <w:spacing w:line="240" w:lineRule="auto"/>
                    <w:ind w:left="-120" w:leftChars="-50" w:right="-120" w:rightChars="-50"/>
                    <w:rPr>
                      <w:sz w:val="21"/>
                      <w:szCs w:val="21"/>
                    </w:rPr>
                  </w:pPr>
                  <w:r>
                    <w:rPr>
                      <w:sz w:val="21"/>
                      <w:szCs w:val="21"/>
                    </w:rPr>
                    <w:t>废气经集气罩+软帘收集后经二级活性炭装置处理后经15m排气筒DA00</w:t>
                  </w:r>
                  <w:r>
                    <w:rPr>
                      <w:rFonts w:hint="eastAsia"/>
                      <w:sz w:val="21"/>
                      <w:szCs w:val="21"/>
                    </w:rPr>
                    <w:t>3</w:t>
                  </w:r>
                  <w:r>
                    <w:rPr>
                      <w:sz w:val="21"/>
                      <w:szCs w:val="21"/>
                    </w:rPr>
                    <w:t>排放</w:t>
                  </w:r>
                </w:p>
              </w:tc>
              <w:tc>
                <w:tcPr>
                  <w:tcW w:w="2112" w:type="dxa"/>
                  <w:gridSpan w:val="2"/>
                  <w:vMerge w:val="restart"/>
                  <w:vAlign w:val="center"/>
                </w:tcPr>
                <w:p w14:paraId="7E28D862">
                  <w:pPr>
                    <w:jc w:val="center"/>
                    <w:rPr>
                      <w:sz w:val="21"/>
                      <w:szCs w:val="21"/>
                    </w:rPr>
                  </w:pPr>
                  <w:r>
                    <w:rPr>
                      <w:rFonts w:hint="eastAsia"/>
                      <w:sz w:val="21"/>
                      <w:szCs w:val="21"/>
                    </w:rPr>
                    <w:t>《合成树脂工业污染物排放标准》（GB31572-2015)中表5大气污染物特别排放限值</w:t>
                  </w:r>
                </w:p>
              </w:tc>
              <w:tc>
                <w:tcPr>
                  <w:tcW w:w="2112" w:type="dxa"/>
                  <w:vAlign w:val="center"/>
                </w:tcPr>
                <w:p w14:paraId="0002226A">
                  <w:pPr>
                    <w:jc w:val="center"/>
                    <w:rPr>
                      <w:sz w:val="21"/>
                      <w:szCs w:val="21"/>
                    </w:rPr>
                  </w:pPr>
                  <w:r>
                    <w:rPr>
                      <w:rFonts w:hint="eastAsia"/>
                      <w:sz w:val="21"/>
                      <w:szCs w:val="21"/>
                    </w:rPr>
                    <w:t>经检测，污染物达标排放</w:t>
                  </w:r>
                </w:p>
              </w:tc>
            </w:tr>
            <w:tr w14:paraId="6208C34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975" w:type="dxa"/>
                  <w:vMerge w:val="continue"/>
                  <w:vAlign w:val="center"/>
                </w:tcPr>
                <w:p w14:paraId="23CFFB5D">
                  <w:pPr>
                    <w:jc w:val="center"/>
                    <w:rPr>
                      <w:sz w:val="21"/>
                      <w:szCs w:val="21"/>
                    </w:rPr>
                  </w:pPr>
                </w:p>
              </w:tc>
              <w:tc>
                <w:tcPr>
                  <w:tcW w:w="369" w:type="dxa"/>
                  <w:vMerge w:val="continue"/>
                  <w:vAlign w:val="center"/>
                </w:tcPr>
                <w:p w14:paraId="7CEADBD9">
                  <w:pPr>
                    <w:spacing w:line="440" w:lineRule="exact"/>
                    <w:jc w:val="center"/>
                    <w:rPr>
                      <w:sz w:val="21"/>
                      <w:szCs w:val="21"/>
                    </w:rPr>
                  </w:pPr>
                </w:p>
              </w:tc>
              <w:tc>
                <w:tcPr>
                  <w:tcW w:w="942" w:type="dxa"/>
                  <w:vAlign w:val="center"/>
                </w:tcPr>
                <w:p w14:paraId="59011575">
                  <w:pPr>
                    <w:widowControl w:val="0"/>
                    <w:adjustRightInd/>
                    <w:jc w:val="center"/>
                    <w:rPr>
                      <w:sz w:val="21"/>
                      <w:szCs w:val="21"/>
                    </w:rPr>
                  </w:pPr>
                  <w:r>
                    <w:rPr>
                      <w:sz w:val="21"/>
                      <w:szCs w:val="21"/>
                    </w:rPr>
                    <w:t>塑料波纹管</w:t>
                  </w:r>
                  <w:r>
                    <w:rPr>
                      <w:rFonts w:hint="eastAsia"/>
                      <w:sz w:val="21"/>
                      <w:szCs w:val="21"/>
                    </w:rPr>
                    <w:t>、</w:t>
                  </w:r>
                  <w:r>
                    <w:rPr>
                      <w:sz w:val="21"/>
                      <w:szCs w:val="21"/>
                    </w:rPr>
                    <w:t>钢塑土工格栅挤出工序</w:t>
                  </w:r>
                  <w:r>
                    <w:rPr>
                      <w:rFonts w:hint="eastAsia"/>
                      <w:sz w:val="21"/>
                      <w:szCs w:val="21"/>
                    </w:rPr>
                    <w:t>DA003</w:t>
                  </w:r>
                </w:p>
              </w:tc>
              <w:tc>
                <w:tcPr>
                  <w:tcW w:w="1021" w:type="dxa"/>
                  <w:gridSpan w:val="2"/>
                  <w:vAlign w:val="center"/>
                </w:tcPr>
                <w:p w14:paraId="19A10CA3">
                  <w:pPr>
                    <w:spacing w:line="400" w:lineRule="exact"/>
                    <w:jc w:val="center"/>
                    <w:rPr>
                      <w:sz w:val="21"/>
                      <w:szCs w:val="21"/>
                    </w:rPr>
                  </w:pPr>
                  <w:r>
                    <w:rPr>
                      <w:sz w:val="21"/>
                      <w:szCs w:val="21"/>
                    </w:rPr>
                    <w:t>非甲烷总烃</w:t>
                  </w:r>
                </w:p>
              </w:tc>
              <w:tc>
                <w:tcPr>
                  <w:tcW w:w="1567" w:type="dxa"/>
                  <w:gridSpan w:val="2"/>
                  <w:vMerge w:val="continue"/>
                  <w:vAlign w:val="center"/>
                </w:tcPr>
                <w:p w14:paraId="526E889A">
                  <w:pPr>
                    <w:pStyle w:val="37"/>
                    <w:spacing w:line="240" w:lineRule="auto"/>
                    <w:ind w:left="-120" w:leftChars="-50" w:right="-120" w:rightChars="-50"/>
                    <w:rPr>
                      <w:sz w:val="21"/>
                      <w:szCs w:val="21"/>
                    </w:rPr>
                  </w:pPr>
                </w:p>
              </w:tc>
              <w:tc>
                <w:tcPr>
                  <w:tcW w:w="2112" w:type="dxa"/>
                  <w:gridSpan w:val="2"/>
                  <w:vMerge w:val="continue"/>
                  <w:vAlign w:val="center"/>
                </w:tcPr>
                <w:p w14:paraId="757B6F68">
                  <w:pPr>
                    <w:jc w:val="center"/>
                    <w:rPr>
                      <w:sz w:val="21"/>
                      <w:szCs w:val="21"/>
                    </w:rPr>
                  </w:pPr>
                </w:p>
              </w:tc>
              <w:tc>
                <w:tcPr>
                  <w:tcW w:w="2112" w:type="dxa"/>
                  <w:vAlign w:val="center"/>
                </w:tcPr>
                <w:p w14:paraId="1B6DE577">
                  <w:pPr>
                    <w:jc w:val="center"/>
                    <w:rPr>
                      <w:sz w:val="21"/>
                      <w:szCs w:val="21"/>
                    </w:rPr>
                  </w:pPr>
                  <w:r>
                    <w:rPr>
                      <w:rFonts w:hint="eastAsia"/>
                      <w:sz w:val="21"/>
                      <w:szCs w:val="21"/>
                    </w:rPr>
                    <w:t>未建设</w:t>
                  </w:r>
                </w:p>
              </w:tc>
            </w:tr>
            <w:tr w14:paraId="1B982D6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975" w:type="dxa"/>
                  <w:vMerge w:val="continue"/>
                  <w:vAlign w:val="center"/>
                </w:tcPr>
                <w:p w14:paraId="053915E0">
                  <w:pPr>
                    <w:jc w:val="center"/>
                    <w:rPr>
                      <w:sz w:val="21"/>
                      <w:szCs w:val="21"/>
                    </w:rPr>
                  </w:pPr>
                </w:p>
              </w:tc>
              <w:tc>
                <w:tcPr>
                  <w:tcW w:w="369" w:type="dxa"/>
                  <w:vMerge w:val="continue"/>
                  <w:vAlign w:val="center"/>
                </w:tcPr>
                <w:p w14:paraId="7A08EEFD">
                  <w:pPr>
                    <w:spacing w:line="440" w:lineRule="exact"/>
                    <w:jc w:val="center"/>
                    <w:rPr>
                      <w:sz w:val="21"/>
                      <w:szCs w:val="21"/>
                    </w:rPr>
                  </w:pPr>
                </w:p>
              </w:tc>
              <w:tc>
                <w:tcPr>
                  <w:tcW w:w="942" w:type="dxa"/>
                  <w:vAlign w:val="center"/>
                </w:tcPr>
                <w:p w14:paraId="43C55E17">
                  <w:pPr>
                    <w:widowControl w:val="0"/>
                    <w:adjustRightInd/>
                    <w:jc w:val="center"/>
                    <w:rPr>
                      <w:sz w:val="21"/>
                      <w:szCs w:val="21"/>
                    </w:rPr>
                  </w:pPr>
                  <w:r>
                    <w:rPr>
                      <w:rFonts w:hint="eastAsia"/>
                      <w:sz w:val="21"/>
                      <w:szCs w:val="21"/>
                    </w:rPr>
                    <w:t>/</w:t>
                  </w:r>
                </w:p>
              </w:tc>
              <w:tc>
                <w:tcPr>
                  <w:tcW w:w="1021" w:type="dxa"/>
                  <w:gridSpan w:val="2"/>
                  <w:vAlign w:val="center"/>
                </w:tcPr>
                <w:p w14:paraId="05B76DB4">
                  <w:pPr>
                    <w:spacing w:line="400" w:lineRule="exact"/>
                    <w:jc w:val="center"/>
                    <w:rPr>
                      <w:sz w:val="21"/>
                      <w:szCs w:val="21"/>
                    </w:rPr>
                  </w:pPr>
                  <w:r>
                    <w:rPr>
                      <w:rFonts w:hint="eastAsia"/>
                      <w:sz w:val="21"/>
                      <w:szCs w:val="21"/>
                    </w:rPr>
                    <w:t>臭气浓度</w:t>
                  </w:r>
                </w:p>
              </w:tc>
              <w:tc>
                <w:tcPr>
                  <w:tcW w:w="1567" w:type="dxa"/>
                  <w:gridSpan w:val="2"/>
                  <w:vMerge w:val="continue"/>
                  <w:vAlign w:val="center"/>
                </w:tcPr>
                <w:p w14:paraId="68F84198">
                  <w:pPr>
                    <w:pStyle w:val="37"/>
                    <w:spacing w:line="240" w:lineRule="auto"/>
                    <w:ind w:left="-120" w:leftChars="-50" w:right="-120" w:rightChars="-50"/>
                    <w:rPr>
                      <w:sz w:val="21"/>
                      <w:szCs w:val="21"/>
                    </w:rPr>
                  </w:pPr>
                </w:p>
              </w:tc>
              <w:tc>
                <w:tcPr>
                  <w:tcW w:w="2112" w:type="dxa"/>
                  <w:gridSpan w:val="2"/>
                  <w:vAlign w:val="center"/>
                </w:tcPr>
                <w:p w14:paraId="16F94EB2">
                  <w:pPr>
                    <w:jc w:val="center"/>
                    <w:rPr>
                      <w:sz w:val="21"/>
                      <w:szCs w:val="21"/>
                    </w:rPr>
                  </w:pPr>
                  <w:r>
                    <w:rPr>
                      <w:sz w:val="21"/>
                      <w:szCs w:val="21"/>
                    </w:rPr>
                    <w:t>《恶臭污染物排放标准》(GB14554-93)表2标准</w:t>
                  </w:r>
                </w:p>
              </w:tc>
              <w:tc>
                <w:tcPr>
                  <w:tcW w:w="2112" w:type="dxa"/>
                  <w:vAlign w:val="center"/>
                </w:tcPr>
                <w:p w14:paraId="754CBA68">
                  <w:pPr>
                    <w:jc w:val="center"/>
                    <w:rPr>
                      <w:sz w:val="21"/>
                      <w:szCs w:val="21"/>
                    </w:rPr>
                  </w:pPr>
                </w:p>
              </w:tc>
            </w:tr>
            <w:tr w14:paraId="3A44D85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2187" w:hRule="atLeast"/>
                <w:jc w:val="center"/>
              </w:trPr>
              <w:tc>
                <w:tcPr>
                  <w:tcW w:w="975" w:type="dxa"/>
                  <w:vMerge w:val="continue"/>
                  <w:vAlign w:val="center"/>
                </w:tcPr>
                <w:p w14:paraId="3811B6FC">
                  <w:pPr>
                    <w:jc w:val="center"/>
                    <w:rPr>
                      <w:sz w:val="21"/>
                      <w:szCs w:val="21"/>
                    </w:rPr>
                  </w:pPr>
                </w:p>
              </w:tc>
              <w:tc>
                <w:tcPr>
                  <w:tcW w:w="369" w:type="dxa"/>
                  <w:vMerge w:val="continue"/>
                  <w:vAlign w:val="center"/>
                </w:tcPr>
                <w:p w14:paraId="1AA5A5BC">
                  <w:pPr>
                    <w:spacing w:line="440" w:lineRule="exact"/>
                    <w:jc w:val="center"/>
                    <w:rPr>
                      <w:sz w:val="21"/>
                      <w:szCs w:val="21"/>
                    </w:rPr>
                  </w:pPr>
                </w:p>
              </w:tc>
              <w:tc>
                <w:tcPr>
                  <w:tcW w:w="942" w:type="dxa"/>
                  <w:vAlign w:val="center"/>
                </w:tcPr>
                <w:p w14:paraId="5FD3DC03">
                  <w:pPr>
                    <w:widowControl w:val="0"/>
                    <w:adjustRightInd/>
                    <w:jc w:val="center"/>
                    <w:rPr>
                      <w:sz w:val="21"/>
                      <w:szCs w:val="21"/>
                    </w:rPr>
                  </w:pPr>
                  <w:r>
                    <w:rPr>
                      <w:sz w:val="21"/>
                      <w:szCs w:val="21"/>
                    </w:rPr>
                    <w:t>粉碎工序</w:t>
                  </w:r>
                  <w:r>
                    <w:rPr>
                      <w:rFonts w:hint="eastAsia"/>
                      <w:sz w:val="21"/>
                      <w:szCs w:val="21"/>
                    </w:rPr>
                    <w:t>、</w:t>
                  </w:r>
                  <w:r>
                    <w:rPr>
                      <w:sz w:val="21"/>
                      <w:szCs w:val="21"/>
                    </w:rPr>
                    <w:t>焊接工序</w:t>
                  </w:r>
                  <w:r>
                    <w:rPr>
                      <w:rFonts w:hint="eastAsia"/>
                      <w:sz w:val="21"/>
                      <w:szCs w:val="21"/>
                    </w:rPr>
                    <w:t>、</w:t>
                  </w:r>
                  <w:r>
                    <w:rPr>
                      <w:sz w:val="21"/>
                      <w:szCs w:val="21"/>
                    </w:rPr>
                    <w:t>下料切割</w:t>
                  </w:r>
                  <w:r>
                    <w:rPr>
                      <w:rFonts w:hint="eastAsia"/>
                      <w:sz w:val="21"/>
                      <w:szCs w:val="21"/>
                    </w:rPr>
                    <w:t>工序DA004</w:t>
                  </w:r>
                </w:p>
              </w:tc>
              <w:tc>
                <w:tcPr>
                  <w:tcW w:w="1021" w:type="dxa"/>
                  <w:gridSpan w:val="2"/>
                  <w:vAlign w:val="center"/>
                </w:tcPr>
                <w:p w14:paraId="5DAC3A33">
                  <w:pPr>
                    <w:spacing w:line="400" w:lineRule="exact"/>
                    <w:jc w:val="both"/>
                    <w:rPr>
                      <w:sz w:val="21"/>
                      <w:szCs w:val="21"/>
                    </w:rPr>
                  </w:pPr>
                  <w:r>
                    <w:rPr>
                      <w:rFonts w:hint="eastAsia"/>
                      <w:sz w:val="21"/>
                      <w:szCs w:val="21"/>
                    </w:rPr>
                    <w:t>颗粒物</w:t>
                  </w:r>
                </w:p>
              </w:tc>
              <w:tc>
                <w:tcPr>
                  <w:tcW w:w="1567" w:type="dxa"/>
                  <w:gridSpan w:val="2"/>
                  <w:vAlign w:val="center"/>
                </w:tcPr>
                <w:p w14:paraId="3341B1EF">
                  <w:pPr>
                    <w:pStyle w:val="37"/>
                    <w:spacing w:line="240" w:lineRule="auto"/>
                    <w:ind w:left="-120" w:leftChars="-50" w:right="-120" w:rightChars="-50"/>
                    <w:rPr>
                      <w:sz w:val="21"/>
                      <w:szCs w:val="21"/>
                    </w:rPr>
                  </w:pPr>
                  <w:r>
                    <w:rPr>
                      <w:sz w:val="21"/>
                      <w:szCs w:val="21"/>
                    </w:rPr>
                    <w:t>粉碎工序废气经集气罩收集、焊接工序废气经集气</w:t>
                  </w:r>
                  <w:r>
                    <w:rPr>
                      <w:rFonts w:hint="eastAsia"/>
                      <w:sz w:val="21"/>
                      <w:szCs w:val="21"/>
                    </w:rPr>
                    <w:t>臂</w:t>
                  </w:r>
                  <w:r>
                    <w:rPr>
                      <w:sz w:val="21"/>
                      <w:szCs w:val="21"/>
                    </w:rPr>
                    <w:t>收集、下料切割废气经侧吸共同经管至布袋除尘器处理后经15m排气筒DA00</w:t>
                  </w:r>
                  <w:r>
                    <w:rPr>
                      <w:rFonts w:hint="eastAsia"/>
                      <w:sz w:val="21"/>
                      <w:szCs w:val="21"/>
                    </w:rPr>
                    <w:t>4</w:t>
                  </w:r>
                  <w:r>
                    <w:rPr>
                      <w:sz w:val="21"/>
                      <w:szCs w:val="21"/>
                    </w:rPr>
                    <w:t>排放</w:t>
                  </w:r>
                </w:p>
              </w:tc>
              <w:tc>
                <w:tcPr>
                  <w:tcW w:w="2112" w:type="dxa"/>
                  <w:gridSpan w:val="2"/>
                  <w:vAlign w:val="center"/>
                </w:tcPr>
                <w:p w14:paraId="7A53FDE1">
                  <w:pPr>
                    <w:jc w:val="center"/>
                    <w:rPr>
                      <w:sz w:val="21"/>
                      <w:szCs w:val="21"/>
                    </w:rPr>
                  </w:pPr>
                  <w:r>
                    <w:rPr>
                      <w:sz w:val="21"/>
                      <w:szCs w:val="21"/>
                    </w:rPr>
                    <w:t>《大气污染物综合排放标准》（GB16297-1996）表2其它颗粒物二级标准</w:t>
                  </w:r>
                </w:p>
              </w:tc>
              <w:tc>
                <w:tcPr>
                  <w:tcW w:w="2112" w:type="dxa"/>
                  <w:vAlign w:val="center"/>
                </w:tcPr>
                <w:p w14:paraId="033F9BB3">
                  <w:pPr>
                    <w:jc w:val="center"/>
                    <w:rPr>
                      <w:sz w:val="21"/>
                      <w:szCs w:val="21"/>
                    </w:rPr>
                  </w:pPr>
                  <w:r>
                    <w:rPr>
                      <w:sz w:val="21"/>
                      <w:szCs w:val="21"/>
                    </w:rPr>
                    <w:t>焊接工序</w:t>
                  </w:r>
                  <w:r>
                    <w:rPr>
                      <w:rFonts w:hint="eastAsia"/>
                      <w:sz w:val="21"/>
                      <w:szCs w:val="21"/>
                    </w:rPr>
                    <w:t>、</w:t>
                  </w:r>
                  <w:r>
                    <w:rPr>
                      <w:sz w:val="21"/>
                      <w:szCs w:val="21"/>
                    </w:rPr>
                    <w:t>下料切割</w:t>
                  </w:r>
                  <w:r>
                    <w:rPr>
                      <w:rFonts w:hint="eastAsia"/>
                      <w:sz w:val="21"/>
                      <w:szCs w:val="21"/>
                    </w:rPr>
                    <w:t>工序未建设，粉碎工序经检测，污染物达标排放</w:t>
                  </w:r>
                </w:p>
              </w:tc>
            </w:tr>
            <w:tr w14:paraId="48CBF41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975" w:type="dxa"/>
                  <w:vMerge w:val="continue"/>
                  <w:vAlign w:val="center"/>
                </w:tcPr>
                <w:p w14:paraId="7E2CC29F">
                  <w:pPr>
                    <w:jc w:val="center"/>
                    <w:rPr>
                      <w:sz w:val="21"/>
                      <w:szCs w:val="21"/>
                    </w:rPr>
                  </w:pPr>
                </w:p>
              </w:tc>
              <w:tc>
                <w:tcPr>
                  <w:tcW w:w="369" w:type="dxa"/>
                  <w:vMerge w:val="continue"/>
                  <w:vAlign w:val="center"/>
                </w:tcPr>
                <w:p w14:paraId="16333B03">
                  <w:pPr>
                    <w:spacing w:line="440" w:lineRule="exact"/>
                    <w:jc w:val="center"/>
                    <w:rPr>
                      <w:sz w:val="21"/>
                      <w:szCs w:val="21"/>
                    </w:rPr>
                  </w:pPr>
                </w:p>
              </w:tc>
              <w:tc>
                <w:tcPr>
                  <w:tcW w:w="942" w:type="dxa"/>
                  <w:vMerge w:val="restart"/>
                  <w:vAlign w:val="center"/>
                </w:tcPr>
                <w:p w14:paraId="466B8F46">
                  <w:pPr>
                    <w:widowControl w:val="0"/>
                    <w:adjustRightInd/>
                    <w:jc w:val="center"/>
                    <w:rPr>
                      <w:sz w:val="21"/>
                      <w:szCs w:val="21"/>
                    </w:rPr>
                  </w:pPr>
                  <w:r>
                    <w:rPr>
                      <w:rFonts w:hint="eastAsia"/>
                      <w:sz w:val="21"/>
                      <w:szCs w:val="21"/>
                    </w:rPr>
                    <w:t>硫化工序DA005</w:t>
                  </w:r>
                </w:p>
              </w:tc>
              <w:tc>
                <w:tcPr>
                  <w:tcW w:w="1021" w:type="dxa"/>
                  <w:gridSpan w:val="2"/>
                  <w:vAlign w:val="center"/>
                </w:tcPr>
                <w:p w14:paraId="27643836">
                  <w:pPr>
                    <w:widowControl w:val="0"/>
                    <w:adjustRightInd/>
                    <w:jc w:val="center"/>
                    <w:rPr>
                      <w:sz w:val="21"/>
                      <w:szCs w:val="21"/>
                    </w:rPr>
                  </w:pPr>
                  <w:r>
                    <w:rPr>
                      <w:sz w:val="21"/>
                      <w:szCs w:val="21"/>
                    </w:rPr>
                    <w:t>非甲烷总烃</w:t>
                  </w:r>
                </w:p>
              </w:tc>
              <w:tc>
                <w:tcPr>
                  <w:tcW w:w="1567" w:type="dxa"/>
                  <w:gridSpan w:val="2"/>
                  <w:vMerge w:val="restart"/>
                  <w:vAlign w:val="center"/>
                </w:tcPr>
                <w:p w14:paraId="4ACD49E8">
                  <w:pPr>
                    <w:pStyle w:val="37"/>
                    <w:spacing w:line="240" w:lineRule="auto"/>
                    <w:ind w:left="-120" w:leftChars="-50" w:right="-120" w:rightChars="-50"/>
                    <w:rPr>
                      <w:sz w:val="21"/>
                      <w:szCs w:val="21"/>
                    </w:rPr>
                  </w:pPr>
                  <w:r>
                    <w:rPr>
                      <w:sz w:val="21"/>
                      <w:szCs w:val="21"/>
                    </w:rPr>
                    <w:t>集气罩+软帘收集后经二级活性炭处理至15m排气筒排放DA00</w:t>
                  </w:r>
                  <w:r>
                    <w:rPr>
                      <w:rFonts w:hint="eastAsia"/>
                      <w:sz w:val="21"/>
                      <w:szCs w:val="21"/>
                    </w:rPr>
                    <w:t>5</w:t>
                  </w:r>
                </w:p>
              </w:tc>
              <w:tc>
                <w:tcPr>
                  <w:tcW w:w="2112" w:type="dxa"/>
                  <w:gridSpan w:val="2"/>
                  <w:vAlign w:val="center"/>
                </w:tcPr>
                <w:p w14:paraId="40991E66">
                  <w:pPr>
                    <w:jc w:val="center"/>
                    <w:rPr>
                      <w:sz w:val="21"/>
                      <w:szCs w:val="21"/>
                    </w:rPr>
                  </w:pPr>
                  <w:r>
                    <w:rPr>
                      <w:sz w:val="21"/>
                      <w:szCs w:val="21"/>
                    </w:rPr>
                    <w:t>《橡胶制品工业污染物排放标准》（GB27632-2011）表5标准限值要求</w:t>
                  </w:r>
                </w:p>
              </w:tc>
              <w:tc>
                <w:tcPr>
                  <w:tcW w:w="2112" w:type="dxa"/>
                  <w:vMerge w:val="restart"/>
                  <w:vAlign w:val="center"/>
                </w:tcPr>
                <w:p w14:paraId="4D301615">
                  <w:pPr>
                    <w:jc w:val="center"/>
                    <w:rPr>
                      <w:sz w:val="21"/>
                      <w:szCs w:val="21"/>
                    </w:rPr>
                  </w:pPr>
                  <w:r>
                    <w:rPr>
                      <w:rFonts w:hint="eastAsia"/>
                      <w:sz w:val="21"/>
                      <w:szCs w:val="21"/>
                    </w:rPr>
                    <w:t>未建设</w:t>
                  </w:r>
                </w:p>
              </w:tc>
            </w:tr>
            <w:tr w14:paraId="158E382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975" w:type="dxa"/>
                  <w:vMerge w:val="continue"/>
                  <w:vAlign w:val="center"/>
                </w:tcPr>
                <w:p w14:paraId="5360666E">
                  <w:pPr>
                    <w:spacing w:line="400" w:lineRule="exact"/>
                    <w:jc w:val="both"/>
                    <w:rPr>
                      <w:sz w:val="21"/>
                      <w:szCs w:val="21"/>
                    </w:rPr>
                  </w:pPr>
                </w:p>
              </w:tc>
              <w:tc>
                <w:tcPr>
                  <w:tcW w:w="369" w:type="dxa"/>
                  <w:vMerge w:val="continue"/>
                  <w:vAlign w:val="center"/>
                </w:tcPr>
                <w:p w14:paraId="344673C3">
                  <w:pPr>
                    <w:spacing w:line="400" w:lineRule="exact"/>
                    <w:jc w:val="both"/>
                    <w:rPr>
                      <w:sz w:val="21"/>
                      <w:szCs w:val="21"/>
                    </w:rPr>
                  </w:pPr>
                </w:p>
              </w:tc>
              <w:tc>
                <w:tcPr>
                  <w:tcW w:w="942" w:type="dxa"/>
                  <w:vMerge w:val="continue"/>
                  <w:vAlign w:val="center"/>
                </w:tcPr>
                <w:p w14:paraId="0DD3C59A">
                  <w:pPr>
                    <w:spacing w:line="400" w:lineRule="exact"/>
                    <w:jc w:val="both"/>
                    <w:rPr>
                      <w:sz w:val="21"/>
                      <w:szCs w:val="21"/>
                    </w:rPr>
                  </w:pPr>
                </w:p>
              </w:tc>
              <w:tc>
                <w:tcPr>
                  <w:tcW w:w="1021" w:type="dxa"/>
                  <w:gridSpan w:val="2"/>
                  <w:vAlign w:val="center"/>
                </w:tcPr>
                <w:p w14:paraId="10505C8C">
                  <w:pPr>
                    <w:widowControl w:val="0"/>
                    <w:adjustRightInd/>
                    <w:jc w:val="center"/>
                    <w:rPr>
                      <w:sz w:val="21"/>
                      <w:szCs w:val="21"/>
                    </w:rPr>
                  </w:pPr>
                  <w:r>
                    <w:rPr>
                      <w:rFonts w:hint="eastAsia"/>
                      <w:sz w:val="21"/>
                      <w:szCs w:val="21"/>
                    </w:rPr>
                    <w:t>硫化氢</w:t>
                  </w:r>
                </w:p>
              </w:tc>
              <w:tc>
                <w:tcPr>
                  <w:tcW w:w="1567" w:type="dxa"/>
                  <w:gridSpan w:val="2"/>
                  <w:vMerge w:val="continue"/>
                  <w:vAlign w:val="center"/>
                </w:tcPr>
                <w:p w14:paraId="75FB11CA">
                  <w:pPr>
                    <w:spacing w:line="400" w:lineRule="exact"/>
                    <w:jc w:val="both"/>
                    <w:rPr>
                      <w:sz w:val="21"/>
                      <w:szCs w:val="21"/>
                    </w:rPr>
                  </w:pPr>
                </w:p>
              </w:tc>
              <w:tc>
                <w:tcPr>
                  <w:tcW w:w="2112" w:type="dxa"/>
                  <w:gridSpan w:val="2"/>
                  <w:vMerge w:val="restart"/>
                  <w:vAlign w:val="center"/>
                </w:tcPr>
                <w:p w14:paraId="3BE675A8">
                  <w:pPr>
                    <w:jc w:val="both"/>
                    <w:rPr>
                      <w:sz w:val="21"/>
                      <w:szCs w:val="21"/>
                    </w:rPr>
                  </w:pPr>
                  <w:r>
                    <w:rPr>
                      <w:sz w:val="21"/>
                      <w:szCs w:val="21"/>
                    </w:rPr>
                    <w:t>《恶臭污染物排放标准》(GB14554-93)表2标准</w:t>
                  </w:r>
                </w:p>
              </w:tc>
              <w:tc>
                <w:tcPr>
                  <w:tcW w:w="2112" w:type="dxa"/>
                  <w:vMerge w:val="continue"/>
                  <w:vAlign w:val="center"/>
                </w:tcPr>
                <w:p w14:paraId="133C90DD">
                  <w:pPr>
                    <w:jc w:val="both"/>
                    <w:rPr>
                      <w:sz w:val="21"/>
                      <w:szCs w:val="21"/>
                    </w:rPr>
                  </w:pPr>
                </w:p>
              </w:tc>
            </w:tr>
            <w:tr w14:paraId="3DD6C4F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975" w:type="dxa"/>
                  <w:vMerge w:val="continue"/>
                  <w:vAlign w:val="center"/>
                </w:tcPr>
                <w:p w14:paraId="0C0D80D9">
                  <w:pPr>
                    <w:spacing w:line="400" w:lineRule="exact"/>
                    <w:jc w:val="both"/>
                    <w:rPr>
                      <w:sz w:val="21"/>
                      <w:szCs w:val="21"/>
                    </w:rPr>
                  </w:pPr>
                </w:p>
              </w:tc>
              <w:tc>
                <w:tcPr>
                  <w:tcW w:w="369" w:type="dxa"/>
                  <w:vMerge w:val="continue"/>
                  <w:vAlign w:val="center"/>
                </w:tcPr>
                <w:p w14:paraId="7D14B349">
                  <w:pPr>
                    <w:spacing w:line="400" w:lineRule="exact"/>
                    <w:jc w:val="both"/>
                    <w:rPr>
                      <w:sz w:val="21"/>
                      <w:szCs w:val="21"/>
                    </w:rPr>
                  </w:pPr>
                </w:p>
              </w:tc>
              <w:tc>
                <w:tcPr>
                  <w:tcW w:w="942" w:type="dxa"/>
                  <w:vMerge w:val="continue"/>
                  <w:vAlign w:val="center"/>
                </w:tcPr>
                <w:p w14:paraId="1E2EE90A">
                  <w:pPr>
                    <w:spacing w:line="400" w:lineRule="exact"/>
                    <w:jc w:val="both"/>
                    <w:rPr>
                      <w:sz w:val="21"/>
                      <w:szCs w:val="21"/>
                    </w:rPr>
                  </w:pPr>
                </w:p>
              </w:tc>
              <w:tc>
                <w:tcPr>
                  <w:tcW w:w="1021" w:type="dxa"/>
                  <w:gridSpan w:val="2"/>
                  <w:vAlign w:val="center"/>
                </w:tcPr>
                <w:p w14:paraId="08AEDF4E">
                  <w:pPr>
                    <w:widowControl w:val="0"/>
                    <w:adjustRightInd/>
                    <w:jc w:val="center"/>
                    <w:rPr>
                      <w:kern w:val="2"/>
                      <w:sz w:val="21"/>
                      <w:szCs w:val="21"/>
                    </w:rPr>
                  </w:pPr>
                  <w:r>
                    <w:rPr>
                      <w:rFonts w:hint="eastAsia"/>
                      <w:sz w:val="21"/>
                      <w:szCs w:val="21"/>
                    </w:rPr>
                    <w:t>臭气浓度</w:t>
                  </w:r>
                </w:p>
              </w:tc>
              <w:tc>
                <w:tcPr>
                  <w:tcW w:w="1567" w:type="dxa"/>
                  <w:gridSpan w:val="2"/>
                  <w:vMerge w:val="continue"/>
                  <w:vAlign w:val="center"/>
                </w:tcPr>
                <w:p w14:paraId="37B96F6E">
                  <w:pPr>
                    <w:spacing w:line="400" w:lineRule="exact"/>
                    <w:jc w:val="both"/>
                    <w:rPr>
                      <w:sz w:val="21"/>
                      <w:szCs w:val="21"/>
                    </w:rPr>
                  </w:pPr>
                </w:p>
              </w:tc>
              <w:tc>
                <w:tcPr>
                  <w:tcW w:w="2112" w:type="dxa"/>
                  <w:gridSpan w:val="2"/>
                  <w:vMerge w:val="continue"/>
                  <w:vAlign w:val="center"/>
                </w:tcPr>
                <w:p w14:paraId="5FF49C5C">
                  <w:pPr>
                    <w:spacing w:line="400" w:lineRule="exact"/>
                    <w:jc w:val="both"/>
                    <w:rPr>
                      <w:sz w:val="21"/>
                      <w:szCs w:val="21"/>
                    </w:rPr>
                  </w:pPr>
                </w:p>
              </w:tc>
              <w:tc>
                <w:tcPr>
                  <w:tcW w:w="2112" w:type="dxa"/>
                  <w:vMerge w:val="continue"/>
                  <w:vAlign w:val="center"/>
                </w:tcPr>
                <w:p w14:paraId="461F679D">
                  <w:pPr>
                    <w:spacing w:line="400" w:lineRule="exact"/>
                    <w:jc w:val="both"/>
                    <w:rPr>
                      <w:sz w:val="21"/>
                      <w:szCs w:val="21"/>
                    </w:rPr>
                  </w:pPr>
                </w:p>
              </w:tc>
            </w:tr>
            <w:tr w14:paraId="1277B93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975" w:type="dxa"/>
                  <w:vMerge w:val="continue"/>
                  <w:vAlign w:val="center"/>
                </w:tcPr>
                <w:p w14:paraId="734FADF1">
                  <w:pPr>
                    <w:jc w:val="center"/>
                    <w:rPr>
                      <w:sz w:val="21"/>
                      <w:szCs w:val="21"/>
                    </w:rPr>
                  </w:pPr>
                </w:p>
              </w:tc>
              <w:tc>
                <w:tcPr>
                  <w:tcW w:w="1311" w:type="dxa"/>
                  <w:gridSpan w:val="2"/>
                  <w:vMerge w:val="restart"/>
                  <w:vAlign w:val="center"/>
                </w:tcPr>
                <w:p w14:paraId="52D0F1CF">
                  <w:pPr>
                    <w:jc w:val="center"/>
                    <w:rPr>
                      <w:sz w:val="21"/>
                      <w:szCs w:val="21"/>
                    </w:rPr>
                  </w:pPr>
                  <w:r>
                    <w:rPr>
                      <w:sz w:val="21"/>
                      <w:szCs w:val="21"/>
                    </w:rPr>
                    <w:t>无组织</w:t>
                  </w:r>
                </w:p>
              </w:tc>
              <w:tc>
                <w:tcPr>
                  <w:tcW w:w="1021" w:type="dxa"/>
                  <w:gridSpan w:val="2"/>
                  <w:vAlign w:val="center"/>
                </w:tcPr>
                <w:p w14:paraId="34D96466">
                  <w:pPr>
                    <w:jc w:val="center"/>
                    <w:rPr>
                      <w:sz w:val="21"/>
                      <w:szCs w:val="21"/>
                    </w:rPr>
                  </w:pPr>
                  <w:r>
                    <w:rPr>
                      <w:sz w:val="21"/>
                      <w:szCs w:val="21"/>
                    </w:rPr>
                    <w:t>颗粒物</w:t>
                  </w:r>
                </w:p>
              </w:tc>
              <w:tc>
                <w:tcPr>
                  <w:tcW w:w="1567" w:type="dxa"/>
                  <w:gridSpan w:val="2"/>
                  <w:vMerge w:val="restart"/>
                  <w:vAlign w:val="center"/>
                </w:tcPr>
                <w:p w14:paraId="12ED5A80">
                  <w:pPr>
                    <w:jc w:val="center"/>
                    <w:rPr>
                      <w:sz w:val="21"/>
                      <w:szCs w:val="21"/>
                    </w:rPr>
                  </w:pPr>
                  <w:r>
                    <w:rPr>
                      <w:sz w:val="21"/>
                      <w:szCs w:val="21"/>
                    </w:rPr>
                    <w:t>生产过程车间密闭，加强收集</w:t>
                  </w:r>
                </w:p>
              </w:tc>
              <w:tc>
                <w:tcPr>
                  <w:tcW w:w="2112" w:type="dxa"/>
                  <w:gridSpan w:val="2"/>
                  <w:vAlign w:val="center"/>
                </w:tcPr>
                <w:p w14:paraId="36B591E1">
                  <w:pPr>
                    <w:pStyle w:val="38"/>
                    <w:jc w:val="center"/>
                    <w:rPr>
                      <w:rFonts w:ascii="Times New Roman" w:hAnsi="Times New Roman" w:cs="Times New Roman"/>
                      <w:sz w:val="21"/>
                      <w:szCs w:val="21"/>
                    </w:rPr>
                  </w:pPr>
                  <w:r>
                    <w:rPr>
                      <w:rFonts w:ascii="Times New Roman" w:hAnsi="Times New Roman" w:cs="Times New Roman"/>
                      <w:sz w:val="21"/>
                      <w:szCs w:val="21"/>
                    </w:rPr>
                    <w:t>《大气污染物综合排放标准》（GB16297-1996）表2无组织标准</w:t>
                  </w:r>
                </w:p>
              </w:tc>
              <w:tc>
                <w:tcPr>
                  <w:tcW w:w="2112" w:type="dxa"/>
                  <w:vMerge w:val="restart"/>
                  <w:vAlign w:val="center"/>
                </w:tcPr>
                <w:p w14:paraId="6EAA331C">
                  <w:pPr>
                    <w:pStyle w:val="38"/>
                    <w:jc w:val="center"/>
                    <w:rPr>
                      <w:rFonts w:ascii="Times New Roman" w:hAnsi="Times New Roman" w:cs="Times New Roman"/>
                      <w:sz w:val="21"/>
                      <w:szCs w:val="21"/>
                    </w:rPr>
                  </w:pPr>
                  <w:r>
                    <w:rPr>
                      <w:rFonts w:hint="eastAsia" w:ascii="Times New Roman" w:hAnsi="Times New Roman" w:cs="Times New Roman"/>
                      <w:sz w:val="21"/>
                      <w:szCs w:val="21"/>
                    </w:rPr>
                    <w:t>经检测，污染物达标排放</w:t>
                  </w:r>
                </w:p>
              </w:tc>
            </w:tr>
            <w:tr w14:paraId="21793C5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181" w:hRule="atLeast"/>
                <w:jc w:val="center"/>
              </w:trPr>
              <w:tc>
                <w:tcPr>
                  <w:tcW w:w="975" w:type="dxa"/>
                  <w:vMerge w:val="continue"/>
                  <w:vAlign w:val="center"/>
                </w:tcPr>
                <w:p w14:paraId="1609A9E2">
                  <w:pPr>
                    <w:jc w:val="center"/>
                    <w:rPr>
                      <w:sz w:val="21"/>
                      <w:szCs w:val="21"/>
                    </w:rPr>
                  </w:pPr>
                </w:p>
              </w:tc>
              <w:tc>
                <w:tcPr>
                  <w:tcW w:w="1311" w:type="dxa"/>
                  <w:gridSpan w:val="2"/>
                  <w:vMerge w:val="continue"/>
                  <w:vAlign w:val="center"/>
                </w:tcPr>
                <w:p w14:paraId="0BC70557">
                  <w:pPr>
                    <w:jc w:val="center"/>
                    <w:rPr>
                      <w:sz w:val="21"/>
                      <w:szCs w:val="21"/>
                    </w:rPr>
                  </w:pPr>
                </w:p>
              </w:tc>
              <w:tc>
                <w:tcPr>
                  <w:tcW w:w="1021" w:type="dxa"/>
                  <w:gridSpan w:val="2"/>
                  <w:vAlign w:val="center"/>
                </w:tcPr>
                <w:p w14:paraId="6D24A3F5">
                  <w:pPr>
                    <w:jc w:val="center"/>
                    <w:rPr>
                      <w:sz w:val="21"/>
                      <w:szCs w:val="21"/>
                    </w:rPr>
                  </w:pPr>
                  <w:r>
                    <w:rPr>
                      <w:sz w:val="21"/>
                      <w:szCs w:val="21"/>
                    </w:rPr>
                    <w:t>非甲烷总烃</w:t>
                  </w:r>
                </w:p>
              </w:tc>
              <w:tc>
                <w:tcPr>
                  <w:tcW w:w="1567" w:type="dxa"/>
                  <w:gridSpan w:val="2"/>
                  <w:vMerge w:val="continue"/>
                  <w:vAlign w:val="center"/>
                </w:tcPr>
                <w:p w14:paraId="31B2E78A">
                  <w:pPr>
                    <w:jc w:val="center"/>
                    <w:rPr>
                      <w:sz w:val="21"/>
                      <w:szCs w:val="21"/>
                    </w:rPr>
                  </w:pPr>
                </w:p>
              </w:tc>
              <w:tc>
                <w:tcPr>
                  <w:tcW w:w="2112" w:type="dxa"/>
                  <w:gridSpan w:val="2"/>
                  <w:vAlign w:val="center"/>
                </w:tcPr>
                <w:p w14:paraId="37696496">
                  <w:pPr>
                    <w:pStyle w:val="38"/>
                    <w:jc w:val="center"/>
                    <w:rPr>
                      <w:rFonts w:ascii="Times New Roman" w:hAnsi="Times New Roman" w:cs="Times New Roman"/>
                      <w:sz w:val="21"/>
                      <w:szCs w:val="21"/>
                    </w:rPr>
                  </w:pPr>
                  <w:r>
                    <w:rPr>
                      <w:rFonts w:ascii="Times New Roman" w:hAnsi="Times New Roman" w:cs="Times New Roman"/>
                      <w:sz w:val="21"/>
                      <w:szCs w:val="21"/>
                    </w:rPr>
                    <w:t>工业企业挥发性有机物排放控制标准》（DB13/ 2322-2016）表2标准；厂区内执行《挥发性有机物无组织排放控制标准》（GB37822-2019）中表A.1厂区内VOCs无组织特别排放限值要求</w:t>
                  </w:r>
                </w:p>
              </w:tc>
              <w:tc>
                <w:tcPr>
                  <w:tcW w:w="2112" w:type="dxa"/>
                  <w:vMerge w:val="continue"/>
                  <w:vAlign w:val="center"/>
                </w:tcPr>
                <w:p w14:paraId="6144A4F5">
                  <w:pPr>
                    <w:pStyle w:val="38"/>
                    <w:jc w:val="center"/>
                    <w:rPr>
                      <w:rFonts w:ascii="Times New Roman" w:hAnsi="Times New Roman" w:cs="Times New Roman"/>
                      <w:sz w:val="21"/>
                      <w:szCs w:val="21"/>
                    </w:rPr>
                  </w:pPr>
                </w:p>
              </w:tc>
            </w:tr>
            <w:tr w14:paraId="1078F4F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975" w:type="dxa"/>
                  <w:vMerge w:val="continue"/>
                  <w:vAlign w:val="center"/>
                </w:tcPr>
                <w:p w14:paraId="430DDB88">
                  <w:pPr>
                    <w:jc w:val="center"/>
                    <w:rPr>
                      <w:sz w:val="21"/>
                      <w:szCs w:val="21"/>
                    </w:rPr>
                  </w:pPr>
                </w:p>
              </w:tc>
              <w:tc>
                <w:tcPr>
                  <w:tcW w:w="1311" w:type="dxa"/>
                  <w:gridSpan w:val="2"/>
                  <w:vMerge w:val="continue"/>
                  <w:vAlign w:val="center"/>
                </w:tcPr>
                <w:p w14:paraId="05ABD424">
                  <w:pPr>
                    <w:jc w:val="center"/>
                    <w:rPr>
                      <w:sz w:val="21"/>
                      <w:szCs w:val="21"/>
                    </w:rPr>
                  </w:pPr>
                </w:p>
              </w:tc>
              <w:tc>
                <w:tcPr>
                  <w:tcW w:w="1021" w:type="dxa"/>
                  <w:gridSpan w:val="2"/>
                  <w:vAlign w:val="center"/>
                </w:tcPr>
                <w:p w14:paraId="2BF6137D">
                  <w:pPr>
                    <w:jc w:val="center"/>
                    <w:rPr>
                      <w:sz w:val="21"/>
                      <w:szCs w:val="21"/>
                    </w:rPr>
                  </w:pPr>
                  <w:r>
                    <w:rPr>
                      <w:rFonts w:hint="eastAsia"/>
                      <w:sz w:val="21"/>
                      <w:szCs w:val="21"/>
                    </w:rPr>
                    <w:t>硫化氢</w:t>
                  </w:r>
                </w:p>
              </w:tc>
              <w:tc>
                <w:tcPr>
                  <w:tcW w:w="1567" w:type="dxa"/>
                  <w:gridSpan w:val="2"/>
                  <w:vMerge w:val="continue"/>
                  <w:vAlign w:val="center"/>
                </w:tcPr>
                <w:p w14:paraId="1A5674E9">
                  <w:pPr>
                    <w:jc w:val="center"/>
                    <w:rPr>
                      <w:sz w:val="21"/>
                      <w:szCs w:val="21"/>
                    </w:rPr>
                  </w:pPr>
                </w:p>
              </w:tc>
              <w:tc>
                <w:tcPr>
                  <w:tcW w:w="2112" w:type="dxa"/>
                  <w:gridSpan w:val="2"/>
                  <w:vMerge w:val="restart"/>
                  <w:vAlign w:val="center"/>
                </w:tcPr>
                <w:p w14:paraId="01CFC19A">
                  <w:pPr>
                    <w:spacing w:line="320" w:lineRule="exact"/>
                    <w:jc w:val="center"/>
                    <w:textAlignment w:val="baseline"/>
                    <w:rPr>
                      <w:sz w:val="21"/>
                      <w:szCs w:val="21"/>
                    </w:rPr>
                  </w:pPr>
                  <w:r>
                    <w:rPr>
                      <w:sz w:val="21"/>
                      <w:szCs w:val="21"/>
                    </w:rPr>
                    <w:t>《恶臭污染物排放标准》(GB14554-93)表1二级新扩建设标准</w:t>
                  </w:r>
                </w:p>
              </w:tc>
              <w:tc>
                <w:tcPr>
                  <w:tcW w:w="2112" w:type="dxa"/>
                  <w:vMerge w:val="continue"/>
                  <w:vAlign w:val="center"/>
                </w:tcPr>
                <w:p w14:paraId="1A42D1D7">
                  <w:pPr>
                    <w:spacing w:line="320" w:lineRule="exact"/>
                    <w:jc w:val="center"/>
                    <w:textAlignment w:val="baseline"/>
                    <w:rPr>
                      <w:sz w:val="21"/>
                      <w:szCs w:val="21"/>
                    </w:rPr>
                  </w:pPr>
                </w:p>
              </w:tc>
            </w:tr>
            <w:tr w14:paraId="60475DE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975" w:type="dxa"/>
                  <w:vMerge w:val="continue"/>
                  <w:vAlign w:val="center"/>
                </w:tcPr>
                <w:p w14:paraId="0B5B23CB">
                  <w:pPr>
                    <w:jc w:val="center"/>
                    <w:rPr>
                      <w:sz w:val="21"/>
                      <w:szCs w:val="21"/>
                    </w:rPr>
                  </w:pPr>
                </w:p>
              </w:tc>
              <w:tc>
                <w:tcPr>
                  <w:tcW w:w="1311" w:type="dxa"/>
                  <w:gridSpan w:val="2"/>
                  <w:vMerge w:val="continue"/>
                  <w:vAlign w:val="center"/>
                </w:tcPr>
                <w:p w14:paraId="4278D7B8">
                  <w:pPr>
                    <w:jc w:val="center"/>
                    <w:rPr>
                      <w:sz w:val="21"/>
                      <w:szCs w:val="21"/>
                    </w:rPr>
                  </w:pPr>
                </w:p>
              </w:tc>
              <w:tc>
                <w:tcPr>
                  <w:tcW w:w="1021" w:type="dxa"/>
                  <w:gridSpan w:val="2"/>
                  <w:vAlign w:val="center"/>
                </w:tcPr>
                <w:p w14:paraId="30F897CB">
                  <w:pPr>
                    <w:jc w:val="center"/>
                    <w:rPr>
                      <w:sz w:val="21"/>
                      <w:szCs w:val="21"/>
                    </w:rPr>
                  </w:pPr>
                  <w:r>
                    <w:rPr>
                      <w:rFonts w:hint="eastAsia"/>
                      <w:sz w:val="21"/>
                      <w:szCs w:val="21"/>
                    </w:rPr>
                    <w:t>臭气浓度</w:t>
                  </w:r>
                </w:p>
              </w:tc>
              <w:tc>
                <w:tcPr>
                  <w:tcW w:w="1567" w:type="dxa"/>
                  <w:gridSpan w:val="2"/>
                  <w:vMerge w:val="continue"/>
                  <w:vAlign w:val="center"/>
                </w:tcPr>
                <w:p w14:paraId="4BE41A71">
                  <w:pPr>
                    <w:jc w:val="center"/>
                    <w:rPr>
                      <w:sz w:val="21"/>
                      <w:szCs w:val="21"/>
                    </w:rPr>
                  </w:pPr>
                </w:p>
              </w:tc>
              <w:tc>
                <w:tcPr>
                  <w:tcW w:w="2112" w:type="dxa"/>
                  <w:gridSpan w:val="2"/>
                  <w:vMerge w:val="continue"/>
                  <w:vAlign w:val="center"/>
                </w:tcPr>
                <w:p w14:paraId="08D736C6">
                  <w:pPr>
                    <w:jc w:val="center"/>
                    <w:rPr>
                      <w:sz w:val="21"/>
                      <w:szCs w:val="21"/>
                    </w:rPr>
                  </w:pPr>
                </w:p>
              </w:tc>
              <w:tc>
                <w:tcPr>
                  <w:tcW w:w="2112" w:type="dxa"/>
                  <w:vMerge w:val="continue"/>
                  <w:vAlign w:val="center"/>
                </w:tcPr>
                <w:p w14:paraId="435CF59D">
                  <w:pPr>
                    <w:jc w:val="center"/>
                    <w:rPr>
                      <w:sz w:val="21"/>
                      <w:szCs w:val="21"/>
                    </w:rPr>
                  </w:pPr>
                </w:p>
              </w:tc>
            </w:tr>
            <w:tr w14:paraId="4D48536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7" w:hRule="atLeast"/>
                <w:jc w:val="center"/>
              </w:trPr>
              <w:tc>
                <w:tcPr>
                  <w:tcW w:w="975" w:type="dxa"/>
                  <w:vAlign w:val="center"/>
                </w:tcPr>
                <w:p w14:paraId="2CEA46E7">
                  <w:pPr>
                    <w:jc w:val="center"/>
                    <w:rPr>
                      <w:sz w:val="21"/>
                      <w:szCs w:val="21"/>
                    </w:rPr>
                  </w:pPr>
                  <w:r>
                    <w:rPr>
                      <w:sz w:val="21"/>
                      <w:szCs w:val="21"/>
                    </w:rPr>
                    <w:t>地表水</w:t>
                  </w:r>
                </w:p>
                <w:p w14:paraId="32AED98B">
                  <w:pPr>
                    <w:jc w:val="center"/>
                    <w:rPr>
                      <w:sz w:val="21"/>
                      <w:szCs w:val="21"/>
                    </w:rPr>
                  </w:pPr>
                  <w:r>
                    <w:rPr>
                      <w:sz w:val="21"/>
                      <w:szCs w:val="21"/>
                    </w:rPr>
                    <w:t>环境</w:t>
                  </w:r>
                </w:p>
              </w:tc>
              <w:tc>
                <w:tcPr>
                  <w:tcW w:w="1311" w:type="dxa"/>
                  <w:gridSpan w:val="2"/>
                  <w:vAlign w:val="center"/>
                </w:tcPr>
                <w:p w14:paraId="78DC8A3A">
                  <w:pPr>
                    <w:jc w:val="center"/>
                    <w:rPr>
                      <w:sz w:val="21"/>
                      <w:szCs w:val="21"/>
                    </w:rPr>
                  </w:pPr>
                  <w:r>
                    <w:rPr>
                      <w:sz w:val="21"/>
                      <w:szCs w:val="21"/>
                    </w:rPr>
                    <w:t>生活污水</w:t>
                  </w:r>
                </w:p>
              </w:tc>
              <w:tc>
                <w:tcPr>
                  <w:tcW w:w="1021" w:type="dxa"/>
                  <w:gridSpan w:val="2"/>
                  <w:vAlign w:val="center"/>
                </w:tcPr>
                <w:p w14:paraId="3FAFC004">
                  <w:pPr>
                    <w:pStyle w:val="38"/>
                    <w:spacing w:line="280" w:lineRule="exact"/>
                    <w:jc w:val="center"/>
                    <w:rPr>
                      <w:rFonts w:ascii="Times New Roman" w:hAnsi="Times New Roman" w:cs="Times New Roman"/>
                      <w:sz w:val="21"/>
                      <w:szCs w:val="21"/>
                    </w:rPr>
                  </w:pPr>
                  <w:r>
                    <w:rPr>
                      <w:rFonts w:ascii="Times New Roman" w:hAnsi="Times New Roman" w:cs="Times New Roman"/>
                      <w:sz w:val="21"/>
                      <w:szCs w:val="21"/>
                    </w:rPr>
                    <w:t>COD</w:t>
                  </w:r>
                </w:p>
                <w:p w14:paraId="5466377D">
                  <w:pPr>
                    <w:pStyle w:val="38"/>
                    <w:spacing w:line="280" w:lineRule="exact"/>
                    <w:jc w:val="center"/>
                    <w:rPr>
                      <w:rFonts w:ascii="Times New Roman" w:hAnsi="Times New Roman" w:cs="Times New Roman"/>
                      <w:sz w:val="21"/>
                      <w:szCs w:val="21"/>
                    </w:rPr>
                  </w:pPr>
                  <w:r>
                    <w:rPr>
                      <w:rFonts w:ascii="Times New Roman" w:hAnsi="Times New Roman" w:cs="Times New Roman"/>
                      <w:sz w:val="21"/>
                      <w:szCs w:val="21"/>
                    </w:rPr>
                    <w:t>BOD</w:t>
                  </w:r>
                  <w:r>
                    <w:rPr>
                      <w:rFonts w:ascii="Times New Roman" w:hAnsi="Times New Roman" w:cs="Times New Roman"/>
                      <w:sz w:val="21"/>
                      <w:szCs w:val="21"/>
                      <w:vertAlign w:val="subscript"/>
                    </w:rPr>
                    <w:t>5</w:t>
                  </w:r>
                </w:p>
                <w:p w14:paraId="706B8EAC">
                  <w:pPr>
                    <w:pStyle w:val="38"/>
                    <w:spacing w:line="280" w:lineRule="exact"/>
                    <w:jc w:val="center"/>
                    <w:rPr>
                      <w:rFonts w:ascii="Times New Roman" w:hAnsi="Times New Roman" w:cs="Times New Roman"/>
                      <w:sz w:val="21"/>
                      <w:szCs w:val="21"/>
                    </w:rPr>
                  </w:pPr>
                  <w:r>
                    <w:rPr>
                      <w:rFonts w:ascii="Times New Roman" w:hAnsi="Times New Roman" w:cs="Times New Roman"/>
                      <w:sz w:val="21"/>
                      <w:szCs w:val="21"/>
                    </w:rPr>
                    <w:t>氨氮</w:t>
                  </w:r>
                </w:p>
                <w:p w14:paraId="694D5BA3">
                  <w:pPr>
                    <w:spacing w:line="280" w:lineRule="exact"/>
                    <w:jc w:val="center"/>
                    <w:rPr>
                      <w:sz w:val="21"/>
                      <w:szCs w:val="21"/>
                    </w:rPr>
                  </w:pPr>
                  <w:r>
                    <w:rPr>
                      <w:sz w:val="21"/>
                      <w:szCs w:val="21"/>
                    </w:rPr>
                    <w:t>SS</w:t>
                  </w:r>
                </w:p>
              </w:tc>
              <w:tc>
                <w:tcPr>
                  <w:tcW w:w="1567" w:type="dxa"/>
                  <w:gridSpan w:val="2"/>
                  <w:vAlign w:val="center"/>
                </w:tcPr>
                <w:p w14:paraId="57C15F7E">
                  <w:pPr>
                    <w:jc w:val="center"/>
                    <w:rPr>
                      <w:sz w:val="21"/>
                      <w:szCs w:val="21"/>
                    </w:rPr>
                  </w:pPr>
                  <w:r>
                    <w:rPr>
                      <w:sz w:val="21"/>
                      <w:szCs w:val="21"/>
                    </w:rPr>
                    <w:t>生活污水通过化粪池预处理后经市政管网排入衡水桃城高新技术产业开发区污水处理厂</w:t>
                  </w:r>
                </w:p>
              </w:tc>
              <w:tc>
                <w:tcPr>
                  <w:tcW w:w="2112" w:type="dxa"/>
                  <w:gridSpan w:val="2"/>
                  <w:vAlign w:val="center"/>
                </w:tcPr>
                <w:p w14:paraId="30795877">
                  <w:pPr>
                    <w:jc w:val="center"/>
                    <w:rPr>
                      <w:sz w:val="21"/>
                      <w:szCs w:val="21"/>
                    </w:rPr>
                  </w:pPr>
                  <w:r>
                    <w:rPr>
                      <w:sz w:val="21"/>
                      <w:szCs w:val="21"/>
                    </w:rPr>
                    <w:t>《污水综合排放标准》（GB8978-1996）表4三级标准同时满足衡水桃城高新技术产业开发区污水处理厂进水水质要求</w:t>
                  </w:r>
                </w:p>
              </w:tc>
              <w:tc>
                <w:tcPr>
                  <w:tcW w:w="2112" w:type="dxa"/>
                  <w:vAlign w:val="center"/>
                </w:tcPr>
                <w:p w14:paraId="3A439217">
                  <w:pPr>
                    <w:jc w:val="center"/>
                    <w:rPr>
                      <w:sz w:val="21"/>
                      <w:szCs w:val="21"/>
                    </w:rPr>
                  </w:pPr>
                  <w:r>
                    <w:rPr>
                      <w:rFonts w:hint="eastAsia"/>
                      <w:sz w:val="21"/>
                      <w:szCs w:val="21"/>
                    </w:rPr>
                    <w:t>一致</w:t>
                  </w:r>
                </w:p>
              </w:tc>
            </w:tr>
            <w:tr w14:paraId="45378F3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96" w:hRule="atLeast"/>
                <w:jc w:val="center"/>
              </w:trPr>
              <w:tc>
                <w:tcPr>
                  <w:tcW w:w="975" w:type="dxa"/>
                  <w:vAlign w:val="center"/>
                </w:tcPr>
                <w:p w14:paraId="6AB5329E">
                  <w:pPr>
                    <w:jc w:val="center"/>
                    <w:rPr>
                      <w:sz w:val="21"/>
                      <w:szCs w:val="21"/>
                    </w:rPr>
                  </w:pPr>
                  <w:r>
                    <w:rPr>
                      <w:sz w:val="21"/>
                      <w:szCs w:val="21"/>
                    </w:rPr>
                    <w:t>声环境</w:t>
                  </w:r>
                </w:p>
              </w:tc>
              <w:tc>
                <w:tcPr>
                  <w:tcW w:w="1311" w:type="dxa"/>
                  <w:gridSpan w:val="2"/>
                  <w:vAlign w:val="center"/>
                </w:tcPr>
                <w:p w14:paraId="4463D62D">
                  <w:pPr>
                    <w:jc w:val="center"/>
                    <w:rPr>
                      <w:sz w:val="21"/>
                      <w:szCs w:val="21"/>
                    </w:rPr>
                  </w:pPr>
                  <w:r>
                    <w:rPr>
                      <w:sz w:val="21"/>
                      <w:szCs w:val="21"/>
                    </w:rPr>
                    <w:t>生产设备及风机</w:t>
                  </w:r>
                </w:p>
              </w:tc>
              <w:tc>
                <w:tcPr>
                  <w:tcW w:w="1021" w:type="dxa"/>
                  <w:gridSpan w:val="2"/>
                  <w:vAlign w:val="center"/>
                </w:tcPr>
                <w:p w14:paraId="451C6313">
                  <w:pPr>
                    <w:jc w:val="center"/>
                    <w:rPr>
                      <w:sz w:val="21"/>
                      <w:szCs w:val="21"/>
                    </w:rPr>
                  </w:pPr>
                  <w:r>
                    <w:rPr>
                      <w:sz w:val="21"/>
                      <w:szCs w:val="21"/>
                    </w:rPr>
                    <w:t>噪声</w:t>
                  </w:r>
                </w:p>
              </w:tc>
              <w:tc>
                <w:tcPr>
                  <w:tcW w:w="1567" w:type="dxa"/>
                  <w:gridSpan w:val="2"/>
                  <w:vAlign w:val="center"/>
                </w:tcPr>
                <w:p w14:paraId="6D11AADD">
                  <w:pPr>
                    <w:jc w:val="center"/>
                    <w:rPr>
                      <w:sz w:val="21"/>
                      <w:szCs w:val="21"/>
                    </w:rPr>
                  </w:pPr>
                  <w:r>
                    <w:rPr>
                      <w:sz w:val="21"/>
                      <w:szCs w:val="21"/>
                    </w:rPr>
                    <w:t>低噪声设备、基础减振、厂房隔声等</w:t>
                  </w:r>
                </w:p>
              </w:tc>
              <w:tc>
                <w:tcPr>
                  <w:tcW w:w="2112" w:type="dxa"/>
                  <w:gridSpan w:val="2"/>
                  <w:vAlign w:val="center"/>
                </w:tcPr>
                <w:p w14:paraId="59D4CDC1">
                  <w:pPr>
                    <w:jc w:val="center"/>
                    <w:rPr>
                      <w:sz w:val="21"/>
                      <w:szCs w:val="21"/>
                    </w:rPr>
                  </w:pPr>
                  <w:r>
                    <w:rPr>
                      <w:sz w:val="21"/>
                      <w:szCs w:val="21"/>
                    </w:rPr>
                    <w:t>项目厂界噪声贡献值满足《工业企业厂界环境噪声排放标准》(GB12348-2008)中3类标准</w:t>
                  </w:r>
                </w:p>
              </w:tc>
              <w:tc>
                <w:tcPr>
                  <w:tcW w:w="2112" w:type="dxa"/>
                  <w:vAlign w:val="center"/>
                </w:tcPr>
                <w:p w14:paraId="53E64D7D">
                  <w:pPr>
                    <w:jc w:val="center"/>
                    <w:rPr>
                      <w:sz w:val="21"/>
                      <w:szCs w:val="21"/>
                    </w:rPr>
                  </w:pPr>
                  <w:r>
                    <w:rPr>
                      <w:rFonts w:hint="eastAsia"/>
                      <w:sz w:val="21"/>
                      <w:szCs w:val="21"/>
                    </w:rPr>
                    <w:t>经检测，污染物达标排放</w:t>
                  </w:r>
                </w:p>
              </w:tc>
            </w:tr>
            <w:tr w14:paraId="3B1BE07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27" w:hRule="atLeast"/>
                <w:jc w:val="center"/>
              </w:trPr>
              <w:tc>
                <w:tcPr>
                  <w:tcW w:w="975" w:type="dxa"/>
                  <w:vAlign w:val="center"/>
                </w:tcPr>
                <w:p w14:paraId="7F7E5D3D">
                  <w:pPr>
                    <w:jc w:val="center"/>
                    <w:rPr>
                      <w:sz w:val="21"/>
                      <w:szCs w:val="21"/>
                    </w:rPr>
                  </w:pPr>
                  <w:r>
                    <w:rPr>
                      <w:sz w:val="21"/>
                      <w:szCs w:val="21"/>
                    </w:rPr>
                    <w:t>电磁辐射</w:t>
                  </w:r>
                </w:p>
              </w:tc>
              <w:tc>
                <w:tcPr>
                  <w:tcW w:w="6011" w:type="dxa"/>
                  <w:gridSpan w:val="8"/>
                  <w:vAlign w:val="center"/>
                </w:tcPr>
                <w:p w14:paraId="2DCBDDB4">
                  <w:pPr>
                    <w:jc w:val="center"/>
                    <w:rPr>
                      <w:sz w:val="21"/>
                      <w:szCs w:val="21"/>
                    </w:rPr>
                  </w:pPr>
                  <w:r>
                    <w:rPr>
                      <w:sz w:val="21"/>
                      <w:szCs w:val="21"/>
                    </w:rPr>
                    <w:t>无</w:t>
                  </w:r>
                </w:p>
              </w:tc>
              <w:tc>
                <w:tcPr>
                  <w:tcW w:w="2112" w:type="dxa"/>
                  <w:vAlign w:val="center"/>
                </w:tcPr>
                <w:p w14:paraId="010515A4">
                  <w:pPr>
                    <w:jc w:val="center"/>
                    <w:rPr>
                      <w:sz w:val="21"/>
                      <w:szCs w:val="21"/>
                    </w:rPr>
                  </w:pPr>
                </w:p>
              </w:tc>
            </w:tr>
            <w:tr w14:paraId="3C51D95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975" w:type="dxa"/>
                  <w:vMerge w:val="restart"/>
                  <w:vAlign w:val="center"/>
                </w:tcPr>
                <w:p w14:paraId="377FDFD2">
                  <w:pPr>
                    <w:jc w:val="center"/>
                    <w:rPr>
                      <w:sz w:val="21"/>
                      <w:szCs w:val="21"/>
                    </w:rPr>
                  </w:pPr>
                  <w:r>
                    <w:rPr>
                      <w:sz w:val="21"/>
                      <w:szCs w:val="21"/>
                    </w:rPr>
                    <w:t>固体废物</w:t>
                  </w:r>
                </w:p>
              </w:tc>
              <w:tc>
                <w:tcPr>
                  <w:tcW w:w="2003" w:type="dxa"/>
                  <w:gridSpan w:val="3"/>
                  <w:vAlign w:val="center"/>
                </w:tcPr>
                <w:p w14:paraId="3FBA5A60">
                  <w:pPr>
                    <w:jc w:val="center"/>
                    <w:rPr>
                      <w:sz w:val="21"/>
                      <w:szCs w:val="21"/>
                    </w:rPr>
                  </w:pPr>
                  <w:r>
                    <w:rPr>
                      <w:rFonts w:hint="eastAsia"/>
                      <w:sz w:val="21"/>
                      <w:szCs w:val="21"/>
                    </w:rPr>
                    <w:t>废润滑油、</w:t>
                  </w:r>
                  <w:r>
                    <w:rPr>
                      <w:sz w:val="21"/>
                      <w:szCs w:val="21"/>
                    </w:rPr>
                    <w:t>废活性炭、</w:t>
                  </w:r>
                  <w:r>
                    <w:rPr>
                      <w:rFonts w:hint="eastAsia"/>
                      <w:sz w:val="21"/>
                      <w:szCs w:val="21"/>
                    </w:rPr>
                    <w:t>废过滤棉</w:t>
                  </w:r>
                </w:p>
              </w:tc>
              <w:tc>
                <w:tcPr>
                  <w:tcW w:w="2003" w:type="dxa"/>
                  <w:gridSpan w:val="4"/>
                  <w:vAlign w:val="center"/>
                </w:tcPr>
                <w:p w14:paraId="6B29DB9B">
                  <w:pPr>
                    <w:jc w:val="center"/>
                    <w:rPr>
                      <w:sz w:val="21"/>
                      <w:szCs w:val="21"/>
                    </w:rPr>
                  </w:pPr>
                  <w:r>
                    <w:rPr>
                      <w:sz w:val="21"/>
                      <w:szCs w:val="21"/>
                    </w:rPr>
                    <w:t>危废间暂存，定期交由有资质单位处置</w:t>
                  </w:r>
                </w:p>
              </w:tc>
              <w:tc>
                <w:tcPr>
                  <w:tcW w:w="2005" w:type="dxa"/>
                  <w:vAlign w:val="center"/>
                </w:tcPr>
                <w:p w14:paraId="3FDAB521">
                  <w:pPr>
                    <w:jc w:val="center"/>
                    <w:rPr>
                      <w:sz w:val="21"/>
                      <w:szCs w:val="21"/>
                    </w:rPr>
                  </w:pPr>
                  <w:r>
                    <w:rPr>
                      <w:sz w:val="21"/>
                      <w:szCs w:val="21"/>
                    </w:rPr>
                    <w:t>《危险废物贮存污染控制标准》（GB18597-2023）中的相关规定</w:t>
                  </w:r>
                </w:p>
              </w:tc>
              <w:tc>
                <w:tcPr>
                  <w:tcW w:w="2112" w:type="dxa"/>
                  <w:vAlign w:val="center"/>
                </w:tcPr>
                <w:p w14:paraId="44639B83">
                  <w:pPr>
                    <w:jc w:val="center"/>
                    <w:rPr>
                      <w:sz w:val="21"/>
                      <w:szCs w:val="21"/>
                    </w:rPr>
                  </w:pPr>
                  <w:r>
                    <w:rPr>
                      <w:rFonts w:hint="eastAsia"/>
                      <w:sz w:val="21"/>
                      <w:szCs w:val="21"/>
                    </w:rPr>
                    <w:t>一致</w:t>
                  </w:r>
                </w:p>
              </w:tc>
            </w:tr>
            <w:tr w14:paraId="72D9D57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975" w:type="dxa"/>
                  <w:vMerge w:val="continue"/>
                  <w:vAlign w:val="center"/>
                </w:tcPr>
                <w:p w14:paraId="2B0BB5E6">
                  <w:pPr>
                    <w:pStyle w:val="23"/>
                    <w:spacing w:before="24" w:after="24"/>
                    <w:ind w:firstLine="480"/>
                    <w:rPr>
                      <w:color w:val="auto"/>
                      <w:sz w:val="21"/>
                      <w:szCs w:val="21"/>
                    </w:rPr>
                  </w:pPr>
                </w:p>
              </w:tc>
              <w:tc>
                <w:tcPr>
                  <w:tcW w:w="2003" w:type="dxa"/>
                  <w:gridSpan w:val="3"/>
                  <w:vAlign w:val="center"/>
                </w:tcPr>
                <w:p w14:paraId="7B4E037B">
                  <w:pPr>
                    <w:jc w:val="center"/>
                    <w:rPr>
                      <w:sz w:val="21"/>
                      <w:szCs w:val="21"/>
                    </w:rPr>
                  </w:pPr>
                  <w:r>
                    <w:rPr>
                      <w:sz w:val="21"/>
                      <w:szCs w:val="21"/>
                    </w:rPr>
                    <w:t>橡胶边角料、</w:t>
                  </w:r>
                  <w:r>
                    <w:rPr>
                      <w:rFonts w:hint="eastAsia"/>
                      <w:sz w:val="21"/>
                      <w:szCs w:val="21"/>
                    </w:rPr>
                    <w:t>塑料边角料、</w:t>
                  </w:r>
                  <w:r>
                    <w:rPr>
                      <w:sz w:val="21"/>
                      <w:szCs w:val="21"/>
                    </w:rPr>
                    <w:t>金属边角料、焊渣、金属屑、除尘灰、废包装袋</w:t>
                  </w:r>
                </w:p>
              </w:tc>
              <w:tc>
                <w:tcPr>
                  <w:tcW w:w="2003" w:type="dxa"/>
                  <w:gridSpan w:val="4"/>
                  <w:vAlign w:val="center"/>
                </w:tcPr>
                <w:p w14:paraId="7AE87819">
                  <w:pPr>
                    <w:jc w:val="center"/>
                    <w:rPr>
                      <w:sz w:val="21"/>
                      <w:szCs w:val="21"/>
                    </w:rPr>
                  </w:pPr>
                  <w:r>
                    <w:rPr>
                      <w:sz w:val="21"/>
                      <w:szCs w:val="21"/>
                    </w:rPr>
                    <w:t>收集后外售</w:t>
                  </w:r>
                </w:p>
              </w:tc>
              <w:tc>
                <w:tcPr>
                  <w:tcW w:w="2005" w:type="dxa"/>
                  <w:vMerge w:val="restart"/>
                  <w:vAlign w:val="center"/>
                </w:tcPr>
                <w:p w14:paraId="43543F02">
                  <w:pPr>
                    <w:jc w:val="center"/>
                    <w:rPr>
                      <w:sz w:val="21"/>
                      <w:szCs w:val="21"/>
                    </w:rPr>
                  </w:pPr>
                  <w:r>
                    <w:rPr>
                      <w:sz w:val="21"/>
                      <w:szCs w:val="21"/>
                    </w:rPr>
                    <w:t>《一般工业固体废物贮存和填埋污染控制标准》（GB18599-2020）</w:t>
                  </w:r>
                </w:p>
              </w:tc>
              <w:tc>
                <w:tcPr>
                  <w:tcW w:w="2112" w:type="dxa"/>
                  <w:vAlign w:val="center"/>
                </w:tcPr>
                <w:p w14:paraId="1202072C">
                  <w:pPr>
                    <w:jc w:val="center"/>
                    <w:rPr>
                      <w:sz w:val="21"/>
                      <w:szCs w:val="21"/>
                    </w:rPr>
                  </w:pPr>
                  <w:r>
                    <w:rPr>
                      <w:rFonts w:hint="eastAsia"/>
                      <w:sz w:val="21"/>
                      <w:szCs w:val="21"/>
                    </w:rPr>
                    <w:t>实际为：塑料边角料、</w:t>
                  </w:r>
                  <w:r>
                    <w:rPr>
                      <w:sz w:val="21"/>
                      <w:szCs w:val="21"/>
                    </w:rPr>
                    <w:t>除尘灰、废包装袋</w:t>
                  </w:r>
                </w:p>
              </w:tc>
            </w:tr>
            <w:tr w14:paraId="1B39EF2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975" w:type="dxa"/>
                  <w:vMerge w:val="continue"/>
                  <w:vAlign w:val="center"/>
                </w:tcPr>
                <w:p w14:paraId="29DFE039">
                  <w:pPr>
                    <w:pStyle w:val="23"/>
                    <w:spacing w:before="24" w:after="24"/>
                    <w:ind w:firstLine="480"/>
                    <w:rPr>
                      <w:color w:val="auto"/>
                      <w:sz w:val="21"/>
                      <w:szCs w:val="21"/>
                    </w:rPr>
                  </w:pPr>
                </w:p>
              </w:tc>
              <w:tc>
                <w:tcPr>
                  <w:tcW w:w="2003" w:type="dxa"/>
                  <w:gridSpan w:val="3"/>
                  <w:vAlign w:val="center"/>
                </w:tcPr>
                <w:p w14:paraId="0CA9AD06">
                  <w:pPr>
                    <w:jc w:val="center"/>
                    <w:rPr>
                      <w:sz w:val="21"/>
                      <w:szCs w:val="21"/>
                    </w:rPr>
                  </w:pPr>
                  <w:r>
                    <w:rPr>
                      <w:sz w:val="21"/>
                      <w:szCs w:val="21"/>
                    </w:rPr>
                    <w:t>土工格栅边角料及不合格产品、防水板边角料及不合格产品</w:t>
                  </w:r>
                </w:p>
              </w:tc>
              <w:tc>
                <w:tcPr>
                  <w:tcW w:w="2003" w:type="dxa"/>
                  <w:gridSpan w:val="4"/>
                  <w:vAlign w:val="center"/>
                </w:tcPr>
                <w:p w14:paraId="645F6923">
                  <w:pPr>
                    <w:jc w:val="center"/>
                    <w:rPr>
                      <w:sz w:val="21"/>
                      <w:szCs w:val="21"/>
                    </w:rPr>
                  </w:pPr>
                  <w:r>
                    <w:rPr>
                      <w:sz w:val="21"/>
                      <w:szCs w:val="21"/>
                    </w:rPr>
                    <w:t>粉碎后回用于生产</w:t>
                  </w:r>
                </w:p>
              </w:tc>
              <w:tc>
                <w:tcPr>
                  <w:tcW w:w="2005" w:type="dxa"/>
                  <w:vMerge w:val="continue"/>
                  <w:vAlign w:val="center"/>
                </w:tcPr>
                <w:p w14:paraId="3B515921">
                  <w:pPr>
                    <w:jc w:val="center"/>
                    <w:rPr>
                      <w:sz w:val="21"/>
                      <w:szCs w:val="21"/>
                    </w:rPr>
                  </w:pPr>
                </w:p>
              </w:tc>
              <w:tc>
                <w:tcPr>
                  <w:tcW w:w="2112" w:type="dxa"/>
                  <w:vAlign w:val="center"/>
                </w:tcPr>
                <w:p w14:paraId="3AD512AB">
                  <w:pPr>
                    <w:jc w:val="center"/>
                    <w:rPr>
                      <w:sz w:val="21"/>
                      <w:szCs w:val="21"/>
                    </w:rPr>
                  </w:pPr>
                  <w:r>
                    <w:rPr>
                      <w:rFonts w:hint="eastAsia"/>
                      <w:sz w:val="21"/>
                      <w:szCs w:val="21"/>
                    </w:rPr>
                    <w:t>一致</w:t>
                  </w:r>
                </w:p>
              </w:tc>
            </w:tr>
            <w:tr w14:paraId="65FAA05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975" w:type="dxa"/>
                  <w:vMerge w:val="continue"/>
                  <w:vAlign w:val="center"/>
                </w:tcPr>
                <w:p w14:paraId="1897A9FF">
                  <w:pPr>
                    <w:pStyle w:val="23"/>
                    <w:spacing w:before="24" w:after="24"/>
                    <w:ind w:firstLine="420"/>
                    <w:rPr>
                      <w:color w:val="auto"/>
                      <w:sz w:val="21"/>
                      <w:szCs w:val="21"/>
                    </w:rPr>
                  </w:pPr>
                </w:p>
              </w:tc>
              <w:tc>
                <w:tcPr>
                  <w:tcW w:w="2003" w:type="dxa"/>
                  <w:gridSpan w:val="3"/>
                  <w:vAlign w:val="center"/>
                </w:tcPr>
                <w:p w14:paraId="0D61496C">
                  <w:pPr>
                    <w:jc w:val="center"/>
                    <w:rPr>
                      <w:sz w:val="21"/>
                      <w:szCs w:val="21"/>
                    </w:rPr>
                  </w:pPr>
                  <w:r>
                    <w:rPr>
                      <w:sz w:val="21"/>
                      <w:szCs w:val="21"/>
                    </w:rPr>
                    <w:t>生活垃圾</w:t>
                  </w:r>
                </w:p>
              </w:tc>
              <w:tc>
                <w:tcPr>
                  <w:tcW w:w="2003" w:type="dxa"/>
                  <w:gridSpan w:val="4"/>
                  <w:vAlign w:val="center"/>
                </w:tcPr>
                <w:p w14:paraId="684A6709">
                  <w:pPr>
                    <w:pStyle w:val="23"/>
                    <w:spacing w:before="24" w:after="24"/>
                    <w:rPr>
                      <w:color w:val="auto"/>
                      <w:sz w:val="21"/>
                      <w:szCs w:val="21"/>
                    </w:rPr>
                  </w:pPr>
                  <w:r>
                    <w:rPr>
                      <w:color w:val="auto"/>
                      <w:sz w:val="21"/>
                      <w:szCs w:val="21"/>
                      <w:lang w:val="en-GB"/>
                    </w:rPr>
                    <w:t>收集后，</w:t>
                  </w:r>
                  <w:r>
                    <w:rPr>
                      <w:color w:val="auto"/>
                      <w:sz w:val="21"/>
                      <w:szCs w:val="21"/>
                    </w:rPr>
                    <w:t>环卫定期清运</w:t>
                  </w:r>
                </w:p>
              </w:tc>
              <w:tc>
                <w:tcPr>
                  <w:tcW w:w="2005" w:type="dxa"/>
                  <w:vMerge w:val="continue"/>
                  <w:vAlign w:val="center"/>
                </w:tcPr>
                <w:p w14:paraId="095FA3F5">
                  <w:pPr>
                    <w:pStyle w:val="23"/>
                    <w:spacing w:before="24" w:after="24"/>
                    <w:ind w:firstLine="420"/>
                    <w:rPr>
                      <w:color w:val="auto"/>
                      <w:sz w:val="21"/>
                      <w:szCs w:val="21"/>
                    </w:rPr>
                  </w:pPr>
                </w:p>
              </w:tc>
              <w:tc>
                <w:tcPr>
                  <w:tcW w:w="2112" w:type="dxa"/>
                  <w:vAlign w:val="center"/>
                </w:tcPr>
                <w:p w14:paraId="35219FC2">
                  <w:pPr>
                    <w:pStyle w:val="23"/>
                    <w:spacing w:before="24" w:after="24"/>
                    <w:ind w:firstLine="787" w:firstLineChars="375"/>
                    <w:rPr>
                      <w:color w:val="auto"/>
                      <w:sz w:val="21"/>
                      <w:szCs w:val="21"/>
                    </w:rPr>
                  </w:pPr>
                  <w:r>
                    <w:rPr>
                      <w:rFonts w:hint="eastAsia"/>
                      <w:color w:val="auto"/>
                      <w:sz w:val="21"/>
                      <w:szCs w:val="21"/>
                    </w:rPr>
                    <w:t>一致</w:t>
                  </w:r>
                </w:p>
              </w:tc>
            </w:tr>
            <w:tr w14:paraId="3B7EC50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597" w:hRule="atLeast"/>
                <w:jc w:val="center"/>
              </w:trPr>
              <w:tc>
                <w:tcPr>
                  <w:tcW w:w="975" w:type="dxa"/>
                  <w:vAlign w:val="center"/>
                </w:tcPr>
                <w:p w14:paraId="5AE5A1F6">
                  <w:pPr>
                    <w:jc w:val="center"/>
                    <w:rPr>
                      <w:sz w:val="21"/>
                      <w:szCs w:val="21"/>
                    </w:rPr>
                  </w:pPr>
                  <w:r>
                    <w:rPr>
                      <w:sz w:val="21"/>
                      <w:szCs w:val="21"/>
                    </w:rPr>
                    <w:t>土壤及地下水污染防治措施</w:t>
                  </w:r>
                </w:p>
              </w:tc>
              <w:tc>
                <w:tcPr>
                  <w:tcW w:w="6011" w:type="dxa"/>
                  <w:gridSpan w:val="8"/>
                  <w:vAlign w:val="center"/>
                </w:tcPr>
                <w:p w14:paraId="36834657">
                  <w:pPr>
                    <w:rPr>
                      <w:sz w:val="21"/>
                      <w:szCs w:val="21"/>
                    </w:rPr>
                  </w:pPr>
                  <w:r>
                    <w:rPr>
                      <w:sz w:val="21"/>
                      <w:szCs w:val="21"/>
                    </w:rPr>
                    <w:t>重点防渗区为危废暂存间；一般防渗区为生产车间、化粪池。 重点防渗区等效黏土防渗层Mb≥6.0m，K≤1×10</w:t>
                  </w:r>
                  <w:r>
                    <w:rPr>
                      <w:sz w:val="21"/>
                      <w:szCs w:val="21"/>
                      <w:vertAlign w:val="superscript"/>
                    </w:rPr>
                    <w:t>-</w:t>
                  </w:r>
                  <w:r>
                    <w:rPr>
                      <w:rFonts w:hint="eastAsia"/>
                      <w:sz w:val="21"/>
                      <w:szCs w:val="21"/>
                      <w:vertAlign w:val="superscript"/>
                    </w:rPr>
                    <w:t>7</w:t>
                  </w:r>
                  <w:r>
                    <w:rPr>
                      <w:sz w:val="21"/>
                      <w:szCs w:val="21"/>
                    </w:rPr>
                    <w:t>cm/s或参照GB 18598执行。一般防渗区等效黏土防渗Mb≥1.5m，K≤1×10</w:t>
                  </w:r>
                  <w:r>
                    <w:rPr>
                      <w:sz w:val="21"/>
                      <w:szCs w:val="21"/>
                      <w:vertAlign w:val="superscript"/>
                    </w:rPr>
                    <w:t>-7</w:t>
                  </w:r>
                  <w:r>
                    <w:rPr>
                      <w:sz w:val="21"/>
                      <w:szCs w:val="21"/>
                    </w:rPr>
                    <w:t>cm/s，或参考GB16889执行。</w:t>
                  </w:r>
                </w:p>
              </w:tc>
              <w:tc>
                <w:tcPr>
                  <w:tcW w:w="2112" w:type="dxa"/>
                  <w:vAlign w:val="center"/>
                </w:tcPr>
                <w:p w14:paraId="652E47A0">
                  <w:pPr>
                    <w:jc w:val="center"/>
                    <w:rPr>
                      <w:sz w:val="21"/>
                      <w:szCs w:val="21"/>
                    </w:rPr>
                  </w:pPr>
                  <w:r>
                    <w:rPr>
                      <w:rFonts w:hint="eastAsia"/>
                      <w:sz w:val="21"/>
                      <w:szCs w:val="21"/>
                    </w:rPr>
                    <w:t>已落实</w:t>
                  </w:r>
                </w:p>
              </w:tc>
            </w:tr>
            <w:tr w14:paraId="4E34D6C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975" w:type="dxa"/>
                  <w:vAlign w:val="center"/>
                </w:tcPr>
                <w:p w14:paraId="095979B5">
                  <w:pPr>
                    <w:jc w:val="center"/>
                    <w:rPr>
                      <w:sz w:val="21"/>
                      <w:szCs w:val="21"/>
                    </w:rPr>
                  </w:pPr>
                  <w:r>
                    <w:rPr>
                      <w:sz w:val="21"/>
                      <w:szCs w:val="21"/>
                    </w:rPr>
                    <w:t>生态保护措施</w:t>
                  </w:r>
                </w:p>
              </w:tc>
              <w:tc>
                <w:tcPr>
                  <w:tcW w:w="6011" w:type="dxa"/>
                  <w:gridSpan w:val="8"/>
                  <w:vAlign w:val="center"/>
                </w:tcPr>
                <w:p w14:paraId="489ED844">
                  <w:pPr>
                    <w:jc w:val="center"/>
                    <w:rPr>
                      <w:sz w:val="21"/>
                      <w:szCs w:val="21"/>
                    </w:rPr>
                  </w:pPr>
                  <w:r>
                    <w:rPr>
                      <w:sz w:val="21"/>
                      <w:szCs w:val="21"/>
                    </w:rPr>
                    <w:t>无</w:t>
                  </w:r>
                </w:p>
              </w:tc>
              <w:tc>
                <w:tcPr>
                  <w:tcW w:w="2112" w:type="dxa"/>
                  <w:vAlign w:val="center"/>
                </w:tcPr>
                <w:p w14:paraId="10DB756F">
                  <w:pPr>
                    <w:jc w:val="center"/>
                    <w:rPr>
                      <w:sz w:val="21"/>
                      <w:szCs w:val="21"/>
                    </w:rPr>
                  </w:pPr>
                </w:p>
              </w:tc>
            </w:tr>
            <w:tr w14:paraId="2CEBFBE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381" w:hRule="atLeast"/>
                <w:jc w:val="center"/>
              </w:trPr>
              <w:tc>
                <w:tcPr>
                  <w:tcW w:w="975" w:type="dxa"/>
                  <w:vAlign w:val="center"/>
                </w:tcPr>
                <w:p w14:paraId="5C214825">
                  <w:pPr>
                    <w:jc w:val="center"/>
                    <w:rPr>
                      <w:spacing w:val="-8"/>
                      <w:sz w:val="21"/>
                      <w:szCs w:val="21"/>
                    </w:rPr>
                  </w:pPr>
                  <w:r>
                    <w:rPr>
                      <w:spacing w:val="-8"/>
                      <w:sz w:val="21"/>
                      <w:szCs w:val="21"/>
                    </w:rPr>
                    <w:t>环境风险</w:t>
                  </w:r>
                </w:p>
                <w:p w14:paraId="03D98CD6">
                  <w:pPr>
                    <w:jc w:val="center"/>
                    <w:rPr>
                      <w:spacing w:val="-8"/>
                      <w:sz w:val="21"/>
                      <w:szCs w:val="21"/>
                    </w:rPr>
                  </w:pPr>
                  <w:r>
                    <w:rPr>
                      <w:spacing w:val="-8"/>
                      <w:sz w:val="21"/>
                      <w:szCs w:val="21"/>
                    </w:rPr>
                    <w:t>防范措施</w:t>
                  </w:r>
                </w:p>
              </w:tc>
              <w:tc>
                <w:tcPr>
                  <w:tcW w:w="6011" w:type="dxa"/>
                  <w:gridSpan w:val="8"/>
                  <w:vAlign w:val="center"/>
                </w:tcPr>
                <w:p w14:paraId="4BFC959B">
                  <w:pPr>
                    <w:spacing w:line="320" w:lineRule="exact"/>
                    <w:rPr>
                      <w:sz w:val="21"/>
                      <w:szCs w:val="21"/>
                    </w:rPr>
                  </w:pPr>
                  <w:r>
                    <w:rPr>
                      <w:sz w:val="21"/>
                      <w:szCs w:val="21"/>
                    </w:rPr>
                    <w:t xml:space="preserve">①在平面布置中，各生产区域、装置及建筑物间均设置足够的防火安全间距，道路则根据消防车对通道的要求进行设计与布置。 </w:t>
                  </w:r>
                </w:p>
                <w:p w14:paraId="34042710">
                  <w:pPr>
                    <w:spacing w:line="320" w:lineRule="exact"/>
                    <w:rPr>
                      <w:sz w:val="21"/>
                      <w:szCs w:val="21"/>
                    </w:rPr>
                  </w:pPr>
                  <w:r>
                    <w:rPr>
                      <w:sz w:val="21"/>
                      <w:szCs w:val="21"/>
                    </w:rPr>
                    <w:t xml:space="preserve">②在建筑物设计中严格按照《建筑设计防火规范》等规定，并按照《建筑灭火器配置设计规范》等要求配置相应的消防器材。 </w:t>
                  </w:r>
                </w:p>
                <w:p w14:paraId="1E5B5CCB">
                  <w:pPr>
                    <w:spacing w:line="320" w:lineRule="exact"/>
                    <w:rPr>
                      <w:sz w:val="21"/>
                      <w:szCs w:val="21"/>
                    </w:rPr>
                  </w:pPr>
                  <w:r>
                    <w:rPr>
                      <w:sz w:val="21"/>
                      <w:szCs w:val="21"/>
                    </w:rPr>
                    <w:t>③原料需做到随用随购，不储存多余原料，对必须储存的原料设专人看管。</w:t>
                  </w:r>
                </w:p>
                <w:p w14:paraId="32039244">
                  <w:pPr>
                    <w:spacing w:line="320" w:lineRule="exact"/>
                    <w:rPr>
                      <w:sz w:val="21"/>
                      <w:szCs w:val="21"/>
                    </w:rPr>
                  </w:pPr>
                  <w:r>
                    <w:rPr>
                      <w:sz w:val="21"/>
                      <w:szCs w:val="21"/>
                    </w:rPr>
                    <w:t>④危废间地面进行防渗处理，其渗透系数应小于10-10cm/s，并设置围堰不低于10cm。危险废物暂存间执行《危险废物贮存污染控制标准》(GB18597-2023)及《危险废物收集、贮存、运输技术规范》（HJ2025-2012）中的规范要求，采取严格防渗措施，防渗层渗透系数小于10-10cm/s。</w:t>
                  </w:r>
                </w:p>
                <w:p w14:paraId="4E0F0F39">
                  <w:pPr>
                    <w:spacing w:line="320" w:lineRule="exact"/>
                    <w:rPr>
                      <w:sz w:val="21"/>
                      <w:szCs w:val="21"/>
                    </w:rPr>
                  </w:pPr>
                  <w:r>
                    <w:rPr>
                      <w:sz w:val="21"/>
                      <w:szCs w:val="21"/>
                    </w:rPr>
                    <w:t xml:space="preserve">⑤企业必须高度重视安全生产工作，由一名厂领导主抓安全工作，各车间和生产工段都应设专门的安全员，并建立严格的安全生产规章制度。严格检查、照章办事，及时消除事故隐患。 </w:t>
                  </w:r>
                </w:p>
                <w:p w14:paraId="32C7D35A">
                  <w:pPr>
                    <w:spacing w:line="320" w:lineRule="exact"/>
                    <w:rPr>
                      <w:sz w:val="21"/>
                      <w:szCs w:val="21"/>
                    </w:rPr>
                  </w:pPr>
                  <w:r>
                    <w:rPr>
                      <w:sz w:val="21"/>
                      <w:szCs w:val="21"/>
                    </w:rPr>
                    <w:t>⑥编制突发环境事件应急预案，并报生态环境部门备案</w:t>
                  </w:r>
                </w:p>
              </w:tc>
              <w:tc>
                <w:tcPr>
                  <w:tcW w:w="2112" w:type="dxa"/>
                  <w:vAlign w:val="center"/>
                </w:tcPr>
                <w:p w14:paraId="3703EEC6">
                  <w:pPr>
                    <w:spacing w:line="320" w:lineRule="exact"/>
                    <w:jc w:val="center"/>
                    <w:rPr>
                      <w:sz w:val="21"/>
                      <w:szCs w:val="21"/>
                    </w:rPr>
                  </w:pPr>
                  <w:r>
                    <w:rPr>
                      <w:rFonts w:hint="eastAsia"/>
                      <w:sz w:val="21"/>
                      <w:szCs w:val="21"/>
                    </w:rPr>
                    <w:t>已落实</w:t>
                  </w:r>
                </w:p>
              </w:tc>
            </w:tr>
            <w:tr w14:paraId="683DD0C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744" w:hRule="atLeast"/>
                <w:jc w:val="center"/>
              </w:trPr>
              <w:tc>
                <w:tcPr>
                  <w:tcW w:w="975" w:type="dxa"/>
                  <w:vAlign w:val="center"/>
                </w:tcPr>
                <w:p w14:paraId="742C45FA">
                  <w:pPr>
                    <w:jc w:val="center"/>
                    <w:rPr>
                      <w:spacing w:val="-8"/>
                      <w:sz w:val="21"/>
                      <w:szCs w:val="21"/>
                    </w:rPr>
                  </w:pPr>
                  <w:r>
                    <w:rPr>
                      <w:spacing w:val="-8"/>
                      <w:sz w:val="21"/>
                      <w:szCs w:val="21"/>
                    </w:rPr>
                    <w:t>其他环境管理要求</w:t>
                  </w:r>
                </w:p>
              </w:tc>
              <w:tc>
                <w:tcPr>
                  <w:tcW w:w="6011" w:type="dxa"/>
                  <w:gridSpan w:val="8"/>
                  <w:vAlign w:val="center"/>
                </w:tcPr>
                <w:p w14:paraId="61857F54">
                  <w:pPr>
                    <w:rPr>
                      <w:sz w:val="21"/>
                      <w:szCs w:val="21"/>
                    </w:rPr>
                  </w:pPr>
                  <w:r>
                    <w:rPr>
                      <w:sz w:val="21"/>
                      <w:szCs w:val="21"/>
                    </w:rPr>
                    <w:t>（1）在有机废气排气筒安装超标报警传感装置，在车间外安装超标报警传感装置。</w:t>
                  </w:r>
                </w:p>
                <w:p w14:paraId="5972AEED">
                  <w:pPr>
                    <w:rPr>
                      <w:sz w:val="21"/>
                      <w:szCs w:val="21"/>
                    </w:rPr>
                  </w:pPr>
                  <w:r>
                    <w:rPr>
                      <w:sz w:val="21"/>
                      <w:szCs w:val="21"/>
                    </w:rPr>
                    <w:t>（2）企业废气处理装置及配套风机、电机所用电量预留专门的电表计量口，与生产设施分表计电，单独计量环保设施用电，并接入环保部门的系统平台，实现数据联网和集中监控；</w:t>
                  </w:r>
                </w:p>
                <w:p w14:paraId="1FADAC24">
                  <w:pPr>
                    <w:rPr>
                      <w:sz w:val="21"/>
                      <w:szCs w:val="21"/>
                    </w:rPr>
                  </w:pPr>
                  <w:r>
                    <w:rPr>
                      <w:sz w:val="21"/>
                      <w:szCs w:val="21"/>
                    </w:rPr>
                    <w:t>（3）排污口规范化：严格按照《排污口规范化整治技术要求（试行）》建立规范化排污口，设检测孔及监测平台，设排污口标示牌，建立规范化排污口档案；</w:t>
                  </w:r>
                </w:p>
                <w:p w14:paraId="64B1A616">
                  <w:pPr>
                    <w:rPr>
                      <w:sz w:val="21"/>
                      <w:szCs w:val="21"/>
                    </w:rPr>
                  </w:pPr>
                  <w:r>
                    <w:rPr>
                      <w:sz w:val="21"/>
                      <w:szCs w:val="21"/>
                    </w:rPr>
                    <w:t>（4）监测计划：</w:t>
                  </w:r>
                  <w:r>
                    <w:rPr>
                      <w:rFonts w:hint="eastAsia"/>
                      <w:sz w:val="21"/>
                      <w:szCs w:val="21"/>
                    </w:rPr>
                    <w:t>参照</w:t>
                  </w:r>
                  <w:r>
                    <w:rPr>
                      <w:rFonts w:hint="eastAsia"/>
                      <w:color w:val="FF0000"/>
                      <w:sz w:val="21"/>
                      <w:szCs w:val="21"/>
                    </w:rPr>
                    <w:t>《排污单位自行监测技术指南 总则》(HJ</w:t>
                  </w:r>
                  <w:r>
                    <w:rPr>
                      <w:rFonts w:hint="eastAsia"/>
                      <w:color w:val="FF0000"/>
                      <w:sz w:val="21"/>
                      <w:szCs w:val="21"/>
                      <w:lang w:val="en-US" w:eastAsia="zh-CN"/>
                    </w:rPr>
                    <w:t>819</w:t>
                  </w:r>
                  <w:r>
                    <w:rPr>
                      <w:rFonts w:hint="eastAsia"/>
                      <w:color w:val="FF0000"/>
                      <w:sz w:val="21"/>
                      <w:szCs w:val="21"/>
                    </w:rPr>
                    <w:t>-20</w:t>
                  </w:r>
                  <w:r>
                    <w:rPr>
                      <w:rFonts w:hint="eastAsia"/>
                      <w:color w:val="FF0000"/>
                      <w:sz w:val="21"/>
                      <w:szCs w:val="21"/>
                      <w:lang w:val="en-US" w:eastAsia="zh-CN"/>
                    </w:rPr>
                    <w:t>17</w:t>
                  </w:r>
                  <w:r>
                    <w:rPr>
                      <w:rFonts w:hint="eastAsia"/>
                      <w:color w:val="FF0000"/>
                      <w:sz w:val="21"/>
                      <w:szCs w:val="21"/>
                    </w:rPr>
                    <w:t>)</w:t>
                  </w:r>
                  <w:r>
                    <w:rPr>
                      <w:rFonts w:hint="eastAsia"/>
                      <w:sz w:val="21"/>
                      <w:szCs w:val="21"/>
                    </w:rPr>
                    <w:t>及《排污许可证申请与核发技术规范 橡胶和塑料制品工业》（HJ1122-2020)、</w:t>
                  </w:r>
                  <w:r>
                    <w:rPr>
                      <w:rFonts w:hint="eastAsia"/>
                      <w:color w:val="FF0000"/>
                      <w:sz w:val="21"/>
                      <w:szCs w:val="21"/>
                    </w:rPr>
                    <w:t>《排污许可证申请与核发技术规范 工业炉窑》</w:t>
                  </w:r>
                  <w:r>
                    <w:rPr>
                      <w:rFonts w:hint="eastAsia"/>
                      <w:sz w:val="21"/>
                      <w:szCs w:val="21"/>
                    </w:rPr>
                    <w:t>（HJ1121-2020)、《排污单位自行监测技术指南 橡胶和塑料制品》（HJ1207-2021）中的有关规定要求</w:t>
                  </w:r>
                  <w:r>
                    <w:rPr>
                      <w:sz w:val="21"/>
                      <w:szCs w:val="21"/>
                    </w:rPr>
                    <w:t>进行监测。</w:t>
                  </w:r>
                </w:p>
              </w:tc>
              <w:tc>
                <w:tcPr>
                  <w:tcW w:w="2112" w:type="dxa"/>
                  <w:vAlign w:val="center"/>
                </w:tcPr>
                <w:p w14:paraId="0E3D7F00">
                  <w:pPr>
                    <w:jc w:val="center"/>
                    <w:rPr>
                      <w:sz w:val="21"/>
                      <w:szCs w:val="21"/>
                    </w:rPr>
                  </w:pPr>
                  <w:r>
                    <w:rPr>
                      <w:rFonts w:hint="eastAsia"/>
                      <w:sz w:val="21"/>
                      <w:szCs w:val="21"/>
                    </w:rPr>
                    <w:t>已落实</w:t>
                  </w:r>
                </w:p>
              </w:tc>
            </w:tr>
            <w:tr w14:paraId="32D7EC9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744" w:hRule="atLeast"/>
                <w:jc w:val="center"/>
              </w:trPr>
              <w:tc>
                <w:tcPr>
                  <w:tcW w:w="4549" w:type="dxa"/>
                  <w:gridSpan w:val="6"/>
                  <w:vAlign w:val="center"/>
                </w:tcPr>
                <w:p w14:paraId="267F61D3">
                  <w:pPr>
                    <w:jc w:val="center"/>
                    <w:rPr>
                      <w:sz w:val="21"/>
                      <w:szCs w:val="21"/>
                    </w:rPr>
                  </w:pPr>
                  <w:r>
                    <w:rPr>
                      <w:rFonts w:hint="eastAsia"/>
                      <w:sz w:val="21"/>
                      <w:szCs w:val="21"/>
                    </w:rPr>
                    <w:drawing>
                      <wp:inline distT="0" distB="0" distL="114300" distR="114300">
                        <wp:extent cx="2746375" cy="2057400"/>
                        <wp:effectExtent l="0" t="0" r="15875" b="0"/>
                        <wp:docPr id="140" name="图片 140" descr="b2d5d84e2a62ff554cbf9c76fce46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140" descr="b2d5d84e2a62ff554cbf9c76fce46cf"/>
                                <pic:cNvPicPr>
                                  <a:picLocks noChangeAspect="1"/>
                                </pic:cNvPicPr>
                              </pic:nvPicPr>
                              <pic:blipFill>
                                <a:blip r:embed="rId7"/>
                                <a:stretch>
                                  <a:fillRect/>
                                </a:stretch>
                              </pic:blipFill>
                              <pic:spPr>
                                <a:xfrm>
                                  <a:off x="0" y="0"/>
                                  <a:ext cx="2746375" cy="2057400"/>
                                </a:xfrm>
                                <a:prstGeom prst="rect">
                                  <a:avLst/>
                                </a:prstGeom>
                              </pic:spPr>
                            </pic:pic>
                          </a:graphicData>
                        </a:graphic>
                      </wp:inline>
                    </w:drawing>
                  </w:r>
                </w:p>
              </w:tc>
              <w:tc>
                <w:tcPr>
                  <w:tcW w:w="4549" w:type="dxa"/>
                  <w:gridSpan w:val="4"/>
                  <w:vAlign w:val="center"/>
                </w:tcPr>
                <w:p w14:paraId="7FD894F8">
                  <w:pPr>
                    <w:jc w:val="center"/>
                    <w:rPr>
                      <w:sz w:val="21"/>
                      <w:szCs w:val="21"/>
                    </w:rPr>
                  </w:pPr>
                  <w:r>
                    <w:rPr>
                      <w:rFonts w:hint="eastAsia"/>
                      <w:sz w:val="21"/>
                      <w:szCs w:val="21"/>
                    </w:rPr>
                    <w:drawing>
                      <wp:inline distT="0" distB="0" distL="114300" distR="114300">
                        <wp:extent cx="2898140" cy="2171700"/>
                        <wp:effectExtent l="0" t="0" r="0" b="16510"/>
                        <wp:docPr id="141" name="图片 141" descr="dbe73a28139720a8efcc4f338b350f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141" descr="dbe73a28139720a8efcc4f338b350f8"/>
                                <pic:cNvPicPr>
                                  <a:picLocks noChangeAspect="1"/>
                                </pic:cNvPicPr>
                              </pic:nvPicPr>
                              <pic:blipFill>
                                <a:blip r:embed="rId8"/>
                                <a:stretch>
                                  <a:fillRect/>
                                </a:stretch>
                              </pic:blipFill>
                              <pic:spPr>
                                <a:xfrm rot="5400000">
                                  <a:off x="0" y="0"/>
                                  <a:ext cx="2898140" cy="2171700"/>
                                </a:xfrm>
                                <a:prstGeom prst="rect">
                                  <a:avLst/>
                                </a:prstGeom>
                              </pic:spPr>
                            </pic:pic>
                          </a:graphicData>
                        </a:graphic>
                      </wp:inline>
                    </w:drawing>
                  </w:r>
                </w:p>
              </w:tc>
            </w:tr>
            <w:tr w14:paraId="33590E6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744" w:hRule="atLeast"/>
                <w:jc w:val="center"/>
              </w:trPr>
              <w:tc>
                <w:tcPr>
                  <w:tcW w:w="4549" w:type="dxa"/>
                  <w:gridSpan w:val="6"/>
                  <w:vAlign w:val="center"/>
                </w:tcPr>
                <w:p w14:paraId="209B8E42">
                  <w:pPr>
                    <w:jc w:val="center"/>
                    <w:rPr>
                      <w:sz w:val="21"/>
                      <w:szCs w:val="21"/>
                    </w:rPr>
                  </w:pPr>
                  <w:r>
                    <w:rPr>
                      <w:rFonts w:hint="eastAsia"/>
                      <w:sz w:val="21"/>
                      <w:szCs w:val="21"/>
                    </w:rPr>
                    <w:drawing>
                      <wp:inline distT="0" distB="0" distL="114300" distR="114300">
                        <wp:extent cx="2746375" cy="2057400"/>
                        <wp:effectExtent l="0" t="0" r="0" b="15875"/>
                        <wp:docPr id="142" name="图片 142" descr="08c5056839751cb30ff015d5c869d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142" descr="08c5056839751cb30ff015d5c869d4a"/>
                                <pic:cNvPicPr>
                                  <a:picLocks noChangeAspect="1"/>
                                </pic:cNvPicPr>
                              </pic:nvPicPr>
                              <pic:blipFill>
                                <a:blip r:embed="rId9"/>
                                <a:stretch>
                                  <a:fillRect/>
                                </a:stretch>
                              </pic:blipFill>
                              <pic:spPr>
                                <a:xfrm rot="5400000">
                                  <a:off x="0" y="0"/>
                                  <a:ext cx="2746375" cy="2057400"/>
                                </a:xfrm>
                                <a:prstGeom prst="rect">
                                  <a:avLst/>
                                </a:prstGeom>
                              </pic:spPr>
                            </pic:pic>
                          </a:graphicData>
                        </a:graphic>
                      </wp:inline>
                    </w:drawing>
                  </w:r>
                </w:p>
              </w:tc>
              <w:tc>
                <w:tcPr>
                  <w:tcW w:w="4549" w:type="dxa"/>
                  <w:gridSpan w:val="4"/>
                  <w:vAlign w:val="center"/>
                </w:tcPr>
                <w:p w14:paraId="0AAD3F10">
                  <w:pPr>
                    <w:jc w:val="center"/>
                    <w:rPr>
                      <w:sz w:val="21"/>
                      <w:szCs w:val="21"/>
                    </w:rPr>
                  </w:pPr>
                  <w:r>
                    <w:rPr>
                      <w:rFonts w:hint="eastAsia"/>
                      <w:sz w:val="21"/>
                      <w:szCs w:val="21"/>
                    </w:rPr>
                    <w:drawing>
                      <wp:inline distT="0" distB="0" distL="114300" distR="114300">
                        <wp:extent cx="2746375" cy="2058670"/>
                        <wp:effectExtent l="0" t="0" r="17780" b="15875"/>
                        <wp:docPr id="143" name="图片 143" descr="f9964864f12d46f92c3ef9dd86b399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143" descr="f9964864f12d46f92c3ef9dd86b399d"/>
                                <pic:cNvPicPr>
                                  <a:picLocks noChangeAspect="1"/>
                                </pic:cNvPicPr>
                              </pic:nvPicPr>
                              <pic:blipFill>
                                <a:blip r:embed="rId10"/>
                                <a:stretch>
                                  <a:fillRect/>
                                </a:stretch>
                              </pic:blipFill>
                              <pic:spPr>
                                <a:xfrm rot="5400000">
                                  <a:off x="0" y="0"/>
                                  <a:ext cx="2746375" cy="2058670"/>
                                </a:xfrm>
                                <a:prstGeom prst="rect">
                                  <a:avLst/>
                                </a:prstGeom>
                              </pic:spPr>
                            </pic:pic>
                          </a:graphicData>
                        </a:graphic>
                      </wp:inline>
                    </w:drawing>
                  </w:r>
                </w:p>
              </w:tc>
            </w:tr>
            <w:tr w14:paraId="6325CA3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744" w:hRule="atLeast"/>
                <w:jc w:val="center"/>
              </w:trPr>
              <w:tc>
                <w:tcPr>
                  <w:tcW w:w="4549" w:type="dxa"/>
                  <w:gridSpan w:val="6"/>
                  <w:vAlign w:val="center"/>
                </w:tcPr>
                <w:p w14:paraId="7A8B1541">
                  <w:pPr>
                    <w:jc w:val="center"/>
                    <w:rPr>
                      <w:sz w:val="21"/>
                      <w:szCs w:val="21"/>
                    </w:rPr>
                  </w:pPr>
                  <w:r>
                    <w:rPr>
                      <w:rFonts w:hint="eastAsia"/>
                      <w:sz w:val="21"/>
                      <w:szCs w:val="21"/>
                    </w:rPr>
                    <w:drawing>
                      <wp:inline distT="0" distB="0" distL="114300" distR="114300">
                        <wp:extent cx="2746375" cy="2057400"/>
                        <wp:effectExtent l="0" t="0" r="15875" b="0"/>
                        <wp:docPr id="144" name="图片 144" descr="851d1fd1c1ae100128b7600b506d1b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144" descr="851d1fd1c1ae100128b7600b506d1b9"/>
                                <pic:cNvPicPr>
                                  <a:picLocks noChangeAspect="1"/>
                                </pic:cNvPicPr>
                              </pic:nvPicPr>
                              <pic:blipFill>
                                <a:blip r:embed="rId11"/>
                                <a:stretch>
                                  <a:fillRect/>
                                </a:stretch>
                              </pic:blipFill>
                              <pic:spPr>
                                <a:xfrm>
                                  <a:off x="0" y="0"/>
                                  <a:ext cx="2746375" cy="2057400"/>
                                </a:xfrm>
                                <a:prstGeom prst="rect">
                                  <a:avLst/>
                                </a:prstGeom>
                              </pic:spPr>
                            </pic:pic>
                          </a:graphicData>
                        </a:graphic>
                      </wp:inline>
                    </w:drawing>
                  </w:r>
                </w:p>
              </w:tc>
              <w:tc>
                <w:tcPr>
                  <w:tcW w:w="4549" w:type="dxa"/>
                  <w:gridSpan w:val="4"/>
                  <w:vAlign w:val="center"/>
                </w:tcPr>
                <w:p w14:paraId="44BB5E84">
                  <w:pPr>
                    <w:jc w:val="center"/>
                    <w:rPr>
                      <w:sz w:val="21"/>
                      <w:szCs w:val="21"/>
                    </w:rPr>
                  </w:pPr>
                  <w:r>
                    <w:rPr>
                      <w:rFonts w:hint="eastAsia"/>
                      <w:sz w:val="21"/>
                      <w:szCs w:val="21"/>
                    </w:rPr>
                    <w:drawing>
                      <wp:inline distT="0" distB="0" distL="114300" distR="114300">
                        <wp:extent cx="2746375" cy="2057400"/>
                        <wp:effectExtent l="0" t="0" r="0" b="15875"/>
                        <wp:docPr id="145" name="图片 145" descr="7caf9e7dd07e912a7a0596b389d0ed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145" descr="7caf9e7dd07e912a7a0596b389d0ed5"/>
                                <pic:cNvPicPr>
                                  <a:picLocks noChangeAspect="1"/>
                                </pic:cNvPicPr>
                              </pic:nvPicPr>
                              <pic:blipFill>
                                <a:blip r:embed="rId12"/>
                                <a:stretch>
                                  <a:fillRect/>
                                </a:stretch>
                              </pic:blipFill>
                              <pic:spPr>
                                <a:xfrm rot="5400000">
                                  <a:off x="0" y="0"/>
                                  <a:ext cx="2746375" cy="2057400"/>
                                </a:xfrm>
                                <a:prstGeom prst="rect">
                                  <a:avLst/>
                                </a:prstGeom>
                              </pic:spPr>
                            </pic:pic>
                          </a:graphicData>
                        </a:graphic>
                      </wp:inline>
                    </w:drawing>
                  </w:r>
                </w:p>
              </w:tc>
            </w:tr>
          </w:tbl>
          <w:p w14:paraId="3BCA8448">
            <w:pPr>
              <w:pStyle w:val="3"/>
              <w:ind w:left="0" w:firstLine="0"/>
            </w:pPr>
          </w:p>
        </w:tc>
      </w:tr>
    </w:tbl>
    <w:p w14:paraId="63DBC10D">
      <w:r>
        <w:br w:type="page"/>
      </w:r>
    </w:p>
    <w:p w14:paraId="008A043E">
      <w:pPr>
        <w:pStyle w:val="4"/>
        <w:snapToGrid/>
        <w:spacing w:before="0" w:after="0" w:line="360" w:lineRule="auto"/>
        <w:rPr>
          <w:sz w:val="28"/>
          <w:szCs w:val="28"/>
        </w:rPr>
      </w:pPr>
      <w:r>
        <w:rPr>
          <w:sz w:val="28"/>
          <w:szCs w:val="28"/>
        </w:rPr>
        <w:t>表五  验收监测质量保证及质量控制</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20"/>
      </w:tblGrid>
      <w:tr w14:paraId="74602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60" w:hRule="atLeast"/>
          <w:jc w:val="center"/>
        </w:trPr>
        <w:tc>
          <w:tcPr>
            <w:tcW w:w="8720" w:type="dxa"/>
          </w:tcPr>
          <w:p w14:paraId="49D15CF2">
            <w:pPr>
              <w:spacing w:line="360" w:lineRule="auto"/>
              <w:ind w:firstLine="480" w:firstLineChars="200"/>
            </w:pPr>
            <w:bookmarkStart w:id="4" w:name="_Toc349134675"/>
            <w:r>
              <w:rPr>
                <w:rFonts w:hint="eastAsia"/>
                <w:szCs w:val="24"/>
              </w:rPr>
              <w:t>河北华普环境检测有限公司为本项目出具的验收监测报告，报告编号：</w:t>
            </w:r>
            <w:r>
              <w:rPr>
                <w:szCs w:val="24"/>
              </w:rPr>
              <w:t>HP23112708</w:t>
            </w:r>
            <w:r>
              <w:rPr>
                <w:rFonts w:hint="eastAsia"/>
                <w:szCs w:val="24"/>
              </w:rPr>
              <w:t>。</w:t>
            </w:r>
          </w:p>
          <w:p w14:paraId="7FE78003">
            <w:pPr>
              <w:adjustRightInd/>
              <w:spacing w:line="360" w:lineRule="auto"/>
              <w:ind w:firstLine="480" w:firstLineChars="200"/>
              <w:rPr>
                <w:szCs w:val="24"/>
              </w:rPr>
            </w:pPr>
            <w:r>
              <w:rPr>
                <w:rFonts w:hint="eastAsia"/>
                <w:szCs w:val="24"/>
              </w:rPr>
              <w:t>（1）监测</w:t>
            </w:r>
            <w:r>
              <w:rPr>
                <w:szCs w:val="24"/>
              </w:rPr>
              <w:t>期间生产工况稳定，各污染治理设施运行正常。</w:t>
            </w:r>
          </w:p>
          <w:p w14:paraId="6F26DF0F">
            <w:pPr>
              <w:adjustRightInd/>
              <w:spacing w:line="360" w:lineRule="auto"/>
              <w:ind w:firstLine="480" w:firstLineChars="200"/>
              <w:rPr>
                <w:szCs w:val="24"/>
              </w:rPr>
            </w:pPr>
            <w:r>
              <w:rPr>
                <w:rFonts w:hint="eastAsia"/>
                <w:szCs w:val="24"/>
              </w:rPr>
              <w:t>（2）</w:t>
            </w:r>
            <w:r>
              <w:rPr>
                <w:szCs w:val="24"/>
              </w:rPr>
              <w:t>监测人员</w:t>
            </w:r>
          </w:p>
          <w:p w14:paraId="414838E9">
            <w:pPr>
              <w:adjustRightInd/>
              <w:spacing w:line="360" w:lineRule="auto"/>
              <w:ind w:firstLine="480" w:firstLineChars="200"/>
              <w:rPr>
                <w:szCs w:val="24"/>
              </w:rPr>
            </w:pPr>
            <w:r>
              <w:rPr>
                <w:szCs w:val="24"/>
              </w:rPr>
              <w:t>参加本项目监测人员均经过岗前培训、考核合格，并持有上岗证。</w:t>
            </w:r>
            <w:r>
              <w:rPr>
                <w:rFonts w:hint="eastAsia"/>
                <w:szCs w:val="24"/>
              </w:rPr>
              <w:t>监测</w:t>
            </w:r>
            <w:r>
              <w:rPr>
                <w:szCs w:val="24"/>
              </w:rPr>
              <w:t>报告严格实行三级审核制度，经核对、审核，最后由授权签字人签字。</w:t>
            </w:r>
          </w:p>
          <w:p w14:paraId="0ABC233B">
            <w:pPr>
              <w:adjustRightInd/>
              <w:spacing w:line="360" w:lineRule="auto"/>
              <w:ind w:firstLine="480" w:firstLineChars="200"/>
              <w:rPr>
                <w:szCs w:val="24"/>
              </w:rPr>
            </w:pPr>
            <w:r>
              <w:rPr>
                <w:rFonts w:hint="eastAsia"/>
                <w:szCs w:val="24"/>
              </w:rPr>
              <w:t>（3）检测</w:t>
            </w:r>
            <w:r>
              <w:rPr>
                <w:szCs w:val="24"/>
              </w:rPr>
              <w:t>仪器</w:t>
            </w:r>
          </w:p>
          <w:p w14:paraId="6EA04714">
            <w:pPr>
              <w:adjustRightInd/>
              <w:spacing w:line="360" w:lineRule="auto"/>
              <w:ind w:firstLine="480" w:firstLineChars="200"/>
              <w:rPr>
                <w:szCs w:val="24"/>
              </w:rPr>
            </w:pPr>
            <w:r>
              <w:rPr>
                <w:szCs w:val="24"/>
              </w:rPr>
              <w:t>所有检测仪器经计量部门检定或校准并在有效期内。</w:t>
            </w:r>
          </w:p>
          <w:p w14:paraId="15D3B065">
            <w:pPr>
              <w:adjustRightInd/>
              <w:spacing w:line="360" w:lineRule="auto"/>
              <w:ind w:firstLine="480" w:firstLineChars="200"/>
              <w:rPr>
                <w:szCs w:val="24"/>
              </w:rPr>
            </w:pPr>
            <w:r>
              <w:rPr>
                <w:rFonts w:hint="eastAsia"/>
                <w:szCs w:val="24"/>
              </w:rPr>
              <w:t>（4）</w:t>
            </w:r>
            <w:r>
              <w:rPr>
                <w:szCs w:val="24"/>
              </w:rPr>
              <w:t>废气监测过程</w:t>
            </w:r>
          </w:p>
          <w:p w14:paraId="7522DC58">
            <w:pPr>
              <w:adjustRightInd/>
              <w:spacing w:line="360" w:lineRule="auto"/>
              <w:ind w:firstLine="480" w:firstLineChars="200"/>
              <w:rPr>
                <w:szCs w:val="24"/>
              </w:rPr>
            </w:pPr>
            <w:r>
              <w:rPr>
                <w:szCs w:val="24"/>
              </w:rPr>
              <w:t>废气的采集、运输、保存、实验室分析和数据计算的全过程均按照《固定源废气监测技术规范》（HJ/T 397-2007）、《固定污染源监测质量保证与质量控制技术规范（试行）》（HJ/T 373-2007）、《大气污染物无组织排放监测技术导则》（HJ/T 55-2000）的要求进行，检测前对采样器进行流量校准及现场检漏。</w:t>
            </w:r>
          </w:p>
          <w:p w14:paraId="556C0B03">
            <w:pPr>
              <w:adjustRightInd/>
              <w:spacing w:line="360" w:lineRule="auto"/>
              <w:ind w:firstLine="480" w:firstLineChars="200"/>
              <w:rPr>
                <w:szCs w:val="24"/>
              </w:rPr>
            </w:pPr>
            <w:r>
              <w:rPr>
                <w:rFonts w:hint="eastAsia"/>
                <w:szCs w:val="24"/>
              </w:rPr>
              <w:t>（5）</w:t>
            </w:r>
            <w:r>
              <w:rPr>
                <w:szCs w:val="24"/>
              </w:rPr>
              <w:t>噪声监测过程</w:t>
            </w:r>
          </w:p>
          <w:p w14:paraId="2CEF536C">
            <w:pPr>
              <w:adjustRightInd/>
              <w:spacing w:line="360" w:lineRule="auto"/>
              <w:ind w:firstLine="480" w:firstLineChars="200"/>
              <w:rPr>
                <w:szCs w:val="24"/>
              </w:rPr>
            </w:pPr>
            <w:r>
              <w:rPr>
                <w:szCs w:val="24"/>
              </w:rPr>
              <w:t>噪声监测过程符合《工业企业厂界环境噪声排放标准》（GB12348-2008）要求，声级计测量前后均经</w:t>
            </w:r>
            <w:r>
              <w:rPr>
                <w:rFonts w:hint="eastAsia"/>
                <w:szCs w:val="24"/>
              </w:rPr>
              <w:t>声校准器</w:t>
            </w:r>
            <w:r>
              <w:rPr>
                <w:szCs w:val="24"/>
              </w:rPr>
              <w:t>校准且合格，监测数据有效。</w:t>
            </w:r>
            <w:bookmarkEnd w:id="4"/>
          </w:p>
        </w:tc>
      </w:tr>
    </w:tbl>
    <w:p w14:paraId="28D93DCF">
      <w:r>
        <w:br w:type="page"/>
      </w:r>
    </w:p>
    <w:p w14:paraId="3124FB9A">
      <w:pPr>
        <w:pStyle w:val="4"/>
        <w:snapToGrid/>
        <w:spacing w:before="0" w:after="0" w:line="360" w:lineRule="auto"/>
        <w:rPr>
          <w:sz w:val="28"/>
          <w:szCs w:val="28"/>
        </w:rPr>
      </w:pPr>
      <w:r>
        <w:rPr>
          <w:sz w:val="28"/>
          <w:szCs w:val="28"/>
        </w:rPr>
        <w:t>表六  验收监测内容</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33337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20" w:type="dxa"/>
          </w:tcPr>
          <w:p w14:paraId="72D50EC5">
            <w:pPr>
              <w:pStyle w:val="22"/>
              <w:widowControl w:val="0"/>
              <w:adjustRightInd/>
              <w:snapToGrid/>
              <w:spacing w:after="62" w:afterLines="20"/>
              <w:ind w:firstLine="0" w:firstLineChars="0"/>
              <w:jc w:val="center"/>
              <w:rPr>
                <w:rFonts w:ascii="宋体" w:hAnsi="宋体" w:eastAsia="宋体" w:cs="宋体"/>
                <w:b/>
                <w:bCs/>
                <w:szCs w:val="24"/>
              </w:rPr>
            </w:pPr>
            <w:r>
              <w:rPr>
                <w:rFonts w:hint="eastAsia" w:ascii="宋体" w:hAnsi="宋体" w:eastAsia="宋体" w:cs="宋体"/>
                <w:b/>
                <w:bCs/>
                <w:szCs w:val="24"/>
              </w:rPr>
              <w:t>表8-1 有</w:t>
            </w:r>
            <w:r>
              <w:rPr>
                <w:rFonts w:hint="eastAsia" w:ascii="宋体" w:hAnsi="宋体" w:eastAsia="宋体" w:cs="宋体"/>
                <w:b/>
                <w:bCs/>
                <w:kern w:val="2"/>
                <w:szCs w:val="24"/>
              </w:rPr>
              <w:t>组织废气</w:t>
            </w:r>
            <w:r>
              <w:rPr>
                <w:rFonts w:hint="eastAsia" w:ascii="宋体" w:hAnsi="宋体" w:eastAsia="宋体" w:cs="宋体"/>
                <w:b/>
                <w:bCs/>
                <w:szCs w:val="24"/>
              </w:rPr>
              <w:t>检测内容与频次一览表</w:t>
            </w:r>
          </w:p>
          <w:tbl>
            <w:tblPr>
              <w:tblStyle w:val="17"/>
              <w:tblW w:w="83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1923"/>
              <w:gridCol w:w="1936"/>
              <w:gridCol w:w="1214"/>
              <w:gridCol w:w="1445"/>
              <w:gridCol w:w="1049"/>
            </w:tblGrid>
            <w:tr w14:paraId="19615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750" w:type="dxa"/>
                  <w:vAlign w:val="center"/>
                </w:tcPr>
                <w:p w14:paraId="72A494DF">
                  <w:pPr>
                    <w:widowControl w:val="0"/>
                    <w:adjustRightInd/>
                    <w:jc w:val="center"/>
                    <w:rPr>
                      <w:rFonts w:ascii="宋体" w:hAnsi="宋体" w:cs="宋体"/>
                      <w:b/>
                      <w:bCs/>
                      <w:sz w:val="21"/>
                      <w:szCs w:val="21"/>
                    </w:rPr>
                  </w:pPr>
                  <w:r>
                    <w:rPr>
                      <w:rFonts w:hint="eastAsia" w:ascii="宋体" w:hAnsi="宋体" w:cs="宋体"/>
                      <w:sz w:val="21"/>
                      <w:szCs w:val="21"/>
                    </w:rPr>
                    <w:t>序号</w:t>
                  </w:r>
                </w:p>
              </w:tc>
              <w:tc>
                <w:tcPr>
                  <w:tcW w:w="1923" w:type="dxa"/>
                  <w:vAlign w:val="center"/>
                </w:tcPr>
                <w:p w14:paraId="2EF03236">
                  <w:pPr>
                    <w:widowControl w:val="0"/>
                    <w:adjustRightInd/>
                    <w:jc w:val="center"/>
                    <w:rPr>
                      <w:rFonts w:ascii="宋体" w:hAnsi="宋体" w:cs="宋体"/>
                      <w:sz w:val="21"/>
                      <w:szCs w:val="21"/>
                    </w:rPr>
                  </w:pPr>
                  <w:r>
                    <w:rPr>
                      <w:rFonts w:hint="eastAsia" w:ascii="宋体" w:hAnsi="宋体" w:cs="宋体"/>
                      <w:sz w:val="21"/>
                      <w:szCs w:val="21"/>
                    </w:rPr>
                    <w:t>检测点位及编号</w:t>
                  </w:r>
                </w:p>
              </w:tc>
              <w:tc>
                <w:tcPr>
                  <w:tcW w:w="1936" w:type="dxa"/>
                  <w:vAlign w:val="center"/>
                </w:tcPr>
                <w:p w14:paraId="4FC31D8E">
                  <w:pPr>
                    <w:widowControl w:val="0"/>
                    <w:adjustRightInd/>
                    <w:jc w:val="center"/>
                    <w:rPr>
                      <w:rFonts w:ascii="宋体" w:hAnsi="宋体" w:cs="宋体"/>
                      <w:sz w:val="21"/>
                      <w:szCs w:val="21"/>
                    </w:rPr>
                  </w:pPr>
                  <w:r>
                    <w:rPr>
                      <w:rFonts w:hint="eastAsia" w:ascii="宋体" w:hAnsi="宋体" w:cs="宋体"/>
                      <w:sz w:val="21"/>
                      <w:szCs w:val="21"/>
                    </w:rPr>
                    <w:t>检测指标</w:t>
                  </w:r>
                </w:p>
              </w:tc>
              <w:tc>
                <w:tcPr>
                  <w:tcW w:w="1214" w:type="dxa"/>
                  <w:vAlign w:val="center"/>
                </w:tcPr>
                <w:p w14:paraId="0B51A58F">
                  <w:pPr>
                    <w:widowControl w:val="0"/>
                    <w:adjustRightInd/>
                    <w:jc w:val="center"/>
                    <w:rPr>
                      <w:rFonts w:ascii="宋体" w:hAnsi="宋体" w:cs="宋体"/>
                      <w:sz w:val="21"/>
                      <w:szCs w:val="21"/>
                    </w:rPr>
                  </w:pPr>
                  <w:r>
                    <w:rPr>
                      <w:rFonts w:hint="eastAsia" w:ascii="宋体" w:hAnsi="宋体" w:cs="宋体"/>
                      <w:sz w:val="21"/>
                      <w:szCs w:val="21"/>
                    </w:rPr>
                    <w:t>检测频次</w:t>
                  </w:r>
                </w:p>
              </w:tc>
              <w:tc>
                <w:tcPr>
                  <w:tcW w:w="1445" w:type="dxa"/>
                  <w:vAlign w:val="center"/>
                </w:tcPr>
                <w:p w14:paraId="564911AD">
                  <w:pPr>
                    <w:widowControl w:val="0"/>
                    <w:adjustRightInd/>
                    <w:jc w:val="center"/>
                    <w:rPr>
                      <w:rFonts w:ascii="宋体" w:hAnsi="宋体" w:cs="宋体"/>
                      <w:sz w:val="21"/>
                      <w:szCs w:val="21"/>
                    </w:rPr>
                  </w:pPr>
                  <w:r>
                    <w:rPr>
                      <w:rFonts w:hint="eastAsia" w:ascii="宋体" w:hAnsi="宋体" w:cs="宋体"/>
                      <w:sz w:val="21"/>
                      <w:szCs w:val="21"/>
                    </w:rPr>
                    <w:t>排气筒高度</w:t>
                  </w:r>
                </w:p>
              </w:tc>
              <w:tc>
                <w:tcPr>
                  <w:tcW w:w="1049" w:type="dxa"/>
                  <w:vAlign w:val="center"/>
                </w:tcPr>
                <w:p w14:paraId="4C37F290">
                  <w:pPr>
                    <w:widowControl w:val="0"/>
                    <w:adjustRightInd/>
                    <w:jc w:val="center"/>
                    <w:rPr>
                      <w:rFonts w:ascii="宋体" w:hAnsi="宋体" w:cs="宋体"/>
                      <w:sz w:val="21"/>
                      <w:szCs w:val="21"/>
                    </w:rPr>
                  </w:pPr>
                  <w:r>
                    <w:rPr>
                      <w:rFonts w:hint="eastAsia" w:ascii="宋体" w:hAnsi="宋体" w:cs="宋体"/>
                      <w:sz w:val="21"/>
                      <w:szCs w:val="21"/>
                    </w:rPr>
                    <w:t>备注</w:t>
                  </w:r>
                </w:p>
              </w:tc>
            </w:tr>
            <w:tr w14:paraId="5E9F1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8" w:hRule="atLeast"/>
                <w:jc w:val="center"/>
              </w:trPr>
              <w:tc>
                <w:tcPr>
                  <w:tcW w:w="750" w:type="dxa"/>
                  <w:vAlign w:val="center"/>
                </w:tcPr>
                <w:p w14:paraId="46DB9DB4">
                  <w:pPr>
                    <w:widowControl w:val="0"/>
                    <w:adjustRightInd/>
                    <w:jc w:val="center"/>
                    <w:rPr>
                      <w:rFonts w:ascii="宋体" w:hAnsi="宋体" w:cs="宋体"/>
                      <w:kern w:val="2"/>
                      <w:sz w:val="21"/>
                      <w:szCs w:val="21"/>
                    </w:rPr>
                  </w:pPr>
                  <w:r>
                    <w:rPr>
                      <w:rFonts w:hint="eastAsia" w:ascii="宋体" w:hAnsi="宋体" w:cs="宋体"/>
                      <w:kern w:val="2"/>
                      <w:sz w:val="21"/>
                      <w:szCs w:val="21"/>
                    </w:rPr>
                    <w:t>1</w:t>
                  </w:r>
                </w:p>
              </w:tc>
              <w:tc>
                <w:tcPr>
                  <w:tcW w:w="1923" w:type="dxa"/>
                  <w:vAlign w:val="center"/>
                </w:tcPr>
                <w:p w14:paraId="723DCAFE">
                  <w:pPr>
                    <w:widowControl w:val="0"/>
                    <w:adjustRightInd/>
                    <w:jc w:val="center"/>
                    <w:rPr>
                      <w:rFonts w:ascii="宋体" w:hAnsi="宋体" w:cs="宋体"/>
                      <w:sz w:val="21"/>
                      <w:szCs w:val="21"/>
                    </w:rPr>
                  </w:pPr>
                  <w:r>
                    <w:rPr>
                      <w:rFonts w:hint="eastAsia" w:ascii="宋体" w:hAnsi="宋体" w:cs="宋体"/>
                      <w:sz w:val="21"/>
                      <w:szCs w:val="21"/>
                    </w:rPr>
                    <w:t xml:space="preserve">塑料土工格栅生产 </w:t>
                  </w:r>
                </w:p>
                <w:p w14:paraId="47A172DA">
                  <w:pPr>
                    <w:widowControl w:val="0"/>
                    <w:adjustRightInd/>
                    <w:jc w:val="center"/>
                    <w:rPr>
                      <w:rFonts w:ascii="宋体" w:hAnsi="宋体" w:cs="宋体"/>
                      <w:sz w:val="21"/>
                      <w:szCs w:val="21"/>
                    </w:rPr>
                  </w:pPr>
                  <w:r>
                    <w:rPr>
                      <w:rFonts w:hint="eastAsia" w:ascii="宋体" w:hAnsi="宋体" w:cs="宋体"/>
                      <w:sz w:val="21"/>
                      <w:szCs w:val="21"/>
                    </w:rPr>
                    <w:t xml:space="preserve">过程中挤出、拉伸、 </w:t>
                  </w:r>
                </w:p>
                <w:p w14:paraId="17BFE359">
                  <w:pPr>
                    <w:widowControl w:val="0"/>
                    <w:adjustRightInd/>
                    <w:jc w:val="center"/>
                    <w:rPr>
                      <w:rFonts w:ascii="宋体" w:hAnsi="宋体" w:cs="宋体"/>
                      <w:sz w:val="21"/>
                      <w:szCs w:val="21"/>
                    </w:rPr>
                  </w:pPr>
                  <w:r>
                    <w:rPr>
                      <w:rFonts w:hint="eastAsia" w:ascii="宋体" w:hAnsi="宋体" w:cs="宋体"/>
                      <w:sz w:val="21"/>
                      <w:szCs w:val="21"/>
                    </w:rPr>
                    <w:t>造粒、天然气燃烧机工序东废气进处理设施前（</w:t>
                  </w:r>
                  <w:r>
                    <w:rPr>
                      <w:rFonts w:ascii="宋体" w:hAnsi="宋体" w:cs="宋体"/>
                      <w:sz w:val="21"/>
                      <w:szCs w:val="21"/>
                    </w:rPr>
                    <w:t>1#</w:t>
                  </w:r>
                  <w:r>
                    <w:rPr>
                      <w:rFonts w:hint="eastAsia" w:ascii="宋体" w:hAnsi="宋体" w:cs="宋体"/>
                      <w:sz w:val="21"/>
                      <w:szCs w:val="21"/>
                    </w:rPr>
                    <w:t>）</w:t>
                  </w:r>
                </w:p>
                <w:p w14:paraId="3781921E">
                  <w:pPr>
                    <w:widowControl w:val="0"/>
                    <w:adjustRightInd/>
                    <w:jc w:val="center"/>
                    <w:rPr>
                      <w:rFonts w:ascii="宋体" w:hAnsi="宋体" w:cs="宋体"/>
                      <w:sz w:val="21"/>
                      <w:szCs w:val="21"/>
                    </w:rPr>
                  </w:pPr>
                </w:p>
              </w:tc>
              <w:tc>
                <w:tcPr>
                  <w:tcW w:w="1936" w:type="dxa"/>
                  <w:vAlign w:val="center"/>
                </w:tcPr>
                <w:p w14:paraId="00CF5900">
                  <w:pPr>
                    <w:widowControl w:val="0"/>
                    <w:adjustRightInd/>
                    <w:jc w:val="center"/>
                    <w:rPr>
                      <w:rFonts w:ascii="宋体" w:hAnsi="宋体" w:cs="宋体"/>
                      <w:sz w:val="21"/>
                      <w:szCs w:val="21"/>
                    </w:rPr>
                  </w:pPr>
                  <w:r>
                    <w:rPr>
                      <w:rFonts w:hint="eastAsia" w:ascii="宋体" w:hAnsi="宋体" w:cs="宋体"/>
                      <w:sz w:val="21"/>
                      <w:szCs w:val="21"/>
                    </w:rPr>
                    <w:t>非甲烷总烃</w:t>
                  </w:r>
                </w:p>
              </w:tc>
              <w:tc>
                <w:tcPr>
                  <w:tcW w:w="1214" w:type="dxa"/>
                  <w:vAlign w:val="center"/>
                </w:tcPr>
                <w:p w14:paraId="2D960F25">
                  <w:pPr>
                    <w:widowControl w:val="0"/>
                    <w:adjustRightInd/>
                    <w:jc w:val="center"/>
                    <w:rPr>
                      <w:rFonts w:ascii="宋体" w:hAnsi="宋体" w:cs="宋体"/>
                      <w:sz w:val="21"/>
                      <w:szCs w:val="21"/>
                    </w:rPr>
                  </w:pPr>
                  <w:r>
                    <w:rPr>
                      <w:rFonts w:hint="eastAsia" w:ascii="宋体" w:hAnsi="宋体" w:cs="宋体"/>
                      <w:sz w:val="21"/>
                      <w:szCs w:val="21"/>
                    </w:rPr>
                    <w:t>检测2天，</w:t>
                  </w:r>
                </w:p>
                <w:p w14:paraId="70CFD67B">
                  <w:pPr>
                    <w:widowControl w:val="0"/>
                    <w:adjustRightInd/>
                    <w:jc w:val="center"/>
                    <w:rPr>
                      <w:rFonts w:ascii="宋体" w:hAnsi="宋体" w:cs="宋体"/>
                      <w:sz w:val="21"/>
                      <w:szCs w:val="21"/>
                    </w:rPr>
                  </w:pPr>
                  <w:r>
                    <w:rPr>
                      <w:rFonts w:hint="eastAsia" w:ascii="宋体" w:hAnsi="宋体" w:cs="宋体"/>
                      <w:sz w:val="21"/>
                      <w:szCs w:val="21"/>
                    </w:rPr>
                    <w:t>每天3次</w:t>
                  </w:r>
                </w:p>
              </w:tc>
              <w:tc>
                <w:tcPr>
                  <w:tcW w:w="1445" w:type="dxa"/>
                  <w:vAlign w:val="center"/>
                </w:tcPr>
                <w:p w14:paraId="7064226E">
                  <w:pPr>
                    <w:widowControl w:val="0"/>
                    <w:adjustRightInd/>
                    <w:jc w:val="center"/>
                    <w:rPr>
                      <w:rFonts w:ascii="宋体" w:hAnsi="宋体" w:cs="宋体"/>
                      <w:sz w:val="21"/>
                      <w:szCs w:val="21"/>
                    </w:rPr>
                  </w:pPr>
                  <w:r>
                    <w:rPr>
                      <w:rFonts w:hint="eastAsia" w:ascii="宋体" w:hAnsi="宋体" w:cs="宋体"/>
                      <w:sz w:val="21"/>
                      <w:szCs w:val="21"/>
                    </w:rPr>
                    <w:t>/</w:t>
                  </w:r>
                </w:p>
              </w:tc>
              <w:tc>
                <w:tcPr>
                  <w:tcW w:w="1049" w:type="dxa"/>
                  <w:vAlign w:val="center"/>
                </w:tcPr>
                <w:p w14:paraId="4C89D437">
                  <w:pPr>
                    <w:widowControl w:val="0"/>
                    <w:adjustRightInd/>
                    <w:jc w:val="center"/>
                    <w:rPr>
                      <w:rFonts w:ascii="宋体" w:hAnsi="宋体" w:cs="宋体"/>
                      <w:sz w:val="21"/>
                      <w:szCs w:val="21"/>
                    </w:rPr>
                  </w:pPr>
                  <w:r>
                    <w:rPr>
                      <w:rFonts w:hint="eastAsia" w:ascii="宋体" w:hAnsi="宋体" w:cs="宋体"/>
                      <w:sz w:val="21"/>
                      <w:szCs w:val="21"/>
                    </w:rPr>
                    <w:t>/</w:t>
                  </w:r>
                </w:p>
              </w:tc>
            </w:tr>
            <w:tr w14:paraId="633E9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8" w:hRule="atLeast"/>
                <w:jc w:val="center"/>
              </w:trPr>
              <w:tc>
                <w:tcPr>
                  <w:tcW w:w="750" w:type="dxa"/>
                  <w:vAlign w:val="center"/>
                </w:tcPr>
                <w:p w14:paraId="195CD491">
                  <w:pPr>
                    <w:widowControl w:val="0"/>
                    <w:adjustRightInd/>
                    <w:jc w:val="center"/>
                    <w:rPr>
                      <w:rFonts w:ascii="宋体" w:hAnsi="宋体" w:cs="宋体"/>
                      <w:kern w:val="2"/>
                      <w:sz w:val="21"/>
                      <w:szCs w:val="21"/>
                    </w:rPr>
                  </w:pPr>
                  <w:r>
                    <w:rPr>
                      <w:rFonts w:hint="eastAsia" w:ascii="宋体" w:hAnsi="宋体" w:cs="宋体"/>
                      <w:kern w:val="2"/>
                      <w:sz w:val="21"/>
                      <w:szCs w:val="21"/>
                    </w:rPr>
                    <w:t>2</w:t>
                  </w:r>
                </w:p>
              </w:tc>
              <w:tc>
                <w:tcPr>
                  <w:tcW w:w="1923" w:type="dxa"/>
                  <w:vAlign w:val="center"/>
                </w:tcPr>
                <w:p w14:paraId="19537F0B">
                  <w:pPr>
                    <w:widowControl w:val="0"/>
                    <w:adjustRightInd/>
                    <w:jc w:val="center"/>
                    <w:rPr>
                      <w:rFonts w:ascii="宋体" w:hAnsi="宋体" w:cs="宋体"/>
                      <w:sz w:val="21"/>
                      <w:szCs w:val="21"/>
                    </w:rPr>
                  </w:pPr>
                  <w:r>
                    <w:rPr>
                      <w:rFonts w:hint="eastAsia" w:ascii="宋体" w:hAnsi="宋体" w:cs="宋体"/>
                      <w:sz w:val="21"/>
                      <w:szCs w:val="21"/>
                    </w:rPr>
                    <w:t xml:space="preserve">塑料土工格栅生产 </w:t>
                  </w:r>
                </w:p>
                <w:p w14:paraId="333D7D99">
                  <w:pPr>
                    <w:widowControl w:val="0"/>
                    <w:adjustRightInd/>
                    <w:jc w:val="center"/>
                    <w:rPr>
                      <w:rFonts w:ascii="宋体" w:hAnsi="宋体" w:cs="宋体"/>
                      <w:sz w:val="21"/>
                      <w:szCs w:val="21"/>
                    </w:rPr>
                  </w:pPr>
                  <w:r>
                    <w:rPr>
                      <w:rFonts w:hint="eastAsia" w:ascii="宋体" w:hAnsi="宋体" w:cs="宋体"/>
                      <w:sz w:val="21"/>
                      <w:szCs w:val="21"/>
                    </w:rPr>
                    <w:t xml:space="preserve">过程中挤出、拉伸、 </w:t>
                  </w:r>
                </w:p>
                <w:p w14:paraId="2767D13D">
                  <w:pPr>
                    <w:widowControl w:val="0"/>
                    <w:adjustRightInd/>
                    <w:jc w:val="center"/>
                    <w:rPr>
                      <w:rFonts w:ascii="宋体" w:hAnsi="宋体" w:cs="宋体"/>
                      <w:sz w:val="21"/>
                      <w:szCs w:val="21"/>
                    </w:rPr>
                  </w:pPr>
                  <w:r>
                    <w:rPr>
                      <w:rFonts w:hint="eastAsia" w:ascii="宋体" w:hAnsi="宋体" w:cs="宋体"/>
                      <w:sz w:val="21"/>
                      <w:szCs w:val="21"/>
                    </w:rPr>
                    <w:t>造粒、天然气燃烧机工序西废气进处理设施前（</w:t>
                  </w:r>
                  <w:r>
                    <w:rPr>
                      <w:rFonts w:ascii="宋体" w:hAnsi="宋体" w:cs="宋体"/>
                      <w:sz w:val="21"/>
                      <w:szCs w:val="21"/>
                    </w:rPr>
                    <w:t>2#</w:t>
                  </w:r>
                  <w:r>
                    <w:rPr>
                      <w:rFonts w:hint="eastAsia" w:ascii="宋体" w:hAnsi="宋体" w:cs="宋体"/>
                      <w:sz w:val="21"/>
                      <w:szCs w:val="21"/>
                    </w:rPr>
                    <w:t>）</w:t>
                  </w:r>
                </w:p>
              </w:tc>
              <w:tc>
                <w:tcPr>
                  <w:tcW w:w="1936" w:type="dxa"/>
                  <w:vAlign w:val="center"/>
                </w:tcPr>
                <w:p w14:paraId="54D2E501">
                  <w:pPr>
                    <w:widowControl w:val="0"/>
                    <w:adjustRightInd/>
                    <w:jc w:val="center"/>
                    <w:rPr>
                      <w:rFonts w:ascii="宋体" w:hAnsi="宋体" w:cs="宋体"/>
                      <w:sz w:val="21"/>
                      <w:szCs w:val="21"/>
                    </w:rPr>
                  </w:pPr>
                  <w:r>
                    <w:rPr>
                      <w:rFonts w:hint="eastAsia" w:ascii="宋体" w:hAnsi="宋体" w:cs="宋体"/>
                      <w:sz w:val="21"/>
                      <w:szCs w:val="21"/>
                    </w:rPr>
                    <w:t>非甲烷总烃</w:t>
                  </w:r>
                </w:p>
              </w:tc>
              <w:tc>
                <w:tcPr>
                  <w:tcW w:w="1214" w:type="dxa"/>
                  <w:vAlign w:val="center"/>
                </w:tcPr>
                <w:p w14:paraId="39A83B05">
                  <w:pPr>
                    <w:widowControl w:val="0"/>
                    <w:adjustRightInd/>
                    <w:jc w:val="center"/>
                    <w:rPr>
                      <w:rFonts w:ascii="宋体" w:hAnsi="宋体" w:cs="宋体"/>
                      <w:sz w:val="21"/>
                      <w:szCs w:val="21"/>
                    </w:rPr>
                  </w:pPr>
                  <w:r>
                    <w:rPr>
                      <w:rFonts w:hint="eastAsia" w:ascii="宋体" w:hAnsi="宋体" w:cs="宋体"/>
                      <w:sz w:val="21"/>
                      <w:szCs w:val="21"/>
                    </w:rPr>
                    <w:t>检测2天，</w:t>
                  </w:r>
                </w:p>
                <w:p w14:paraId="05ECF8A0">
                  <w:pPr>
                    <w:widowControl w:val="0"/>
                    <w:adjustRightInd/>
                    <w:jc w:val="center"/>
                    <w:rPr>
                      <w:rFonts w:ascii="宋体" w:hAnsi="宋体" w:cs="宋体"/>
                      <w:sz w:val="21"/>
                      <w:szCs w:val="21"/>
                    </w:rPr>
                  </w:pPr>
                  <w:r>
                    <w:rPr>
                      <w:rFonts w:hint="eastAsia" w:ascii="宋体" w:hAnsi="宋体" w:cs="宋体"/>
                      <w:sz w:val="21"/>
                      <w:szCs w:val="21"/>
                    </w:rPr>
                    <w:t>每天3次</w:t>
                  </w:r>
                </w:p>
              </w:tc>
              <w:tc>
                <w:tcPr>
                  <w:tcW w:w="1445" w:type="dxa"/>
                  <w:vAlign w:val="center"/>
                </w:tcPr>
                <w:p w14:paraId="6F0AC260">
                  <w:pPr>
                    <w:widowControl w:val="0"/>
                    <w:adjustRightInd/>
                    <w:jc w:val="center"/>
                    <w:rPr>
                      <w:rFonts w:ascii="宋体" w:hAnsi="宋体" w:cs="宋体"/>
                      <w:sz w:val="21"/>
                      <w:szCs w:val="21"/>
                    </w:rPr>
                  </w:pPr>
                  <w:r>
                    <w:rPr>
                      <w:rFonts w:hint="eastAsia" w:ascii="宋体" w:hAnsi="宋体" w:cs="宋体"/>
                      <w:sz w:val="21"/>
                      <w:szCs w:val="21"/>
                    </w:rPr>
                    <w:t>/</w:t>
                  </w:r>
                </w:p>
              </w:tc>
              <w:tc>
                <w:tcPr>
                  <w:tcW w:w="1049" w:type="dxa"/>
                  <w:vAlign w:val="center"/>
                </w:tcPr>
                <w:p w14:paraId="0ACFDC2F">
                  <w:pPr>
                    <w:widowControl w:val="0"/>
                    <w:adjustRightInd/>
                    <w:jc w:val="center"/>
                    <w:rPr>
                      <w:rFonts w:ascii="宋体" w:hAnsi="宋体" w:cs="宋体"/>
                      <w:sz w:val="21"/>
                      <w:szCs w:val="21"/>
                    </w:rPr>
                  </w:pPr>
                  <w:r>
                    <w:rPr>
                      <w:rFonts w:hint="eastAsia" w:ascii="宋体" w:hAnsi="宋体" w:cs="宋体"/>
                      <w:sz w:val="21"/>
                      <w:szCs w:val="21"/>
                    </w:rPr>
                    <w:t>/</w:t>
                  </w:r>
                </w:p>
              </w:tc>
            </w:tr>
            <w:tr w14:paraId="54ED7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0" w:type="dxa"/>
                  <w:vAlign w:val="center"/>
                </w:tcPr>
                <w:p w14:paraId="73E2CEC2">
                  <w:pPr>
                    <w:widowControl w:val="0"/>
                    <w:adjustRightInd/>
                    <w:jc w:val="center"/>
                    <w:rPr>
                      <w:rFonts w:ascii="宋体" w:hAnsi="宋体" w:cs="宋体"/>
                      <w:kern w:val="2"/>
                      <w:sz w:val="21"/>
                      <w:szCs w:val="21"/>
                    </w:rPr>
                  </w:pPr>
                  <w:r>
                    <w:rPr>
                      <w:rFonts w:hint="eastAsia" w:ascii="宋体" w:hAnsi="宋体" w:cs="宋体"/>
                      <w:kern w:val="2"/>
                      <w:sz w:val="21"/>
                      <w:szCs w:val="21"/>
                    </w:rPr>
                    <w:t>3</w:t>
                  </w:r>
                </w:p>
              </w:tc>
              <w:tc>
                <w:tcPr>
                  <w:tcW w:w="1923" w:type="dxa"/>
                  <w:vAlign w:val="center"/>
                </w:tcPr>
                <w:p w14:paraId="5F22D472">
                  <w:pPr>
                    <w:widowControl w:val="0"/>
                    <w:adjustRightInd/>
                    <w:jc w:val="center"/>
                    <w:rPr>
                      <w:rFonts w:ascii="宋体" w:hAnsi="宋体" w:cs="宋体"/>
                      <w:sz w:val="21"/>
                      <w:szCs w:val="21"/>
                    </w:rPr>
                  </w:pPr>
                  <w:r>
                    <w:rPr>
                      <w:rFonts w:hint="eastAsia" w:ascii="宋体" w:hAnsi="宋体" w:cs="宋体"/>
                      <w:sz w:val="21"/>
                      <w:szCs w:val="21"/>
                    </w:rPr>
                    <w:t xml:space="preserve">塑料土工格栅生产 </w:t>
                  </w:r>
                </w:p>
                <w:p w14:paraId="563D0FE0">
                  <w:pPr>
                    <w:widowControl w:val="0"/>
                    <w:adjustRightInd/>
                    <w:jc w:val="center"/>
                    <w:rPr>
                      <w:rFonts w:ascii="宋体" w:hAnsi="宋体" w:cs="宋体"/>
                      <w:sz w:val="21"/>
                      <w:szCs w:val="21"/>
                    </w:rPr>
                  </w:pPr>
                  <w:r>
                    <w:rPr>
                      <w:rFonts w:hint="eastAsia" w:ascii="宋体" w:hAnsi="宋体" w:cs="宋体"/>
                      <w:sz w:val="21"/>
                      <w:szCs w:val="21"/>
                    </w:rPr>
                    <w:t xml:space="preserve">过程中挤出、拉伸、 </w:t>
                  </w:r>
                </w:p>
                <w:p w14:paraId="7F96E4E1">
                  <w:pPr>
                    <w:widowControl w:val="0"/>
                    <w:adjustRightInd/>
                    <w:jc w:val="center"/>
                    <w:rPr>
                      <w:rFonts w:ascii="宋体" w:hAnsi="宋体" w:cs="宋体"/>
                      <w:sz w:val="21"/>
                      <w:szCs w:val="21"/>
                    </w:rPr>
                  </w:pPr>
                  <w:r>
                    <w:rPr>
                      <w:rFonts w:hint="eastAsia" w:ascii="宋体" w:hAnsi="宋体" w:cs="宋体"/>
                      <w:sz w:val="21"/>
                      <w:szCs w:val="21"/>
                    </w:rPr>
                    <w:t xml:space="preserve">造粒、天然气燃烧机工序排气筒出口 </w:t>
                  </w:r>
                </w:p>
                <w:p w14:paraId="19DB7167">
                  <w:pPr>
                    <w:widowControl w:val="0"/>
                    <w:adjustRightInd/>
                    <w:jc w:val="center"/>
                    <w:rPr>
                      <w:rFonts w:ascii="宋体" w:hAnsi="宋体" w:cs="宋体"/>
                      <w:sz w:val="21"/>
                      <w:szCs w:val="21"/>
                    </w:rPr>
                  </w:pPr>
                  <w:r>
                    <w:rPr>
                      <w:rFonts w:hint="eastAsia" w:ascii="宋体" w:hAnsi="宋体" w:cs="宋体"/>
                      <w:sz w:val="21"/>
                      <w:szCs w:val="21"/>
                    </w:rPr>
                    <w:t>（</w:t>
                  </w:r>
                  <w:r>
                    <w:rPr>
                      <w:rFonts w:ascii="宋体" w:hAnsi="宋体" w:cs="宋体"/>
                      <w:sz w:val="21"/>
                      <w:szCs w:val="21"/>
                    </w:rPr>
                    <w:t>3#-15m</w:t>
                  </w:r>
                  <w:r>
                    <w:rPr>
                      <w:rFonts w:hint="eastAsia" w:ascii="宋体" w:hAnsi="宋体" w:cs="宋体"/>
                      <w:sz w:val="21"/>
                      <w:szCs w:val="21"/>
                    </w:rPr>
                    <w:t>）</w:t>
                  </w:r>
                </w:p>
              </w:tc>
              <w:tc>
                <w:tcPr>
                  <w:tcW w:w="1936" w:type="dxa"/>
                  <w:vAlign w:val="center"/>
                </w:tcPr>
                <w:p w14:paraId="129A4C98">
                  <w:pPr>
                    <w:widowControl w:val="0"/>
                    <w:adjustRightInd/>
                    <w:jc w:val="center"/>
                    <w:rPr>
                      <w:rFonts w:ascii="宋体" w:hAnsi="宋体" w:cs="宋体"/>
                      <w:sz w:val="21"/>
                      <w:szCs w:val="21"/>
                    </w:rPr>
                  </w:pPr>
                  <w:r>
                    <w:rPr>
                      <w:rFonts w:hint="eastAsia" w:ascii="宋体" w:hAnsi="宋体" w:cs="宋体"/>
                      <w:sz w:val="21"/>
                      <w:szCs w:val="21"/>
                    </w:rPr>
                    <w:t>非甲烷总烃、臭气浓度、颗粒物、氮氧化物、二氧化硫</w:t>
                  </w:r>
                </w:p>
              </w:tc>
              <w:tc>
                <w:tcPr>
                  <w:tcW w:w="1214" w:type="dxa"/>
                  <w:vAlign w:val="center"/>
                </w:tcPr>
                <w:p w14:paraId="44792455">
                  <w:pPr>
                    <w:widowControl w:val="0"/>
                    <w:adjustRightInd/>
                    <w:jc w:val="center"/>
                    <w:rPr>
                      <w:rFonts w:ascii="宋体" w:hAnsi="宋体" w:cs="宋体"/>
                      <w:sz w:val="21"/>
                      <w:szCs w:val="21"/>
                    </w:rPr>
                  </w:pPr>
                  <w:r>
                    <w:rPr>
                      <w:rFonts w:hint="eastAsia" w:ascii="宋体" w:hAnsi="宋体" w:cs="宋体"/>
                      <w:sz w:val="21"/>
                      <w:szCs w:val="21"/>
                    </w:rPr>
                    <w:t>检测2天，</w:t>
                  </w:r>
                </w:p>
                <w:p w14:paraId="7673A4CC">
                  <w:pPr>
                    <w:widowControl w:val="0"/>
                    <w:adjustRightInd/>
                    <w:jc w:val="center"/>
                    <w:rPr>
                      <w:rFonts w:ascii="宋体" w:hAnsi="宋体" w:cs="宋体"/>
                      <w:sz w:val="21"/>
                      <w:szCs w:val="21"/>
                    </w:rPr>
                  </w:pPr>
                  <w:r>
                    <w:rPr>
                      <w:rFonts w:hint="eastAsia" w:ascii="宋体" w:hAnsi="宋体" w:cs="宋体"/>
                      <w:sz w:val="21"/>
                      <w:szCs w:val="21"/>
                    </w:rPr>
                    <w:t>每天3次</w:t>
                  </w:r>
                </w:p>
              </w:tc>
              <w:tc>
                <w:tcPr>
                  <w:tcW w:w="1445" w:type="dxa"/>
                  <w:vAlign w:val="center"/>
                </w:tcPr>
                <w:p w14:paraId="4D8610BB">
                  <w:pPr>
                    <w:widowControl w:val="0"/>
                    <w:adjustRightInd/>
                    <w:jc w:val="center"/>
                    <w:rPr>
                      <w:rFonts w:ascii="宋体" w:hAnsi="宋体" w:cs="宋体"/>
                      <w:sz w:val="21"/>
                      <w:szCs w:val="21"/>
                    </w:rPr>
                  </w:pPr>
                  <w:r>
                    <w:rPr>
                      <w:rFonts w:hint="eastAsia" w:ascii="宋体" w:hAnsi="宋体" w:cs="宋体"/>
                      <w:sz w:val="21"/>
                      <w:szCs w:val="21"/>
                    </w:rPr>
                    <w:t>15米</w:t>
                  </w:r>
                </w:p>
              </w:tc>
              <w:tc>
                <w:tcPr>
                  <w:tcW w:w="1049" w:type="dxa"/>
                  <w:vAlign w:val="center"/>
                </w:tcPr>
                <w:p w14:paraId="2B3CC20F">
                  <w:pPr>
                    <w:widowControl w:val="0"/>
                    <w:adjustRightInd/>
                    <w:jc w:val="center"/>
                    <w:rPr>
                      <w:rFonts w:ascii="宋体" w:hAnsi="宋体" w:cs="宋体"/>
                      <w:sz w:val="21"/>
                      <w:szCs w:val="21"/>
                    </w:rPr>
                  </w:pPr>
                  <w:r>
                    <w:rPr>
                      <w:rFonts w:hint="eastAsia" w:ascii="宋体" w:hAnsi="宋体" w:cs="宋体"/>
                      <w:sz w:val="21"/>
                      <w:szCs w:val="21"/>
                    </w:rPr>
                    <w:t>净化设备：二级活性炭吸附装置</w:t>
                  </w:r>
                </w:p>
              </w:tc>
            </w:tr>
            <w:tr w14:paraId="789E9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2" w:hRule="atLeast"/>
                <w:jc w:val="center"/>
              </w:trPr>
              <w:tc>
                <w:tcPr>
                  <w:tcW w:w="750" w:type="dxa"/>
                  <w:vAlign w:val="center"/>
                </w:tcPr>
                <w:p w14:paraId="3416AAA8">
                  <w:pPr>
                    <w:widowControl w:val="0"/>
                    <w:adjustRightInd/>
                    <w:jc w:val="center"/>
                    <w:rPr>
                      <w:rFonts w:ascii="宋体" w:hAnsi="宋体" w:cs="宋体"/>
                      <w:kern w:val="2"/>
                      <w:sz w:val="21"/>
                      <w:szCs w:val="21"/>
                    </w:rPr>
                  </w:pPr>
                  <w:r>
                    <w:rPr>
                      <w:rFonts w:hint="eastAsia" w:ascii="宋体" w:hAnsi="宋体" w:cs="宋体"/>
                      <w:kern w:val="2"/>
                      <w:sz w:val="21"/>
                      <w:szCs w:val="21"/>
                    </w:rPr>
                    <w:t>4</w:t>
                  </w:r>
                </w:p>
              </w:tc>
              <w:tc>
                <w:tcPr>
                  <w:tcW w:w="1923" w:type="dxa"/>
                  <w:vAlign w:val="center"/>
                </w:tcPr>
                <w:p w14:paraId="649DCBF1">
                  <w:pPr>
                    <w:widowControl w:val="0"/>
                    <w:adjustRightInd/>
                    <w:jc w:val="center"/>
                    <w:rPr>
                      <w:rFonts w:ascii="宋体" w:hAnsi="宋体" w:cs="宋体"/>
                      <w:sz w:val="21"/>
                      <w:szCs w:val="21"/>
                    </w:rPr>
                  </w:pPr>
                  <w:r>
                    <w:rPr>
                      <w:rFonts w:hint="eastAsia" w:ascii="宋体" w:hAnsi="宋体" w:cs="宋体"/>
                      <w:sz w:val="21"/>
                      <w:szCs w:val="21"/>
                    </w:rPr>
                    <w:t>土工膜、防水板生产工序中注塑、挤出、定型、施胶工序废气进处理设施前（</w:t>
                  </w:r>
                  <w:r>
                    <w:rPr>
                      <w:rFonts w:ascii="宋体" w:hAnsi="宋体" w:cs="宋体"/>
                      <w:sz w:val="21"/>
                      <w:szCs w:val="21"/>
                    </w:rPr>
                    <w:t>4#</w:t>
                  </w:r>
                  <w:r>
                    <w:rPr>
                      <w:rFonts w:hint="eastAsia" w:ascii="宋体" w:hAnsi="宋体" w:cs="宋体"/>
                      <w:sz w:val="21"/>
                      <w:szCs w:val="21"/>
                    </w:rPr>
                    <w:t>）</w:t>
                  </w:r>
                </w:p>
              </w:tc>
              <w:tc>
                <w:tcPr>
                  <w:tcW w:w="1936" w:type="dxa"/>
                  <w:vAlign w:val="center"/>
                </w:tcPr>
                <w:p w14:paraId="14A5BF62">
                  <w:pPr>
                    <w:widowControl w:val="0"/>
                    <w:adjustRightInd/>
                    <w:jc w:val="center"/>
                    <w:rPr>
                      <w:rFonts w:ascii="宋体" w:hAnsi="宋体" w:cs="宋体"/>
                      <w:sz w:val="21"/>
                      <w:szCs w:val="21"/>
                    </w:rPr>
                  </w:pPr>
                  <w:r>
                    <w:rPr>
                      <w:rFonts w:hint="eastAsia" w:ascii="宋体" w:hAnsi="宋体" w:cs="宋体"/>
                      <w:sz w:val="21"/>
                      <w:szCs w:val="21"/>
                    </w:rPr>
                    <w:t>非甲烷总烃</w:t>
                  </w:r>
                </w:p>
              </w:tc>
              <w:tc>
                <w:tcPr>
                  <w:tcW w:w="1214" w:type="dxa"/>
                  <w:vAlign w:val="center"/>
                </w:tcPr>
                <w:p w14:paraId="35ABDC7B">
                  <w:pPr>
                    <w:widowControl w:val="0"/>
                    <w:adjustRightInd/>
                    <w:jc w:val="center"/>
                    <w:rPr>
                      <w:rFonts w:ascii="宋体" w:hAnsi="宋体" w:cs="宋体"/>
                      <w:sz w:val="21"/>
                      <w:szCs w:val="21"/>
                    </w:rPr>
                  </w:pPr>
                  <w:r>
                    <w:rPr>
                      <w:rFonts w:hint="eastAsia" w:ascii="宋体" w:hAnsi="宋体" w:cs="宋体"/>
                      <w:sz w:val="21"/>
                      <w:szCs w:val="21"/>
                    </w:rPr>
                    <w:t>检测2天，</w:t>
                  </w:r>
                </w:p>
                <w:p w14:paraId="1D363845">
                  <w:pPr>
                    <w:widowControl w:val="0"/>
                    <w:adjustRightInd/>
                    <w:jc w:val="center"/>
                    <w:rPr>
                      <w:rFonts w:ascii="宋体" w:hAnsi="宋体" w:cs="宋体"/>
                      <w:sz w:val="21"/>
                      <w:szCs w:val="21"/>
                    </w:rPr>
                  </w:pPr>
                  <w:r>
                    <w:rPr>
                      <w:rFonts w:hint="eastAsia" w:ascii="宋体" w:hAnsi="宋体" w:cs="宋体"/>
                      <w:sz w:val="21"/>
                      <w:szCs w:val="21"/>
                    </w:rPr>
                    <w:t>每天3次</w:t>
                  </w:r>
                </w:p>
              </w:tc>
              <w:tc>
                <w:tcPr>
                  <w:tcW w:w="1445" w:type="dxa"/>
                  <w:vAlign w:val="center"/>
                </w:tcPr>
                <w:p w14:paraId="441983E3">
                  <w:pPr>
                    <w:widowControl w:val="0"/>
                    <w:adjustRightInd/>
                    <w:jc w:val="center"/>
                    <w:rPr>
                      <w:rFonts w:ascii="宋体" w:hAnsi="宋体" w:cs="宋体"/>
                      <w:sz w:val="21"/>
                      <w:szCs w:val="21"/>
                    </w:rPr>
                  </w:pPr>
                  <w:r>
                    <w:rPr>
                      <w:rFonts w:hint="eastAsia" w:ascii="宋体" w:hAnsi="宋体" w:cs="宋体"/>
                      <w:sz w:val="21"/>
                      <w:szCs w:val="21"/>
                    </w:rPr>
                    <w:t>/</w:t>
                  </w:r>
                </w:p>
              </w:tc>
              <w:tc>
                <w:tcPr>
                  <w:tcW w:w="1049" w:type="dxa"/>
                  <w:vAlign w:val="center"/>
                </w:tcPr>
                <w:p w14:paraId="21E5669F">
                  <w:pPr>
                    <w:widowControl w:val="0"/>
                    <w:adjustRightInd/>
                    <w:jc w:val="center"/>
                    <w:rPr>
                      <w:rFonts w:ascii="宋体" w:hAnsi="宋体" w:cs="宋体"/>
                      <w:sz w:val="21"/>
                      <w:szCs w:val="21"/>
                    </w:rPr>
                  </w:pPr>
                  <w:r>
                    <w:rPr>
                      <w:rFonts w:hint="eastAsia" w:ascii="宋体" w:hAnsi="宋体" w:cs="宋体"/>
                      <w:sz w:val="21"/>
                      <w:szCs w:val="21"/>
                    </w:rPr>
                    <w:t>/</w:t>
                  </w:r>
                </w:p>
              </w:tc>
            </w:tr>
            <w:tr w14:paraId="2ADB6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jc w:val="center"/>
              </w:trPr>
              <w:tc>
                <w:tcPr>
                  <w:tcW w:w="750" w:type="dxa"/>
                  <w:vAlign w:val="center"/>
                </w:tcPr>
                <w:p w14:paraId="77E12A8B">
                  <w:pPr>
                    <w:widowControl w:val="0"/>
                    <w:adjustRightInd/>
                    <w:jc w:val="center"/>
                    <w:rPr>
                      <w:rFonts w:ascii="宋体" w:hAnsi="宋体" w:cs="宋体"/>
                      <w:kern w:val="2"/>
                      <w:sz w:val="21"/>
                      <w:szCs w:val="21"/>
                    </w:rPr>
                  </w:pPr>
                  <w:r>
                    <w:rPr>
                      <w:rFonts w:hint="eastAsia" w:ascii="宋体" w:hAnsi="宋体" w:cs="宋体"/>
                      <w:kern w:val="2"/>
                      <w:sz w:val="21"/>
                      <w:szCs w:val="21"/>
                    </w:rPr>
                    <w:t>5</w:t>
                  </w:r>
                </w:p>
              </w:tc>
              <w:tc>
                <w:tcPr>
                  <w:tcW w:w="1923" w:type="dxa"/>
                  <w:vAlign w:val="center"/>
                </w:tcPr>
                <w:p w14:paraId="142A0E76">
                  <w:pPr>
                    <w:widowControl w:val="0"/>
                    <w:adjustRightInd/>
                    <w:jc w:val="center"/>
                    <w:rPr>
                      <w:rFonts w:ascii="宋体" w:hAnsi="宋体" w:cs="宋体"/>
                      <w:sz w:val="21"/>
                      <w:szCs w:val="21"/>
                    </w:rPr>
                  </w:pPr>
                  <w:r>
                    <w:rPr>
                      <w:rFonts w:hint="eastAsia" w:ascii="宋体" w:hAnsi="宋体" w:cs="宋体"/>
                      <w:sz w:val="21"/>
                      <w:szCs w:val="21"/>
                    </w:rPr>
                    <w:t>土工膜、防水板生产工序中注塑、挤出、定型、施胶工序排气筒出口（</w:t>
                  </w:r>
                  <w:r>
                    <w:rPr>
                      <w:rFonts w:ascii="宋体" w:hAnsi="宋体" w:cs="宋体"/>
                      <w:sz w:val="21"/>
                      <w:szCs w:val="21"/>
                    </w:rPr>
                    <w:t>5#-15m</w:t>
                  </w:r>
                  <w:r>
                    <w:rPr>
                      <w:rFonts w:hint="eastAsia" w:ascii="宋体" w:hAnsi="宋体" w:cs="宋体"/>
                      <w:sz w:val="21"/>
                      <w:szCs w:val="21"/>
                    </w:rPr>
                    <w:t>）</w:t>
                  </w:r>
                </w:p>
              </w:tc>
              <w:tc>
                <w:tcPr>
                  <w:tcW w:w="1936" w:type="dxa"/>
                  <w:vAlign w:val="center"/>
                </w:tcPr>
                <w:p w14:paraId="2C797100">
                  <w:pPr>
                    <w:widowControl w:val="0"/>
                    <w:adjustRightInd/>
                    <w:jc w:val="center"/>
                    <w:rPr>
                      <w:rFonts w:ascii="宋体" w:hAnsi="宋体" w:cs="宋体"/>
                      <w:sz w:val="21"/>
                      <w:szCs w:val="21"/>
                    </w:rPr>
                  </w:pPr>
                  <w:r>
                    <w:rPr>
                      <w:rFonts w:hint="eastAsia" w:ascii="宋体" w:hAnsi="宋体" w:cs="宋体"/>
                      <w:sz w:val="21"/>
                      <w:szCs w:val="21"/>
                    </w:rPr>
                    <w:t>非甲烷总烃、臭气浓度</w:t>
                  </w:r>
                </w:p>
              </w:tc>
              <w:tc>
                <w:tcPr>
                  <w:tcW w:w="1214" w:type="dxa"/>
                  <w:vAlign w:val="center"/>
                </w:tcPr>
                <w:p w14:paraId="49F0E650">
                  <w:pPr>
                    <w:widowControl w:val="0"/>
                    <w:adjustRightInd/>
                    <w:jc w:val="center"/>
                    <w:rPr>
                      <w:rFonts w:ascii="宋体" w:hAnsi="宋体" w:cs="宋体"/>
                      <w:sz w:val="21"/>
                      <w:szCs w:val="21"/>
                    </w:rPr>
                  </w:pPr>
                  <w:r>
                    <w:rPr>
                      <w:rFonts w:hint="eastAsia" w:ascii="宋体" w:hAnsi="宋体" w:cs="宋体"/>
                      <w:sz w:val="21"/>
                      <w:szCs w:val="21"/>
                    </w:rPr>
                    <w:t>检测2天，</w:t>
                  </w:r>
                </w:p>
                <w:p w14:paraId="39C078AF">
                  <w:pPr>
                    <w:widowControl w:val="0"/>
                    <w:adjustRightInd/>
                    <w:jc w:val="center"/>
                    <w:rPr>
                      <w:rFonts w:ascii="宋体" w:hAnsi="宋体" w:cs="宋体"/>
                      <w:sz w:val="21"/>
                      <w:szCs w:val="21"/>
                    </w:rPr>
                  </w:pPr>
                  <w:r>
                    <w:rPr>
                      <w:rFonts w:hint="eastAsia" w:ascii="宋体" w:hAnsi="宋体" w:cs="宋体"/>
                      <w:sz w:val="21"/>
                      <w:szCs w:val="21"/>
                    </w:rPr>
                    <w:t>每天3次</w:t>
                  </w:r>
                </w:p>
              </w:tc>
              <w:tc>
                <w:tcPr>
                  <w:tcW w:w="1445" w:type="dxa"/>
                  <w:vAlign w:val="center"/>
                </w:tcPr>
                <w:p w14:paraId="27E2A173">
                  <w:pPr>
                    <w:widowControl w:val="0"/>
                    <w:adjustRightInd/>
                    <w:jc w:val="center"/>
                    <w:rPr>
                      <w:rFonts w:ascii="宋体" w:hAnsi="宋体" w:cs="宋体"/>
                      <w:sz w:val="21"/>
                      <w:szCs w:val="21"/>
                    </w:rPr>
                  </w:pPr>
                  <w:r>
                    <w:rPr>
                      <w:rFonts w:hint="eastAsia" w:ascii="宋体" w:hAnsi="宋体" w:cs="宋体"/>
                      <w:sz w:val="21"/>
                      <w:szCs w:val="21"/>
                    </w:rPr>
                    <w:t>15米</w:t>
                  </w:r>
                </w:p>
              </w:tc>
              <w:tc>
                <w:tcPr>
                  <w:tcW w:w="1049" w:type="dxa"/>
                  <w:vAlign w:val="center"/>
                </w:tcPr>
                <w:p w14:paraId="3C588461">
                  <w:pPr>
                    <w:widowControl w:val="0"/>
                    <w:adjustRightInd/>
                    <w:jc w:val="center"/>
                    <w:rPr>
                      <w:rFonts w:ascii="宋体" w:hAnsi="宋体" w:cs="宋体"/>
                      <w:sz w:val="21"/>
                      <w:szCs w:val="21"/>
                    </w:rPr>
                  </w:pPr>
                  <w:r>
                    <w:rPr>
                      <w:rFonts w:hint="eastAsia" w:ascii="宋体" w:hAnsi="宋体" w:cs="宋体"/>
                      <w:sz w:val="21"/>
                      <w:szCs w:val="21"/>
                    </w:rPr>
                    <w:t>净化设备：二级活性炭吸附装置</w:t>
                  </w:r>
                </w:p>
              </w:tc>
            </w:tr>
            <w:tr w14:paraId="17D75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750" w:type="dxa"/>
                  <w:vAlign w:val="center"/>
                </w:tcPr>
                <w:p w14:paraId="3D3DB9B4">
                  <w:pPr>
                    <w:widowControl w:val="0"/>
                    <w:adjustRightInd/>
                    <w:jc w:val="center"/>
                    <w:rPr>
                      <w:rFonts w:ascii="宋体" w:hAnsi="宋体" w:cs="宋体"/>
                      <w:kern w:val="2"/>
                      <w:sz w:val="21"/>
                      <w:szCs w:val="21"/>
                    </w:rPr>
                  </w:pPr>
                  <w:r>
                    <w:rPr>
                      <w:rFonts w:hint="eastAsia" w:ascii="宋体" w:hAnsi="宋体" w:cs="宋体"/>
                      <w:kern w:val="2"/>
                      <w:sz w:val="21"/>
                      <w:szCs w:val="21"/>
                    </w:rPr>
                    <w:t>6</w:t>
                  </w:r>
                </w:p>
              </w:tc>
              <w:tc>
                <w:tcPr>
                  <w:tcW w:w="1923" w:type="dxa"/>
                  <w:vAlign w:val="center"/>
                </w:tcPr>
                <w:p w14:paraId="040A022A">
                  <w:pPr>
                    <w:widowControl w:val="0"/>
                    <w:adjustRightInd/>
                    <w:jc w:val="center"/>
                    <w:rPr>
                      <w:rFonts w:ascii="宋体" w:hAnsi="宋体" w:cs="宋体"/>
                      <w:sz w:val="21"/>
                      <w:szCs w:val="21"/>
                    </w:rPr>
                  </w:pPr>
                  <w:r>
                    <w:rPr>
                      <w:rFonts w:hint="eastAsia" w:ascii="宋体" w:hAnsi="宋体" w:cs="宋体"/>
                      <w:sz w:val="21"/>
                      <w:szCs w:val="21"/>
                    </w:rPr>
                    <w:t xml:space="preserve">粉碎工序废气进处 </w:t>
                  </w:r>
                </w:p>
                <w:p w14:paraId="0F01BB96">
                  <w:pPr>
                    <w:widowControl w:val="0"/>
                    <w:adjustRightInd/>
                    <w:jc w:val="center"/>
                    <w:rPr>
                      <w:rFonts w:ascii="宋体" w:hAnsi="宋体" w:cs="宋体"/>
                      <w:sz w:val="21"/>
                      <w:szCs w:val="21"/>
                    </w:rPr>
                  </w:pPr>
                  <w:r>
                    <w:rPr>
                      <w:rFonts w:hint="eastAsia" w:ascii="宋体" w:hAnsi="宋体" w:cs="宋体"/>
                      <w:sz w:val="21"/>
                      <w:szCs w:val="21"/>
                    </w:rPr>
                    <w:t>理设施（</w:t>
                  </w:r>
                  <w:r>
                    <w:rPr>
                      <w:rFonts w:ascii="宋体" w:hAnsi="宋体" w:cs="宋体"/>
                      <w:sz w:val="21"/>
                      <w:szCs w:val="21"/>
                    </w:rPr>
                    <w:t>6#</w:t>
                  </w:r>
                  <w:r>
                    <w:rPr>
                      <w:rFonts w:hint="eastAsia" w:ascii="宋体" w:hAnsi="宋体" w:cs="宋体"/>
                      <w:sz w:val="21"/>
                      <w:szCs w:val="21"/>
                    </w:rPr>
                    <w:t>）</w:t>
                  </w:r>
                </w:p>
              </w:tc>
              <w:tc>
                <w:tcPr>
                  <w:tcW w:w="1936" w:type="dxa"/>
                  <w:vAlign w:val="center"/>
                </w:tcPr>
                <w:p w14:paraId="5086110E">
                  <w:pPr>
                    <w:widowControl w:val="0"/>
                    <w:adjustRightInd/>
                    <w:jc w:val="center"/>
                    <w:rPr>
                      <w:rFonts w:ascii="宋体" w:hAnsi="宋体" w:cs="宋体"/>
                      <w:sz w:val="21"/>
                      <w:szCs w:val="21"/>
                    </w:rPr>
                  </w:pPr>
                  <w:r>
                    <w:rPr>
                      <w:rFonts w:hint="eastAsia" w:ascii="宋体" w:hAnsi="宋体" w:cs="宋体"/>
                      <w:sz w:val="21"/>
                      <w:szCs w:val="21"/>
                    </w:rPr>
                    <w:t>颗粒物</w:t>
                  </w:r>
                </w:p>
              </w:tc>
              <w:tc>
                <w:tcPr>
                  <w:tcW w:w="1214" w:type="dxa"/>
                  <w:vAlign w:val="center"/>
                </w:tcPr>
                <w:p w14:paraId="42491C54">
                  <w:pPr>
                    <w:widowControl w:val="0"/>
                    <w:adjustRightInd/>
                    <w:jc w:val="center"/>
                    <w:rPr>
                      <w:rFonts w:ascii="宋体" w:hAnsi="宋体" w:cs="宋体"/>
                      <w:sz w:val="21"/>
                      <w:szCs w:val="21"/>
                    </w:rPr>
                  </w:pPr>
                  <w:r>
                    <w:rPr>
                      <w:rFonts w:hint="eastAsia" w:ascii="宋体" w:hAnsi="宋体" w:cs="宋体"/>
                      <w:sz w:val="21"/>
                      <w:szCs w:val="21"/>
                    </w:rPr>
                    <w:t>检测2天，</w:t>
                  </w:r>
                </w:p>
                <w:p w14:paraId="09D09EFB">
                  <w:pPr>
                    <w:widowControl w:val="0"/>
                    <w:adjustRightInd/>
                    <w:jc w:val="center"/>
                    <w:rPr>
                      <w:rFonts w:ascii="宋体" w:hAnsi="宋体" w:cs="宋体"/>
                      <w:sz w:val="21"/>
                      <w:szCs w:val="21"/>
                    </w:rPr>
                  </w:pPr>
                  <w:r>
                    <w:rPr>
                      <w:rFonts w:hint="eastAsia" w:ascii="宋体" w:hAnsi="宋体" w:cs="宋体"/>
                      <w:sz w:val="21"/>
                      <w:szCs w:val="21"/>
                    </w:rPr>
                    <w:t>每天3次</w:t>
                  </w:r>
                </w:p>
              </w:tc>
              <w:tc>
                <w:tcPr>
                  <w:tcW w:w="1445" w:type="dxa"/>
                  <w:vAlign w:val="center"/>
                </w:tcPr>
                <w:p w14:paraId="236FBC35">
                  <w:pPr>
                    <w:widowControl w:val="0"/>
                    <w:adjustRightInd/>
                    <w:jc w:val="center"/>
                    <w:rPr>
                      <w:rFonts w:ascii="宋体" w:hAnsi="宋体" w:cs="宋体"/>
                      <w:sz w:val="21"/>
                      <w:szCs w:val="21"/>
                    </w:rPr>
                  </w:pPr>
                  <w:r>
                    <w:rPr>
                      <w:rFonts w:hint="eastAsia" w:ascii="宋体" w:hAnsi="宋体" w:cs="宋体"/>
                      <w:sz w:val="21"/>
                      <w:szCs w:val="21"/>
                    </w:rPr>
                    <w:t>/</w:t>
                  </w:r>
                </w:p>
              </w:tc>
              <w:tc>
                <w:tcPr>
                  <w:tcW w:w="1049" w:type="dxa"/>
                  <w:vAlign w:val="center"/>
                </w:tcPr>
                <w:p w14:paraId="1093F980">
                  <w:pPr>
                    <w:widowControl w:val="0"/>
                    <w:adjustRightInd/>
                    <w:jc w:val="center"/>
                    <w:rPr>
                      <w:rFonts w:ascii="宋体" w:hAnsi="宋体" w:cs="宋体"/>
                      <w:sz w:val="21"/>
                      <w:szCs w:val="21"/>
                    </w:rPr>
                  </w:pPr>
                  <w:r>
                    <w:rPr>
                      <w:rFonts w:hint="eastAsia" w:ascii="宋体" w:hAnsi="宋体" w:cs="宋体"/>
                      <w:sz w:val="21"/>
                      <w:szCs w:val="21"/>
                    </w:rPr>
                    <w:t>/</w:t>
                  </w:r>
                </w:p>
              </w:tc>
            </w:tr>
            <w:tr w14:paraId="1D523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750" w:type="dxa"/>
                  <w:vAlign w:val="center"/>
                </w:tcPr>
                <w:p w14:paraId="3B6A03E8">
                  <w:pPr>
                    <w:widowControl w:val="0"/>
                    <w:adjustRightInd/>
                    <w:jc w:val="center"/>
                    <w:rPr>
                      <w:rFonts w:ascii="宋体" w:hAnsi="宋体" w:cs="宋体"/>
                      <w:kern w:val="2"/>
                      <w:sz w:val="21"/>
                      <w:szCs w:val="21"/>
                    </w:rPr>
                  </w:pPr>
                  <w:r>
                    <w:rPr>
                      <w:rFonts w:hint="eastAsia" w:ascii="宋体" w:hAnsi="宋体" w:cs="宋体"/>
                      <w:kern w:val="2"/>
                      <w:sz w:val="21"/>
                      <w:szCs w:val="21"/>
                    </w:rPr>
                    <w:t>7</w:t>
                  </w:r>
                </w:p>
              </w:tc>
              <w:tc>
                <w:tcPr>
                  <w:tcW w:w="1923" w:type="dxa"/>
                  <w:vAlign w:val="center"/>
                </w:tcPr>
                <w:p w14:paraId="6D24AEF9">
                  <w:pPr>
                    <w:widowControl w:val="0"/>
                    <w:adjustRightInd/>
                    <w:jc w:val="center"/>
                    <w:rPr>
                      <w:rFonts w:ascii="宋体" w:hAnsi="宋体" w:cs="宋体"/>
                      <w:sz w:val="21"/>
                      <w:szCs w:val="21"/>
                    </w:rPr>
                  </w:pPr>
                  <w:r>
                    <w:rPr>
                      <w:rFonts w:hint="eastAsia" w:ascii="宋体" w:hAnsi="宋体" w:cs="宋体"/>
                      <w:sz w:val="21"/>
                      <w:szCs w:val="21"/>
                    </w:rPr>
                    <w:t xml:space="preserve">粉碎工序排气筒出 </w:t>
                  </w:r>
                </w:p>
                <w:p w14:paraId="3359828A">
                  <w:pPr>
                    <w:widowControl w:val="0"/>
                    <w:adjustRightInd/>
                    <w:jc w:val="center"/>
                    <w:rPr>
                      <w:rFonts w:ascii="宋体" w:hAnsi="宋体" w:cs="宋体"/>
                      <w:sz w:val="21"/>
                      <w:szCs w:val="21"/>
                    </w:rPr>
                  </w:pPr>
                  <w:r>
                    <w:rPr>
                      <w:rFonts w:hint="eastAsia" w:ascii="宋体" w:hAnsi="宋体" w:cs="宋体"/>
                      <w:sz w:val="21"/>
                      <w:szCs w:val="21"/>
                    </w:rPr>
                    <w:t>口（</w:t>
                  </w:r>
                  <w:r>
                    <w:rPr>
                      <w:rFonts w:ascii="宋体" w:hAnsi="宋体" w:cs="宋体"/>
                      <w:sz w:val="21"/>
                      <w:szCs w:val="21"/>
                    </w:rPr>
                    <w:t>7#-15m</w:t>
                  </w:r>
                  <w:r>
                    <w:rPr>
                      <w:rFonts w:hint="eastAsia" w:ascii="宋体" w:hAnsi="宋体" w:cs="宋体"/>
                      <w:sz w:val="21"/>
                      <w:szCs w:val="21"/>
                    </w:rPr>
                    <w:t>）</w:t>
                  </w:r>
                </w:p>
              </w:tc>
              <w:tc>
                <w:tcPr>
                  <w:tcW w:w="1936" w:type="dxa"/>
                  <w:vAlign w:val="center"/>
                </w:tcPr>
                <w:p w14:paraId="0BF1BA2F">
                  <w:pPr>
                    <w:widowControl w:val="0"/>
                    <w:adjustRightInd/>
                    <w:jc w:val="center"/>
                    <w:rPr>
                      <w:rFonts w:ascii="宋体" w:hAnsi="宋体" w:cs="宋体"/>
                      <w:sz w:val="21"/>
                      <w:szCs w:val="21"/>
                    </w:rPr>
                  </w:pPr>
                  <w:r>
                    <w:rPr>
                      <w:rFonts w:hint="eastAsia" w:ascii="宋体" w:hAnsi="宋体" w:cs="宋体"/>
                      <w:sz w:val="21"/>
                      <w:szCs w:val="21"/>
                    </w:rPr>
                    <w:t>颗粒物</w:t>
                  </w:r>
                </w:p>
              </w:tc>
              <w:tc>
                <w:tcPr>
                  <w:tcW w:w="1214" w:type="dxa"/>
                  <w:vAlign w:val="center"/>
                </w:tcPr>
                <w:p w14:paraId="53804C94">
                  <w:pPr>
                    <w:widowControl w:val="0"/>
                    <w:adjustRightInd/>
                    <w:jc w:val="center"/>
                    <w:rPr>
                      <w:rFonts w:ascii="宋体" w:hAnsi="宋体" w:cs="宋体"/>
                      <w:sz w:val="21"/>
                      <w:szCs w:val="21"/>
                    </w:rPr>
                  </w:pPr>
                  <w:r>
                    <w:rPr>
                      <w:rFonts w:hint="eastAsia" w:ascii="宋体" w:hAnsi="宋体" w:cs="宋体"/>
                      <w:sz w:val="21"/>
                      <w:szCs w:val="21"/>
                    </w:rPr>
                    <w:t>检测2天，</w:t>
                  </w:r>
                </w:p>
                <w:p w14:paraId="7C06A9BF">
                  <w:pPr>
                    <w:widowControl w:val="0"/>
                    <w:adjustRightInd/>
                    <w:jc w:val="center"/>
                    <w:rPr>
                      <w:rFonts w:ascii="宋体" w:hAnsi="宋体" w:cs="宋体"/>
                      <w:sz w:val="21"/>
                      <w:szCs w:val="21"/>
                    </w:rPr>
                  </w:pPr>
                  <w:r>
                    <w:rPr>
                      <w:rFonts w:hint="eastAsia" w:ascii="宋体" w:hAnsi="宋体" w:cs="宋体"/>
                      <w:sz w:val="21"/>
                      <w:szCs w:val="21"/>
                    </w:rPr>
                    <w:t>每天3次</w:t>
                  </w:r>
                </w:p>
              </w:tc>
              <w:tc>
                <w:tcPr>
                  <w:tcW w:w="1445" w:type="dxa"/>
                  <w:vAlign w:val="center"/>
                </w:tcPr>
                <w:p w14:paraId="26AAF861">
                  <w:pPr>
                    <w:widowControl w:val="0"/>
                    <w:adjustRightInd/>
                    <w:jc w:val="center"/>
                    <w:rPr>
                      <w:rFonts w:ascii="宋体" w:hAnsi="宋体" w:cs="宋体"/>
                      <w:sz w:val="21"/>
                      <w:szCs w:val="21"/>
                    </w:rPr>
                  </w:pPr>
                  <w:r>
                    <w:rPr>
                      <w:rFonts w:hint="eastAsia" w:ascii="宋体" w:hAnsi="宋体" w:cs="宋体"/>
                      <w:sz w:val="21"/>
                      <w:szCs w:val="21"/>
                    </w:rPr>
                    <w:t>15m</w:t>
                  </w:r>
                </w:p>
              </w:tc>
              <w:tc>
                <w:tcPr>
                  <w:tcW w:w="1049" w:type="dxa"/>
                  <w:vAlign w:val="center"/>
                </w:tcPr>
                <w:p w14:paraId="08075B9C">
                  <w:pPr>
                    <w:widowControl w:val="0"/>
                    <w:adjustRightInd/>
                    <w:jc w:val="center"/>
                    <w:rPr>
                      <w:rFonts w:ascii="宋体" w:hAnsi="宋体" w:cs="宋体"/>
                      <w:sz w:val="21"/>
                      <w:szCs w:val="21"/>
                    </w:rPr>
                  </w:pPr>
                  <w:r>
                    <w:rPr>
                      <w:rFonts w:hint="eastAsia" w:ascii="宋体" w:hAnsi="宋体" w:cs="宋体"/>
                      <w:sz w:val="21"/>
                      <w:szCs w:val="21"/>
                    </w:rPr>
                    <w:t>布袋除尘器</w:t>
                  </w:r>
                </w:p>
              </w:tc>
            </w:tr>
          </w:tbl>
          <w:p w14:paraId="75F8397F">
            <w:pPr>
              <w:pStyle w:val="22"/>
              <w:widowControl w:val="0"/>
              <w:adjustRightInd/>
              <w:snapToGrid/>
              <w:spacing w:after="62" w:afterLines="20"/>
              <w:ind w:firstLine="0" w:firstLineChars="0"/>
              <w:jc w:val="center"/>
              <w:rPr>
                <w:rFonts w:ascii="宋体" w:hAnsi="宋体" w:eastAsia="宋体" w:cs="宋体"/>
              </w:rPr>
            </w:pPr>
            <w:r>
              <w:rPr>
                <w:rFonts w:hint="eastAsia" w:ascii="宋体" w:hAnsi="宋体" w:eastAsia="宋体" w:cs="宋体"/>
                <w:b/>
                <w:bCs/>
                <w:szCs w:val="24"/>
              </w:rPr>
              <w:t>表8-2 无组织废气检测内容与频次一览表</w:t>
            </w:r>
          </w:p>
          <w:tbl>
            <w:tblPr>
              <w:tblStyle w:val="17"/>
              <w:tblW w:w="83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0"/>
              <w:gridCol w:w="2759"/>
              <w:gridCol w:w="1808"/>
              <w:gridCol w:w="1845"/>
              <w:gridCol w:w="1166"/>
            </w:tblGrid>
            <w:tr w14:paraId="08230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760" w:type="dxa"/>
                  <w:vAlign w:val="center"/>
                </w:tcPr>
                <w:p w14:paraId="4EC2ADD4">
                  <w:pPr>
                    <w:widowControl w:val="0"/>
                    <w:adjustRightInd/>
                    <w:jc w:val="center"/>
                    <w:rPr>
                      <w:rFonts w:ascii="宋体" w:hAnsi="宋体" w:cs="宋体"/>
                      <w:b/>
                      <w:bCs/>
                      <w:sz w:val="21"/>
                      <w:szCs w:val="21"/>
                    </w:rPr>
                  </w:pPr>
                  <w:r>
                    <w:rPr>
                      <w:rFonts w:hint="eastAsia" w:ascii="宋体" w:hAnsi="宋体" w:cs="宋体"/>
                      <w:sz w:val="21"/>
                      <w:szCs w:val="21"/>
                    </w:rPr>
                    <w:t>序号</w:t>
                  </w:r>
                </w:p>
              </w:tc>
              <w:tc>
                <w:tcPr>
                  <w:tcW w:w="2759" w:type="dxa"/>
                  <w:vAlign w:val="center"/>
                </w:tcPr>
                <w:p w14:paraId="1D937F0D">
                  <w:pPr>
                    <w:widowControl w:val="0"/>
                    <w:adjustRightInd/>
                    <w:jc w:val="center"/>
                    <w:rPr>
                      <w:rFonts w:ascii="宋体" w:hAnsi="宋体" w:cs="宋体"/>
                      <w:sz w:val="21"/>
                      <w:szCs w:val="21"/>
                    </w:rPr>
                  </w:pPr>
                  <w:r>
                    <w:rPr>
                      <w:rFonts w:hint="eastAsia" w:ascii="宋体" w:hAnsi="宋体" w:cs="宋体"/>
                      <w:sz w:val="21"/>
                      <w:szCs w:val="21"/>
                    </w:rPr>
                    <w:t>检测点位及编号</w:t>
                  </w:r>
                </w:p>
              </w:tc>
              <w:tc>
                <w:tcPr>
                  <w:tcW w:w="1808" w:type="dxa"/>
                  <w:vAlign w:val="center"/>
                </w:tcPr>
                <w:p w14:paraId="3E7DD1D1">
                  <w:pPr>
                    <w:widowControl w:val="0"/>
                    <w:adjustRightInd/>
                    <w:jc w:val="center"/>
                    <w:rPr>
                      <w:rFonts w:ascii="宋体" w:hAnsi="宋体" w:cs="宋体"/>
                      <w:sz w:val="21"/>
                      <w:szCs w:val="21"/>
                    </w:rPr>
                  </w:pPr>
                  <w:r>
                    <w:rPr>
                      <w:rFonts w:hint="eastAsia" w:ascii="宋体" w:hAnsi="宋体" w:cs="宋体"/>
                      <w:sz w:val="21"/>
                      <w:szCs w:val="21"/>
                    </w:rPr>
                    <w:t>检测指标</w:t>
                  </w:r>
                </w:p>
              </w:tc>
              <w:tc>
                <w:tcPr>
                  <w:tcW w:w="1845" w:type="dxa"/>
                  <w:vAlign w:val="center"/>
                </w:tcPr>
                <w:p w14:paraId="7BE70C53">
                  <w:pPr>
                    <w:widowControl w:val="0"/>
                    <w:adjustRightInd/>
                    <w:jc w:val="center"/>
                    <w:rPr>
                      <w:rFonts w:ascii="宋体" w:hAnsi="宋体" w:cs="宋体"/>
                      <w:sz w:val="21"/>
                      <w:szCs w:val="21"/>
                    </w:rPr>
                  </w:pPr>
                  <w:r>
                    <w:rPr>
                      <w:rFonts w:hint="eastAsia" w:ascii="宋体" w:hAnsi="宋体" w:cs="宋体"/>
                      <w:sz w:val="21"/>
                      <w:szCs w:val="21"/>
                    </w:rPr>
                    <w:t>检测频次</w:t>
                  </w:r>
                </w:p>
              </w:tc>
              <w:tc>
                <w:tcPr>
                  <w:tcW w:w="1166" w:type="dxa"/>
                  <w:vAlign w:val="center"/>
                </w:tcPr>
                <w:p w14:paraId="69D0BE57">
                  <w:pPr>
                    <w:widowControl w:val="0"/>
                    <w:adjustRightInd/>
                    <w:jc w:val="center"/>
                    <w:rPr>
                      <w:rFonts w:ascii="宋体" w:hAnsi="宋体" w:cs="宋体"/>
                      <w:sz w:val="21"/>
                      <w:szCs w:val="21"/>
                    </w:rPr>
                  </w:pPr>
                  <w:r>
                    <w:rPr>
                      <w:rFonts w:hint="eastAsia" w:ascii="宋体" w:hAnsi="宋体" w:cs="宋体"/>
                      <w:sz w:val="21"/>
                      <w:szCs w:val="21"/>
                    </w:rPr>
                    <w:t>备注</w:t>
                  </w:r>
                </w:p>
              </w:tc>
            </w:tr>
            <w:tr w14:paraId="59D59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60" w:type="dxa"/>
                  <w:vAlign w:val="center"/>
                </w:tcPr>
                <w:p w14:paraId="4319D5C5">
                  <w:pPr>
                    <w:widowControl w:val="0"/>
                    <w:adjustRightInd/>
                    <w:jc w:val="center"/>
                    <w:rPr>
                      <w:rFonts w:ascii="宋体" w:hAnsi="宋体" w:cs="宋体"/>
                      <w:sz w:val="21"/>
                      <w:szCs w:val="21"/>
                    </w:rPr>
                  </w:pPr>
                  <w:r>
                    <w:rPr>
                      <w:rFonts w:hint="eastAsia" w:ascii="宋体" w:hAnsi="宋体" w:cs="宋体"/>
                      <w:sz w:val="21"/>
                      <w:szCs w:val="21"/>
                    </w:rPr>
                    <w:t>1</w:t>
                  </w:r>
                </w:p>
              </w:tc>
              <w:tc>
                <w:tcPr>
                  <w:tcW w:w="2759" w:type="dxa"/>
                  <w:vAlign w:val="center"/>
                </w:tcPr>
                <w:p w14:paraId="512ABB76">
                  <w:pPr>
                    <w:widowControl w:val="0"/>
                    <w:adjustRightInd/>
                    <w:jc w:val="center"/>
                    <w:rPr>
                      <w:rFonts w:ascii="宋体" w:hAnsi="宋体" w:cs="宋体"/>
                      <w:sz w:val="21"/>
                      <w:szCs w:val="21"/>
                    </w:rPr>
                  </w:pPr>
                  <w:r>
                    <w:rPr>
                      <w:rFonts w:hint="eastAsia" w:ascii="宋体" w:hAnsi="宋体" w:cs="宋体"/>
                      <w:sz w:val="21"/>
                      <w:szCs w:val="21"/>
                    </w:rPr>
                    <w:t>厂界无组织</w:t>
                  </w:r>
                </w:p>
              </w:tc>
              <w:tc>
                <w:tcPr>
                  <w:tcW w:w="1808" w:type="dxa"/>
                  <w:vAlign w:val="center"/>
                </w:tcPr>
                <w:p w14:paraId="6F666FFC">
                  <w:pPr>
                    <w:widowControl w:val="0"/>
                    <w:adjustRightInd/>
                    <w:jc w:val="center"/>
                    <w:rPr>
                      <w:rFonts w:ascii="宋体" w:hAnsi="宋体" w:cs="宋体"/>
                      <w:sz w:val="21"/>
                      <w:szCs w:val="21"/>
                    </w:rPr>
                  </w:pPr>
                  <w:r>
                    <w:rPr>
                      <w:rFonts w:hint="eastAsia" w:ascii="宋体" w:hAnsi="宋体" w:cs="宋体"/>
                      <w:sz w:val="21"/>
                      <w:szCs w:val="21"/>
                    </w:rPr>
                    <w:t>总悬浮颗粒物、臭气浓度、非甲烷总烃</w:t>
                  </w:r>
                </w:p>
              </w:tc>
              <w:tc>
                <w:tcPr>
                  <w:tcW w:w="1845" w:type="dxa"/>
                  <w:vAlign w:val="center"/>
                </w:tcPr>
                <w:p w14:paraId="47E319BF">
                  <w:pPr>
                    <w:widowControl w:val="0"/>
                    <w:adjustRightInd/>
                    <w:jc w:val="center"/>
                    <w:rPr>
                      <w:rFonts w:ascii="宋体" w:hAnsi="宋体" w:cs="宋体"/>
                      <w:sz w:val="21"/>
                      <w:szCs w:val="21"/>
                    </w:rPr>
                  </w:pPr>
                  <w:r>
                    <w:rPr>
                      <w:rFonts w:hint="eastAsia" w:ascii="宋体" w:hAnsi="宋体" w:cs="宋体"/>
                      <w:sz w:val="21"/>
                      <w:szCs w:val="21"/>
                    </w:rPr>
                    <w:t>检测2天，</w:t>
                  </w:r>
                </w:p>
                <w:p w14:paraId="6E5F9052">
                  <w:pPr>
                    <w:widowControl w:val="0"/>
                    <w:adjustRightInd/>
                    <w:jc w:val="center"/>
                    <w:rPr>
                      <w:rFonts w:ascii="宋体" w:hAnsi="宋体" w:cs="宋体"/>
                      <w:sz w:val="21"/>
                      <w:szCs w:val="21"/>
                    </w:rPr>
                  </w:pPr>
                  <w:r>
                    <w:rPr>
                      <w:rFonts w:hint="eastAsia" w:ascii="宋体" w:hAnsi="宋体" w:cs="宋体"/>
                      <w:sz w:val="21"/>
                      <w:szCs w:val="21"/>
                    </w:rPr>
                    <w:t>每天4次</w:t>
                  </w:r>
                </w:p>
              </w:tc>
              <w:tc>
                <w:tcPr>
                  <w:tcW w:w="1166" w:type="dxa"/>
                  <w:vAlign w:val="center"/>
                </w:tcPr>
                <w:p w14:paraId="6330951F">
                  <w:pPr>
                    <w:widowControl w:val="0"/>
                    <w:adjustRightInd/>
                    <w:jc w:val="center"/>
                    <w:rPr>
                      <w:rFonts w:ascii="宋体" w:hAnsi="宋体" w:cs="宋体"/>
                      <w:szCs w:val="21"/>
                    </w:rPr>
                  </w:pPr>
                  <w:r>
                    <w:rPr>
                      <w:rFonts w:hint="eastAsia" w:ascii="宋体" w:hAnsi="宋体" w:cs="宋体"/>
                      <w:szCs w:val="21"/>
                    </w:rPr>
                    <w:t>/</w:t>
                  </w:r>
                </w:p>
              </w:tc>
            </w:tr>
            <w:tr w14:paraId="0A01C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60" w:type="dxa"/>
                  <w:vAlign w:val="center"/>
                </w:tcPr>
                <w:p w14:paraId="7354D826">
                  <w:pPr>
                    <w:widowControl w:val="0"/>
                    <w:adjustRightInd/>
                    <w:jc w:val="center"/>
                    <w:rPr>
                      <w:rFonts w:ascii="宋体" w:hAnsi="宋体" w:cs="宋体"/>
                      <w:sz w:val="21"/>
                      <w:szCs w:val="21"/>
                    </w:rPr>
                  </w:pPr>
                  <w:r>
                    <w:rPr>
                      <w:rFonts w:hint="eastAsia" w:ascii="宋体" w:hAnsi="宋体" w:cs="宋体"/>
                      <w:sz w:val="21"/>
                      <w:szCs w:val="21"/>
                    </w:rPr>
                    <w:t>2</w:t>
                  </w:r>
                </w:p>
              </w:tc>
              <w:tc>
                <w:tcPr>
                  <w:tcW w:w="2759" w:type="dxa"/>
                  <w:vAlign w:val="center"/>
                </w:tcPr>
                <w:p w14:paraId="18F5242A">
                  <w:pPr>
                    <w:widowControl w:val="0"/>
                    <w:adjustRightInd/>
                    <w:jc w:val="center"/>
                    <w:rPr>
                      <w:rFonts w:ascii="宋体" w:hAnsi="宋体" w:cs="宋体"/>
                      <w:sz w:val="21"/>
                      <w:szCs w:val="21"/>
                    </w:rPr>
                  </w:pPr>
                  <w:r>
                    <w:rPr>
                      <w:rFonts w:hint="eastAsia" w:ascii="宋体" w:hAnsi="宋体" w:cs="宋体"/>
                      <w:sz w:val="21"/>
                      <w:szCs w:val="21"/>
                    </w:rPr>
                    <w:t>车间周边无组织</w:t>
                  </w:r>
                </w:p>
              </w:tc>
              <w:tc>
                <w:tcPr>
                  <w:tcW w:w="1808" w:type="dxa"/>
                  <w:vAlign w:val="center"/>
                </w:tcPr>
                <w:p w14:paraId="0F792A90">
                  <w:pPr>
                    <w:widowControl w:val="0"/>
                    <w:adjustRightInd/>
                    <w:jc w:val="center"/>
                    <w:rPr>
                      <w:rFonts w:ascii="宋体" w:hAnsi="宋体" w:cs="宋体"/>
                      <w:sz w:val="21"/>
                      <w:szCs w:val="21"/>
                    </w:rPr>
                  </w:pPr>
                  <w:r>
                    <w:rPr>
                      <w:rFonts w:hint="eastAsia" w:ascii="宋体" w:hAnsi="宋体" w:cs="宋体"/>
                      <w:sz w:val="21"/>
                      <w:szCs w:val="21"/>
                    </w:rPr>
                    <w:t>非甲烷总烃</w:t>
                  </w:r>
                </w:p>
              </w:tc>
              <w:tc>
                <w:tcPr>
                  <w:tcW w:w="1845" w:type="dxa"/>
                  <w:vAlign w:val="center"/>
                </w:tcPr>
                <w:p w14:paraId="36629ED8">
                  <w:pPr>
                    <w:widowControl w:val="0"/>
                    <w:adjustRightInd/>
                    <w:jc w:val="center"/>
                    <w:rPr>
                      <w:rFonts w:ascii="宋体" w:hAnsi="宋体" w:cs="宋体"/>
                      <w:sz w:val="21"/>
                      <w:szCs w:val="21"/>
                    </w:rPr>
                  </w:pPr>
                  <w:r>
                    <w:rPr>
                      <w:rFonts w:hint="eastAsia" w:ascii="宋体" w:hAnsi="宋体" w:cs="宋体"/>
                      <w:sz w:val="21"/>
                      <w:szCs w:val="21"/>
                    </w:rPr>
                    <w:t>检测2天，</w:t>
                  </w:r>
                </w:p>
                <w:p w14:paraId="007497B8">
                  <w:pPr>
                    <w:widowControl w:val="0"/>
                    <w:adjustRightInd/>
                    <w:jc w:val="center"/>
                    <w:rPr>
                      <w:rFonts w:ascii="宋体" w:hAnsi="宋体" w:cs="宋体"/>
                      <w:sz w:val="21"/>
                      <w:szCs w:val="21"/>
                    </w:rPr>
                  </w:pPr>
                  <w:r>
                    <w:rPr>
                      <w:rFonts w:hint="eastAsia" w:ascii="宋体" w:hAnsi="宋体" w:cs="宋体"/>
                      <w:sz w:val="21"/>
                      <w:szCs w:val="21"/>
                    </w:rPr>
                    <w:t>每天4次</w:t>
                  </w:r>
                </w:p>
              </w:tc>
              <w:tc>
                <w:tcPr>
                  <w:tcW w:w="1166" w:type="dxa"/>
                  <w:vAlign w:val="center"/>
                </w:tcPr>
                <w:p w14:paraId="13ED19C1">
                  <w:pPr>
                    <w:widowControl w:val="0"/>
                    <w:adjustRightInd/>
                    <w:jc w:val="center"/>
                    <w:rPr>
                      <w:rFonts w:ascii="宋体" w:hAnsi="宋体" w:cs="宋体"/>
                      <w:szCs w:val="21"/>
                    </w:rPr>
                  </w:pPr>
                  <w:r>
                    <w:rPr>
                      <w:rFonts w:hint="eastAsia" w:ascii="宋体" w:hAnsi="宋体" w:cs="宋体"/>
                      <w:szCs w:val="21"/>
                    </w:rPr>
                    <w:t>/</w:t>
                  </w:r>
                </w:p>
              </w:tc>
            </w:tr>
            <w:tr w14:paraId="7BA4D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60" w:type="dxa"/>
                  <w:vAlign w:val="center"/>
                </w:tcPr>
                <w:p w14:paraId="010384CE">
                  <w:pPr>
                    <w:widowControl w:val="0"/>
                    <w:adjustRightInd/>
                    <w:jc w:val="center"/>
                    <w:rPr>
                      <w:rFonts w:ascii="宋体" w:hAnsi="宋体" w:cs="宋体"/>
                      <w:sz w:val="21"/>
                      <w:szCs w:val="21"/>
                    </w:rPr>
                  </w:pPr>
                  <w:r>
                    <w:rPr>
                      <w:rFonts w:hint="eastAsia" w:ascii="宋体" w:hAnsi="宋体" w:cs="宋体"/>
                      <w:sz w:val="21"/>
                      <w:szCs w:val="21"/>
                    </w:rPr>
                    <w:t>3</w:t>
                  </w:r>
                </w:p>
              </w:tc>
              <w:tc>
                <w:tcPr>
                  <w:tcW w:w="2759" w:type="dxa"/>
                  <w:vAlign w:val="center"/>
                </w:tcPr>
                <w:p w14:paraId="7F0A89DE">
                  <w:pPr>
                    <w:widowControl w:val="0"/>
                    <w:adjustRightInd/>
                    <w:jc w:val="center"/>
                    <w:rPr>
                      <w:rFonts w:ascii="宋体" w:hAnsi="宋体" w:cs="宋体"/>
                      <w:sz w:val="21"/>
                      <w:szCs w:val="21"/>
                    </w:rPr>
                  </w:pPr>
                  <w:r>
                    <w:rPr>
                      <w:rFonts w:hint="eastAsia" w:ascii="宋体" w:hAnsi="宋体" w:cs="宋体"/>
                      <w:sz w:val="21"/>
                      <w:szCs w:val="21"/>
                    </w:rPr>
                    <w:t xml:space="preserve">车间门窗外 </w:t>
                  </w:r>
                  <w:r>
                    <w:rPr>
                      <w:rFonts w:ascii="宋体" w:hAnsi="宋体" w:cs="宋体"/>
                      <w:sz w:val="21"/>
                      <w:szCs w:val="21"/>
                    </w:rPr>
                    <w:t xml:space="preserve">1 </w:t>
                  </w:r>
                  <w:r>
                    <w:rPr>
                      <w:rFonts w:hint="eastAsia" w:ascii="宋体" w:hAnsi="宋体" w:cs="宋体"/>
                      <w:sz w:val="21"/>
                      <w:szCs w:val="21"/>
                    </w:rPr>
                    <w:t>米无组织</w:t>
                  </w:r>
                </w:p>
              </w:tc>
              <w:tc>
                <w:tcPr>
                  <w:tcW w:w="1808" w:type="dxa"/>
                  <w:vAlign w:val="center"/>
                </w:tcPr>
                <w:p w14:paraId="52580697">
                  <w:pPr>
                    <w:widowControl w:val="0"/>
                    <w:adjustRightInd/>
                    <w:jc w:val="center"/>
                    <w:rPr>
                      <w:rFonts w:ascii="宋体" w:hAnsi="宋体" w:cs="宋体"/>
                      <w:sz w:val="21"/>
                      <w:szCs w:val="21"/>
                    </w:rPr>
                  </w:pPr>
                  <w:r>
                    <w:rPr>
                      <w:rFonts w:hint="eastAsia" w:ascii="宋体" w:hAnsi="宋体" w:cs="宋体"/>
                      <w:sz w:val="21"/>
                      <w:szCs w:val="21"/>
                    </w:rPr>
                    <w:t>非甲烷总烃</w:t>
                  </w:r>
                </w:p>
              </w:tc>
              <w:tc>
                <w:tcPr>
                  <w:tcW w:w="1845" w:type="dxa"/>
                  <w:vAlign w:val="center"/>
                </w:tcPr>
                <w:p w14:paraId="1601C312">
                  <w:pPr>
                    <w:widowControl w:val="0"/>
                    <w:adjustRightInd/>
                    <w:jc w:val="center"/>
                    <w:rPr>
                      <w:rFonts w:ascii="宋体" w:hAnsi="宋体" w:cs="宋体"/>
                      <w:sz w:val="21"/>
                      <w:szCs w:val="21"/>
                    </w:rPr>
                  </w:pPr>
                  <w:r>
                    <w:rPr>
                      <w:rFonts w:hint="eastAsia" w:ascii="宋体" w:hAnsi="宋体" w:cs="宋体"/>
                      <w:sz w:val="21"/>
                      <w:szCs w:val="21"/>
                    </w:rPr>
                    <w:t>检测2天，</w:t>
                  </w:r>
                </w:p>
                <w:p w14:paraId="5CA558D0">
                  <w:pPr>
                    <w:widowControl w:val="0"/>
                    <w:adjustRightInd/>
                    <w:jc w:val="center"/>
                    <w:rPr>
                      <w:rFonts w:ascii="宋体" w:hAnsi="宋体" w:cs="宋体"/>
                      <w:sz w:val="21"/>
                      <w:szCs w:val="21"/>
                    </w:rPr>
                  </w:pPr>
                  <w:r>
                    <w:rPr>
                      <w:rFonts w:hint="eastAsia" w:ascii="宋体" w:hAnsi="宋体" w:cs="宋体"/>
                      <w:sz w:val="21"/>
                      <w:szCs w:val="21"/>
                    </w:rPr>
                    <w:t>每天4次</w:t>
                  </w:r>
                </w:p>
              </w:tc>
              <w:tc>
                <w:tcPr>
                  <w:tcW w:w="1166" w:type="dxa"/>
                  <w:vAlign w:val="center"/>
                </w:tcPr>
                <w:p w14:paraId="4E4D0425">
                  <w:pPr>
                    <w:widowControl w:val="0"/>
                    <w:adjustRightInd/>
                    <w:jc w:val="center"/>
                    <w:rPr>
                      <w:rFonts w:ascii="宋体" w:hAnsi="宋体" w:cs="宋体"/>
                      <w:szCs w:val="21"/>
                    </w:rPr>
                  </w:pPr>
                  <w:r>
                    <w:rPr>
                      <w:rFonts w:hint="eastAsia" w:ascii="宋体" w:hAnsi="宋体" w:cs="宋体"/>
                      <w:szCs w:val="21"/>
                    </w:rPr>
                    <w:t>/</w:t>
                  </w:r>
                </w:p>
              </w:tc>
            </w:tr>
          </w:tbl>
          <w:p w14:paraId="7EF6C7E7">
            <w:pPr>
              <w:pStyle w:val="22"/>
              <w:widowControl w:val="0"/>
              <w:adjustRightInd/>
              <w:snapToGrid/>
              <w:spacing w:after="62" w:afterLines="20"/>
              <w:ind w:firstLine="0" w:firstLineChars="0"/>
              <w:jc w:val="center"/>
              <w:rPr>
                <w:rFonts w:ascii="宋体" w:hAnsi="宋体" w:eastAsia="宋体" w:cs="宋体"/>
                <w:b/>
                <w:bCs/>
                <w:szCs w:val="24"/>
              </w:rPr>
            </w:pPr>
            <w:r>
              <w:rPr>
                <w:rFonts w:hint="eastAsia" w:ascii="宋体" w:hAnsi="宋体" w:eastAsia="宋体" w:cs="宋体"/>
                <w:b/>
                <w:bCs/>
                <w:szCs w:val="24"/>
              </w:rPr>
              <w:t>表8-3厂界噪声检测内容与频次一览表</w:t>
            </w:r>
          </w:p>
          <w:tbl>
            <w:tblPr>
              <w:tblStyle w:val="17"/>
              <w:tblW w:w="8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7"/>
              <w:gridCol w:w="2174"/>
              <w:gridCol w:w="2201"/>
              <w:gridCol w:w="1982"/>
              <w:gridCol w:w="1343"/>
            </w:tblGrid>
            <w:tr w14:paraId="13C3E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717" w:type="dxa"/>
                  <w:vAlign w:val="center"/>
                </w:tcPr>
                <w:p w14:paraId="5C5FD8EF">
                  <w:pPr>
                    <w:widowControl w:val="0"/>
                    <w:adjustRightInd/>
                    <w:jc w:val="center"/>
                    <w:rPr>
                      <w:rFonts w:ascii="宋体" w:hAnsi="宋体" w:cs="宋体"/>
                      <w:b/>
                      <w:bCs/>
                      <w:sz w:val="21"/>
                      <w:szCs w:val="21"/>
                    </w:rPr>
                  </w:pPr>
                  <w:r>
                    <w:rPr>
                      <w:rFonts w:hint="eastAsia" w:ascii="宋体" w:hAnsi="宋体" w:cs="宋体"/>
                      <w:sz w:val="21"/>
                      <w:szCs w:val="21"/>
                    </w:rPr>
                    <w:t>序号</w:t>
                  </w:r>
                </w:p>
              </w:tc>
              <w:tc>
                <w:tcPr>
                  <w:tcW w:w="2174" w:type="dxa"/>
                  <w:vAlign w:val="center"/>
                </w:tcPr>
                <w:p w14:paraId="641237F1">
                  <w:pPr>
                    <w:widowControl w:val="0"/>
                    <w:adjustRightInd/>
                    <w:jc w:val="center"/>
                    <w:rPr>
                      <w:rFonts w:ascii="宋体" w:hAnsi="宋体" w:cs="宋体"/>
                      <w:sz w:val="21"/>
                      <w:szCs w:val="21"/>
                    </w:rPr>
                  </w:pPr>
                  <w:r>
                    <w:rPr>
                      <w:rFonts w:hint="eastAsia" w:ascii="宋体" w:hAnsi="宋体" w:cs="宋体"/>
                      <w:sz w:val="21"/>
                      <w:szCs w:val="21"/>
                    </w:rPr>
                    <w:t>检测点位</w:t>
                  </w:r>
                </w:p>
              </w:tc>
              <w:tc>
                <w:tcPr>
                  <w:tcW w:w="2201" w:type="dxa"/>
                  <w:vAlign w:val="center"/>
                </w:tcPr>
                <w:p w14:paraId="29F900B4">
                  <w:pPr>
                    <w:widowControl w:val="0"/>
                    <w:adjustRightInd/>
                    <w:jc w:val="center"/>
                    <w:rPr>
                      <w:rFonts w:ascii="宋体" w:hAnsi="宋体" w:cs="宋体"/>
                      <w:sz w:val="21"/>
                      <w:szCs w:val="21"/>
                    </w:rPr>
                  </w:pPr>
                  <w:r>
                    <w:rPr>
                      <w:rFonts w:hint="eastAsia" w:ascii="宋体" w:hAnsi="宋体" w:cs="宋体"/>
                      <w:sz w:val="21"/>
                      <w:szCs w:val="21"/>
                    </w:rPr>
                    <w:t>检测指标</w:t>
                  </w:r>
                </w:p>
              </w:tc>
              <w:tc>
                <w:tcPr>
                  <w:tcW w:w="1982" w:type="dxa"/>
                  <w:vAlign w:val="center"/>
                </w:tcPr>
                <w:p w14:paraId="509CBF4C">
                  <w:pPr>
                    <w:widowControl w:val="0"/>
                    <w:adjustRightInd/>
                    <w:jc w:val="center"/>
                    <w:rPr>
                      <w:rFonts w:ascii="宋体" w:hAnsi="宋体" w:cs="宋体"/>
                      <w:sz w:val="21"/>
                      <w:szCs w:val="21"/>
                    </w:rPr>
                  </w:pPr>
                  <w:r>
                    <w:rPr>
                      <w:rFonts w:hint="eastAsia" w:ascii="宋体" w:hAnsi="宋体" w:cs="宋体"/>
                      <w:sz w:val="21"/>
                      <w:szCs w:val="21"/>
                    </w:rPr>
                    <w:t>检测频次</w:t>
                  </w:r>
                </w:p>
              </w:tc>
              <w:tc>
                <w:tcPr>
                  <w:tcW w:w="1343" w:type="dxa"/>
                  <w:vAlign w:val="center"/>
                </w:tcPr>
                <w:p w14:paraId="2863B282">
                  <w:pPr>
                    <w:widowControl w:val="0"/>
                    <w:adjustRightInd/>
                    <w:jc w:val="center"/>
                    <w:rPr>
                      <w:rFonts w:ascii="宋体" w:hAnsi="宋体" w:cs="宋体"/>
                      <w:sz w:val="21"/>
                      <w:szCs w:val="21"/>
                    </w:rPr>
                  </w:pPr>
                  <w:r>
                    <w:rPr>
                      <w:rFonts w:hint="eastAsia" w:ascii="宋体" w:hAnsi="宋体" w:cs="宋体"/>
                      <w:sz w:val="21"/>
                      <w:szCs w:val="21"/>
                    </w:rPr>
                    <w:t>备注</w:t>
                  </w:r>
                </w:p>
              </w:tc>
            </w:tr>
            <w:tr w14:paraId="29768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717" w:type="dxa"/>
                  <w:vAlign w:val="center"/>
                </w:tcPr>
                <w:p w14:paraId="5E991DD1">
                  <w:pPr>
                    <w:widowControl w:val="0"/>
                    <w:adjustRightInd/>
                    <w:jc w:val="center"/>
                    <w:rPr>
                      <w:rFonts w:ascii="宋体" w:hAnsi="宋体" w:cs="宋体"/>
                      <w:sz w:val="21"/>
                      <w:szCs w:val="21"/>
                    </w:rPr>
                  </w:pPr>
                  <w:r>
                    <w:rPr>
                      <w:rFonts w:hint="eastAsia" w:ascii="宋体" w:hAnsi="宋体" w:cs="宋体"/>
                      <w:sz w:val="21"/>
                      <w:szCs w:val="21"/>
                    </w:rPr>
                    <w:t>1</w:t>
                  </w:r>
                </w:p>
              </w:tc>
              <w:tc>
                <w:tcPr>
                  <w:tcW w:w="2174" w:type="dxa"/>
                  <w:vAlign w:val="center"/>
                </w:tcPr>
                <w:p w14:paraId="3319B6B7">
                  <w:pPr>
                    <w:widowControl w:val="0"/>
                    <w:adjustRightInd/>
                    <w:snapToGrid/>
                    <w:spacing w:line="300" w:lineRule="exact"/>
                    <w:jc w:val="center"/>
                    <w:rPr>
                      <w:rFonts w:ascii="宋体" w:hAnsi="宋体" w:cs="宋体"/>
                      <w:sz w:val="21"/>
                      <w:szCs w:val="21"/>
                    </w:rPr>
                  </w:pPr>
                  <w:r>
                    <w:rPr>
                      <w:rFonts w:hint="eastAsia" w:ascii="宋体" w:hAnsi="宋体" w:cs="宋体"/>
                      <w:kern w:val="2"/>
                      <w:sz w:val="21"/>
                    </w:rPr>
                    <w:t>厂界</w:t>
                  </w:r>
                </w:p>
              </w:tc>
              <w:tc>
                <w:tcPr>
                  <w:tcW w:w="2201" w:type="dxa"/>
                  <w:vAlign w:val="center"/>
                </w:tcPr>
                <w:p w14:paraId="7C835182">
                  <w:pPr>
                    <w:widowControl w:val="0"/>
                    <w:adjustRightInd/>
                    <w:jc w:val="center"/>
                    <w:rPr>
                      <w:rFonts w:ascii="宋体" w:hAnsi="宋体" w:cs="宋体"/>
                      <w:sz w:val="21"/>
                      <w:szCs w:val="21"/>
                    </w:rPr>
                  </w:pPr>
                  <w:r>
                    <w:rPr>
                      <w:rFonts w:hint="eastAsia" w:ascii="宋体" w:hAnsi="宋体" w:cs="宋体"/>
                      <w:sz w:val="21"/>
                      <w:szCs w:val="21"/>
                    </w:rPr>
                    <w:t>厂界噪声</w:t>
                  </w:r>
                </w:p>
              </w:tc>
              <w:tc>
                <w:tcPr>
                  <w:tcW w:w="1982" w:type="dxa"/>
                  <w:vAlign w:val="center"/>
                </w:tcPr>
                <w:p w14:paraId="54DAEFEC">
                  <w:pPr>
                    <w:widowControl w:val="0"/>
                    <w:adjustRightInd/>
                    <w:jc w:val="center"/>
                    <w:rPr>
                      <w:rFonts w:ascii="宋体" w:hAnsi="宋体" w:cs="宋体"/>
                      <w:sz w:val="21"/>
                      <w:szCs w:val="21"/>
                    </w:rPr>
                  </w:pPr>
                  <w:r>
                    <w:rPr>
                      <w:rFonts w:hint="eastAsia" w:ascii="宋体" w:hAnsi="宋体" w:cs="宋体"/>
                      <w:sz w:val="21"/>
                      <w:szCs w:val="21"/>
                    </w:rPr>
                    <w:t>检测2天，</w:t>
                  </w:r>
                </w:p>
                <w:p w14:paraId="6E3308C6">
                  <w:pPr>
                    <w:widowControl w:val="0"/>
                    <w:adjustRightInd/>
                    <w:jc w:val="center"/>
                    <w:rPr>
                      <w:rFonts w:ascii="宋体" w:hAnsi="宋体" w:cs="宋体"/>
                      <w:sz w:val="21"/>
                      <w:szCs w:val="21"/>
                    </w:rPr>
                  </w:pPr>
                  <w:r>
                    <w:rPr>
                      <w:rFonts w:hint="eastAsia" w:ascii="宋体" w:hAnsi="宋体" w:cs="宋体"/>
                      <w:sz w:val="21"/>
                      <w:szCs w:val="21"/>
                    </w:rPr>
                    <w:t>昼间</w:t>
                  </w:r>
                </w:p>
                <w:p w14:paraId="36E47E2E">
                  <w:pPr>
                    <w:widowControl w:val="0"/>
                    <w:adjustRightInd/>
                    <w:jc w:val="center"/>
                    <w:rPr>
                      <w:rFonts w:ascii="宋体" w:hAnsi="宋体" w:cs="宋体"/>
                      <w:sz w:val="21"/>
                      <w:szCs w:val="21"/>
                    </w:rPr>
                  </w:pPr>
                  <w:r>
                    <w:rPr>
                      <w:rFonts w:hint="eastAsia" w:ascii="宋体" w:hAnsi="宋体" w:cs="宋体"/>
                      <w:sz w:val="21"/>
                      <w:szCs w:val="21"/>
                    </w:rPr>
                    <w:t>各监测一次</w:t>
                  </w:r>
                </w:p>
              </w:tc>
              <w:tc>
                <w:tcPr>
                  <w:tcW w:w="1343" w:type="dxa"/>
                  <w:vAlign w:val="center"/>
                </w:tcPr>
                <w:p w14:paraId="76C97410">
                  <w:pPr>
                    <w:widowControl w:val="0"/>
                    <w:adjustRightInd/>
                    <w:jc w:val="center"/>
                    <w:rPr>
                      <w:rFonts w:ascii="宋体" w:hAnsi="宋体" w:cs="宋体"/>
                      <w:sz w:val="21"/>
                      <w:szCs w:val="21"/>
                    </w:rPr>
                  </w:pPr>
                  <w:r>
                    <w:rPr>
                      <w:rFonts w:hint="eastAsia" w:ascii="宋体" w:hAnsi="宋体" w:cs="宋体"/>
                      <w:szCs w:val="21"/>
                    </w:rPr>
                    <w:t>/</w:t>
                  </w:r>
                </w:p>
              </w:tc>
            </w:tr>
          </w:tbl>
          <w:p w14:paraId="4299B8C9">
            <w:pPr>
              <w:pStyle w:val="29"/>
              <w:jc w:val="both"/>
              <w:rPr>
                <w:rFonts w:ascii="宋体" w:hAnsi="宋体" w:cs="宋体"/>
                <w:sz w:val="21"/>
                <w:szCs w:val="21"/>
              </w:rPr>
            </w:pPr>
          </w:p>
          <w:p w14:paraId="1E52CD7D">
            <w:pPr>
              <w:pStyle w:val="29"/>
              <w:jc w:val="both"/>
              <w:rPr>
                <w:rFonts w:ascii="宋体" w:hAnsi="宋体" w:cs="宋体"/>
                <w:sz w:val="21"/>
                <w:szCs w:val="21"/>
              </w:rPr>
            </w:pPr>
          </w:p>
          <w:p w14:paraId="69A1FF69">
            <w:pPr>
              <w:pStyle w:val="29"/>
              <w:jc w:val="both"/>
              <w:rPr>
                <w:rFonts w:ascii="宋体" w:hAnsi="宋体" w:cs="宋体"/>
                <w:sz w:val="21"/>
                <w:szCs w:val="21"/>
              </w:rPr>
            </w:pPr>
          </w:p>
          <w:p w14:paraId="06D05888">
            <w:pPr>
              <w:pStyle w:val="29"/>
              <w:jc w:val="both"/>
              <w:rPr>
                <w:rFonts w:ascii="宋体" w:hAnsi="宋体" w:cs="宋体"/>
                <w:sz w:val="21"/>
                <w:szCs w:val="21"/>
              </w:rPr>
            </w:pPr>
          </w:p>
          <w:p w14:paraId="01E116C7">
            <w:pPr>
              <w:rPr>
                <w:rFonts w:ascii="宋体" w:hAnsi="宋体" w:cs="宋体"/>
              </w:rPr>
            </w:pPr>
          </w:p>
        </w:tc>
      </w:tr>
    </w:tbl>
    <w:p w14:paraId="4F1F1A32">
      <w:pPr>
        <w:sectPr>
          <w:footerReference r:id="rId3" w:type="default"/>
          <w:pgSz w:w="11906" w:h="16838"/>
          <w:pgMar w:top="1440" w:right="1800" w:bottom="1440" w:left="1800" w:header="851" w:footer="992" w:gutter="0"/>
          <w:pgNumType w:start="1"/>
          <w:cols w:space="425" w:num="1"/>
          <w:docGrid w:type="lines" w:linePitch="312" w:charSpace="0"/>
        </w:sectPr>
      </w:pPr>
      <w:r>
        <w:br w:type="page"/>
      </w:r>
    </w:p>
    <w:p w14:paraId="1B427DC9">
      <w:pPr>
        <w:pStyle w:val="4"/>
        <w:spacing w:before="0" w:after="0" w:line="240" w:lineRule="auto"/>
        <w:rPr>
          <w:sz w:val="28"/>
          <w:szCs w:val="28"/>
        </w:rPr>
      </w:pPr>
      <w:r>
        <w:rPr>
          <w:sz w:val="28"/>
          <w:szCs w:val="28"/>
        </w:rPr>
        <w:t>表七  验收监测结果</w:t>
      </w:r>
    </w:p>
    <w:tbl>
      <w:tblPr>
        <w:tblStyle w:val="17"/>
        <w:tblW w:w="142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40"/>
      </w:tblGrid>
      <w:tr w14:paraId="69E62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6" w:hRule="atLeast"/>
        </w:trPr>
        <w:tc>
          <w:tcPr>
            <w:tcW w:w="14240" w:type="dxa"/>
          </w:tcPr>
          <w:p w14:paraId="60E04635">
            <w:pPr>
              <w:widowControl w:val="0"/>
              <w:snapToGrid/>
              <w:spacing w:line="360" w:lineRule="auto"/>
              <w:jc w:val="both"/>
            </w:pPr>
            <w:r>
              <w:t>验收监测期间生产工况记录：</w:t>
            </w:r>
          </w:p>
          <w:p w14:paraId="16F25651">
            <w:pPr>
              <w:widowControl w:val="0"/>
              <w:adjustRightInd/>
              <w:spacing w:line="540" w:lineRule="exact"/>
              <w:ind w:firstLine="480" w:firstLineChars="200"/>
              <w:jc w:val="both"/>
            </w:pPr>
            <w:r>
              <w:rPr>
                <w:rFonts w:hint="eastAsia" w:ascii="宋体" w:hAnsi="宋体" w:cs="宋体"/>
                <w:kern w:val="2"/>
                <w:szCs w:val="24"/>
                <w:lang w:bidi="ar"/>
              </w:rPr>
              <w:t>该项目</w:t>
            </w:r>
            <w:r>
              <w:rPr>
                <w:rFonts w:ascii="宋体" w:hAnsi="宋体" w:cs="宋体"/>
                <w:kern w:val="2"/>
                <w:szCs w:val="24"/>
                <w:lang w:bidi="ar"/>
              </w:rPr>
              <w:t>2024</w:t>
            </w:r>
            <w:r>
              <w:rPr>
                <w:rFonts w:hint="eastAsia" w:ascii="宋体" w:hAnsi="宋体" w:cs="宋体"/>
                <w:kern w:val="2"/>
                <w:szCs w:val="24"/>
                <w:lang w:bidi="ar"/>
              </w:rPr>
              <w:t>年</w:t>
            </w:r>
            <w:r>
              <w:rPr>
                <w:rFonts w:ascii="宋体" w:hAnsi="宋体" w:cs="宋体"/>
                <w:kern w:val="2"/>
                <w:szCs w:val="24"/>
                <w:lang w:bidi="ar"/>
              </w:rPr>
              <w:t>4</w:t>
            </w:r>
            <w:r>
              <w:rPr>
                <w:rFonts w:hint="eastAsia" w:ascii="宋体" w:hAnsi="宋体" w:cs="宋体"/>
                <w:kern w:val="2"/>
                <w:szCs w:val="24"/>
                <w:lang w:bidi="ar"/>
              </w:rPr>
              <w:t>月</w:t>
            </w:r>
            <w:r>
              <w:rPr>
                <w:rFonts w:ascii="宋体" w:hAnsi="宋体" w:cs="宋体"/>
                <w:kern w:val="2"/>
                <w:szCs w:val="24"/>
                <w:lang w:bidi="ar"/>
              </w:rPr>
              <w:t>25</w:t>
            </w:r>
            <w:r>
              <w:rPr>
                <w:rFonts w:hint="eastAsia" w:ascii="宋体" w:hAnsi="宋体" w:cs="宋体"/>
                <w:kern w:val="2"/>
                <w:szCs w:val="24"/>
                <w:lang w:bidi="ar"/>
              </w:rPr>
              <w:t>日</w:t>
            </w:r>
            <w:r>
              <w:rPr>
                <w:rFonts w:ascii="宋体" w:hAnsi="宋体" w:cs="宋体"/>
                <w:kern w:val="2"/>
                <w:szCs w:val="24"/>
                <w:lang w:bidi="ar"/>
              </w:rPr>
              <w:t>-4</w:t>
            </w:r>
            <w:r>
              <w:rPr>
                <w:rFonts w:hint="eastAsia" w:ascii="宋体" w:hAnsi="宋体" w:cs="宋体"/>
                <w:kern w:val="2"/>
                <w:szCs w:val="24"/>
                <w:lang w:bidi="ar"/>
              </w:rPr>
              <w:t>月</w:t>
            </w:r>
            <w:r>
              <w:rPr>
                <w:rFonts w:ascii="宋体" w:hAnsi="宋体" w:cs="宋体"/>
                <w:kern w:val="2"/>
                <w:szCs w:val="24"/>
                <w:lang w:bidi="ar"/>
              </w:rPr>
              <w:t>29</w:t>
            </w:r>
            <w:r>
              <w:rPr>
                <w:rFonts w:hint="eastAsia" w:ascii="宋体" w:hAnsi="宋体" w:cs="宋体"/>
                <w:kern w:val="2"/>
                <w:szCs w:val="24"/>
                <w:lang w:bidi="ar"/>
              </w:rPr>
              <w:t>日验收监测期间，生产工况为75%，污染治理设施正常运行，</w:t>
            </w:r>
            <w:r>
              <w:rPr>
                <w:szCs w:val="24"/>
              </w:rPr>
              <w:t>满足“三同时”验收检测工况要求。</w:t>
            </w:r>
          </w:p>
        </w:tc>
      </w:tr>
    </w:tbl>
    <w:p w14:paraId="555A63D5">
      <w:pPr>
        <w:widowControl w:val="0"/>
        <w:snapToGrid/>
        <w:spacing w:line="360" w:lineRule="auto"/>
        <w:jc w:val="both"/>
        <w:rPr>
          <w:b/>
          <w:szCs w:val="24"/>
        </w:rPr>
        <w:sectPr>
          <w:pgSz w:w="16838" w:h="11906" w:orient="landscape"/>
          <w:pgMar w:top="1800" w:right="1440" w:bottom="1800" w:left="1440" w:header="851" w:footer="992" w:gutter="0"/>
          <w:cols w:space="425" w:num="1"/>
          <w:docGrid w:type="lines" w:linePitch="312" w:charSpace="0"/>
        </w:sectPr>
      </w:pPr>
    </w:p>
    <w:tbl>
      <w:tblPr>
        <w:tblStyle w:val="17"/>
        <w:tblW w:w="142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40"/>
      </w:tblGrid>
      <w:tr w14:paraId="49AB5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63" w:hRule="atLeast"/>
        </w:trPr>
        <w:tc>
          <w:tcPr>
            <w:tcW w:w="14240" w:type="dxa"/>
          </w:tcPr>
          <w:p w14:paraId="3A8D4826">
            <w:pPr>
              <w:widowControl w:val="0"/>
              <w:snapToGrid/>
              <w:spacing w:line="360" w:lineRule="auto"/>
              <w:jc w:val="both"/>
              <w:rPr>
                <w:b/>
                <w:szCs w:val="24"/>
              </w:rPr>
            </w:pPr>
            <w:r>
              <w:rPr>
                <w:b/>
                <w:szCs w:val="24"/>
              </w:rPr>
              <w:t>验收监测结果：</w:t>
            </w:r>
          </w:p>
          <w:p w14:paraId="5915AD33">
            <w:pPr>
              <w:pStyle w:val="22"/>
              <w:widowControl w:val="0"/>
              <w:adjustRightInd/>
              <w:snapToGrid/>
              <w:spacing w:after="62" w:afterLines="20" w:line="400" w:lineRule="exact"/>
              <w:ind w:firstLine="482"/>
              <w:jc w:val="center"/>
              <w:rPr>
                <w:rFonts w:eastAsia="仿宋_GB2312"/>
                <w:b/>
                <w:bCs/>
                <w:szCs w:val="24"/>
              </w:rPr>
            </w:pPr>
            <w:r>
              <w:rPr>
                <w:rFonts w:eastAsia="仿宋_GB2312"/>
                <w:b/>
                <w:bCs/>
                <w:szCs w:val="24"/>
              </w:rPr>
              <w:drawing>
                <wp:anchor distT="0" distB="0" distL="114300" distR="114300" simplePos="0" relativeHeight="251769856" behindDoc="0" locked="0" layoutInCell="1" allowOverlap="1">
                  <wp:simplePos x="0" y="0"/>
                  <wp:positionH relativeFrom="column">
                    <wp:posOffset>1922780</wp:posOffset>
                  </wp:positionH>
                  <wp:positionV relativeFrom="paragraph">
                    <wp:posOffset>493395</wp:posOffset>
                  </wp:positionV>
                  <wp:extent cx="5866130" cy="3293110"/>
                  <wp:effectExtent l="0" t="0" r="1270" b="2540"/>
                  <wp:wrapTopAndBottom/>
                  <wp:docPr id="126" name="图片 126" descr="1726976248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126" descr="1726976248761"/>
                          <pic:cNvPicPr>
                            <a:picLocks noChangeAspect="1"/>
                          </pic:cNvPicPr>
                        </pic:nvPicPr>
                        <pic:blipFill>
                          <a:blip r:embed="rId13"/>
                          <a:stretch>
                            <a:fillRect/>
                          </a:stretch>
                        </pic:blipFill>
                        <pic:spPr>
                          <a:xfrm>
                            <a:off x="0" y="0"/>
                            <a:ext cx="5866130" cy="3293110"/>
                          </a:xfrm>
                          <a:prstGeom prst="rect">
                            <a:avLst/>
                          </a:prstGeom>
                        </pic:spPr>
                      </pic:pic>
                    </a:graphicData>
                  </a:graphic>
                </wp:anchor>
              </w:drawing>
            </w:r>
            <w:r>
              <w:rPr>
                <w:rFonts w:eastAsia="仿宋_GB2312"/>
                <w:b/>
                <w:bCs/>
                <w:szCs w:val="24"/>
              </w:rPr>
              <w:t>表</w:t>
            </w:r>
            <w:r>
              <w:rPr>
                <w:rFonts w:hint="eastAsia" w:eastAsia="仿宋_GB2312"/>
                <w:b/>
                <w:bCs/>
                <w:szCs w:val="24"/>
              </w:rPr>
              <w:t>9</w:t>
            </w:r>
            <w:r>
              <w:rPr>
                <w:rFonts w:eastAsia="仿宋_GB2312"/>
                <w:b/>
                <w:bCs/>
                <w:szCs w:val="24"/>
              </w:rPr>
              <w:t>-1 有组织废气检测结果</w:t>
            </w:r>
          </w:p>
          <w:p w14:paraId="2FA25DBD">
            <w:pPr>
              <w:pStyle w:val="22"/>
              <w:widowControl w:val="0"/>
              <w:adjustRightInd/>
              <w:snapToGrid/>
              <w:spacing w:after="62" w:afterLines="20" w:line="400" w:lineRule="exact"/>
              <w:ind w:firstLine="482"/>
              <w:jc w:val="center"/>
              <w:rPr>
                <w:rFonts w:eastAsia="仿宋_GB2312"/>
                <w:b/>
                <w:bCs/>
                <w:szCs w:val="24"/>
              </w:rPr>
            </w:pPr>
            <w:r>
              <w:rPr>
                <w:rFonts w:eastAsia="仿宋_GB2312"/>
                <w:b/>
                <w:bCs/>
                <w:szCs w:val="24"/>
              </w:rPr>
              <w:drawing>
                <wp:anchor distT="0" distB="0" distL="114300" distR="114300" simplePos="0" relativeHeight="251770880" behindDoc="0" locked="0" layoutInCell="1" allowOverlap="1">
                  <wp:simplePos x="0" y="0"/>
                  <wp:positionH relativeFrom="column">
                    <wp:posOffset>309245</wp:posOffset>
                  </wp:positionH>
                  <wp:positionV relativeFrom="paragraph">
                    <wp:posOffset>-5073650</wp:posOffset>
                  </wp:positionV>
                  <wp:extent cx="8379460" cy="5149215"/>
                  <wp:effectExtent l="0" t="0" r="2540" b="13335"/>
                  <wp:wrapTopAndBottom/>
                  <wp:docPr id="127" name="图片 127" descr="172697638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127" descr="1726976381235"/>
                          <pic:cNvPicPr>
                            <a:picLocks noChangeAspect="1"/>
                          </pic:cNvPicPr>
                        </pic:nvPicPr>
                        <pic:blipFill>
                          <a:blip r:embed="rId14"/>
                          <a:stretch>
                            <a:fillRect/>
                          </a:stretch>
                        </pic:blipFill>
                        <pic:spPr>
                          <a:xfrm>
                            <a:off x="0" y="0"/>
                            <a:ext cx="8379460" cy="5149215"/>
                          </a:xfrm>
                          <a:prstGeom prst="rect">
                            <a:avLst/>
                          </a:prstGeom>
                        </pic:spPr>
                      </pic:pic>
                    </a:graphicData>
                  </a:graphic>
                </wp:anchor>
              </w:drawing>
            </w:r>
          </w:p>
          <w:p w14:paraId="02F2D7D5">
            <w:pPr>
              <w:pStyle w:val="22"/>
              <w:widowControl w:val="0"/>
              <w:adjustRightInd/>
              <w:snapToGrid/>
              <w:spacing w:after="62" w:afterLines="20" w:line="400" w:lineRule="exact"/>
              <w:ind w:firstLine="482"/>
              <w:jc w:val="center"/>
              <w:rPr>
                <w:rFonts w:eastAsia="仿宋_GB2312"/>
                <w:b/>
                <w:bCs/>
                <w:szCs w:val="24"/>
              </w:rPr>
            </w:pPr>
            <w:r>
              <w:rPr>
                <w:rFonts w:eastAsia="仿宋_GB2312"/>
                <w:b/>
                <w:bCs/>
                <w:szCs w:val="24"/>
              </w:rPr>
              <w:drawing>
                <wp:anchor distT="0" distB="0" distL="114300" distR="114300" simplePos="0" relativeHeight="251771904" behindDoc="0" locked="0" layoutInCell="1" allowOverlap="1">
                  <wp:simplePos x="0" y="0"/>
                  <wp:positionH relativeFrom="column">
                    <wp:posOffset>304800</wp:posOffset>
                  </wp:positionH>
                  <wp:positionV relativeFrom="paragraph">
                    <wp:posOffset>-5073650</wp:posOffset>
                  </wp:positionV>
                  <wp:extent cx="8842375" cy="5274310"/>
                  <wp:effectExtent l="0" t="0" r="15875" b="2540"/>
                  <wp:wrapTopAndBottom/>
                  <wp:docPr id="128" name="图片 128" descr="1726976407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128" descr="1726976407538"/>
                          <pic:cNvPicPr>
                            <a:picLocks noChangeAspect="1"/>
                          </pic:cNvPicPr>
                        </pic:nvPicPr>
                        <pic:blipFill>
                          <a:blip r:embed="rId15"/>
                          <a:stretch>
                            <a:fillRect/>
                          </a:stretch>
                        </pic:blipFill>
                        <pic:spPr>
                          <a:xfrm>
                            <a:off x="0" y="0"/>
                            <a:ext cx="8842375" cy="5274310"/>
                          </a:xfrm>
                          <a:prstGeom prst="rect">
                            <a:avLst/>
                          </a:prstGeom>
                        </pic:spPr>
                      </pic:pic>
                    </a:graphicData>
                  </a:graphic>
                </wp:anchor>
              </w:drawing>
            </w:r>
          </w:p>
          <w:p w14:paraId="394EB463">
            <w:pPr>
              <w:pStyle w:val="22"/>
              <w:widowControl w:val="0"/>
              <w:adjustRightInd/>
              <w:snapToGrid/>
              <w:spacing w:after="62" w:afterLines="20" w:line="400" w:lineRule="exact"/>
              <w:ind w:firstLine="482"/>
              <w:jc w:val="center"/>
              <w:rPr>
                <w:rFonts w:eastAsia="仿宋_GB2312"/>
                <w:b/>
                <w:bCs/>
                <w:szCs w:val="24"/>
              </w:rPr>
            </w:pPr>
            <w:r>
              <w:rPr>
                <w:rFonts w:eastAsia="仿宋_GB2312"/>
                <w:b/>
                <w:bCs/>
                <w:szCs w:val="24"/>
              </w:rPr>
              <w:drawing>
                <wp:anchor distT="0" distB="0" distL="114300" distR="114300" simplePos="0" relativeHeight="251772928" behindDoc="0" locked="0" layoutInCell="1" allowOverlap="1">
                  <wp:simplePos x="0" y="0"/>
                  <wp:positionH relativeFrom="column">
                    <wp:posOffset>304800</wp:posOffset>
                  </wp:positionH>
                  <wp:positionV relativeFrom="paragraph">
                    <wp:posOffset>-5073650</wp:posOffset>
                  </wp:positionV>
                  <wp:extent cx="8878570" cy="5273675"/>
                  <wp:effectExtent l="0" t="0" r="17780" b="3175"/>
                  <wp:wrapTopAndBottom/>
                  <wp:docPr id="129" name="图片 129" descr="1726976424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129" descr="1726976424849"/>
                          <pic:cNvPicPr>
                            <a:picLocks noChangeAspect="1"/>
                          </pic:cNvPicPr>
                        </pic:nvPicPr>
                        <pic:blipFill>
                          <a:blip r:embed="rId16"/>
                          <a:stretch>
                            <a:fillRect/>
                          </a:stretch>
                        </pic:blipFill>
                        <pic:spPr>
                          <a:xfrm>
                            <a:off x="0" y="0"/>
                            <a:ext cx="8878570" cy="5273675"/>
                          </a:xfrm>
                          <a:prstGeom prst="rect">
                            <a:avLst/>
                          </a:prstGeom>
                        </pic:spPr>
                      </pic:pic>
                    </a:graphicData>
                  </a:graphic>
                </wp:anchor>
              </w:drawing>
            </w:r>
          </w:p>
          <w:p w14:paraId="1B6B01AD">
            <w:pPr>
              <w:pStyle w:val="22"/>
              <w:widowControl w:val="0"/>
              <w:adjustRightInd/>
              <w:snapToGrid/>
              <w:spacing w:after="62" w:afterLines="20" w:line="400" w:lineRule="exact"/>
              <w:ind w:firstLine="482"/>
              <w:jc w:val="center"/>
              <w:rPr>
                <w:rFonts w:eastAsia="仿宋_GB2312"/>
                <w:b/>
                <w:bCs/>
                <w:szCs w:val="24"/>
              </w:rPr>
            </w:pPr>
            <w:r>
              <w:rPr>
                <w:rFonts w:eastAsia="仿宋_GB2312"/>
                <w:b/>
                <w:bCs/>
                <w:szCs w:val="24"/>
              </w:rPr>
              <w:drawing>
                <wp:anchor distT="0" distB="0" distL="114300" distR="114300" simplePos="0" relativeHeight="251773952" behindDoc="0" locked="0" layoutInCell="1" allowOverlap="1">
                  <wp:simplePos x="0" y="0"/>
                  <wp:positionH relativeFrom="column">
                    <wp:posOffset>471170</wp:posOffset>
                  </wp:positionH>
                  <wp:positionV relativeFrom="paragraph">
                    <wp:posOffset>-5073650</wp:posOffset>
                  </wp:positionV>
                  <wp:extent cx="8257540" cy="5269865"/>
                  <wp:effectExtent l="0" t="0" r="10160" b="6985"/>
                  <wp:wrapTopAndBottom/>
                  <wp:docPr id="130" name="图片 130" descr="1726976442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30" descr="1726976442874"/>
                          <pic:cNvPicPr>
                            <a:picLocks noChangeAspect="1"/>
                          </pic:cNvPicPr>
                        </pic:nvPicPr>
                        <pic:blipFill>
                          <a:blip r:embed="rId17"/>
                          <a:stretch>
                            <a:fillRect/>
                          </a:stretch>
                        </pic:blipFill>
                        <pic:spPr>
                          <a:xfrm>
                            <a:off x="0" y="0"/>
                            <a:ext cx="8257540" cy="5269865"/>
                          </a:xfrm>
                          <a:prstGeom prst="rect">
                            <a:avLst/>
                          </a:prstGeom>
                        </pic:spPr>
                      </pic:pic>
                    </a:graphicData>
                  </a:graphic>
                </wp:anchor>
              </w:drawing>
            </w:r>
          </w:p>
          <w:p w14:paraId="732C0DCE">
            <w:pPr>
              <w:pStyle w:val="22"/>
              <w:widowControl w:val="0"/>
              <w:adjustRightInd/>
              <w:snapToGrid/>
              <w:spacing w:after="62" w:afterLines="20"/>
              <w:ind w:firstLine="0" w:firstLineChars="0"/>
              <w:jc w:val="center"/>
              <w:rPr>
                <w:rFonts w:eastAsia="仿宋_GB2312"/>
                <w:b/>
                <w:bCs/>
                <w:szCs w:val="24"/>
              </w:rPr>
            </w:pPr>
            <w:r>
              <w:rPr>
                <w:rFonts w:eastAsia="仿宋_GB2312"/>
                <w:b/>
                <w:bCs/>
                <w:szCs w:val="24"/>
              </w:rPr>
              <w:drawing>
                <wp:anchor distT="0" distB="0" distL="114300" distR="114300" simplePos="0" relativeHeight="251774976" behindDoc="0" locked="0" layoutInCell="1" allowOverlap="1">
                  <wp:simplePos x="0" y="0"/>
                  <wp:positionH relativeFrom="column">
                    <wp:posOffset>554355</wp:posOffset>
                  </wp:positionH>
                  <wp:positionV relativeFrom="paragraph">
                    <wp:posOffset>530225</wp:posOffset>
                  </wp:positionV>
                  <wp:extent cx="7770495" cy="4327525"/>
                  <wp:effectExtent l="0" t="0" r="1905" b="15875"/>
                  <wp:wrapTopAndBottom/>
                  <wp:docPr id="131" name="图片 131" descr="1726976484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31" descr="1726976484319"/>
                          <pic:cNvPicPr>
                            <a:picLocks noChangeAspect="1"/>
                          </pic:cNvPicPr>
                        </pic:nvPicPr>
                        <pic:blipFill>
                          <a:blip r:embed="rId18"/>
                          <a:stretch>
                            <a:fillRect/>
                          </a:stretch>
                        </pic:blipFill>
                        <pic:spPr>
                          <a:xfrm>
                            <a:off x="0" y="0"/>
                            <a:ext cx="7770495" cy="4327525"/>
                          </a:xfrm>
                          <a:prstGeom prst="rect">
                            <a:avLst/>
                          </a:prstGeom>
                        </pic:spPr>
                      </pic:pic>
                    </a:graphicData>
                  </a:graphic>
                </wp:anchor>
              </w:drawing>
            </w:r>
            <w:r>
              <w:rPr>
                <w:rFonts w:eastAsia="仿宋_GB2312"/>
                <w:b/>
                <w:bCs/>
                <w:szCs w:val="24"/>
              </w:rPr>
              <w:t>表</w:t>
            </w:r>
            <w:r>
              <w:rPr>
                <w:rFonts w:hint="eastAsia" w:eastAsia="仿宋_GB2312"/>
                <w:b/>
                <w:bCs/>
                <w:szCs w:val="24"/>
              </w:rPr>
              <w:t>9</w:t>
            </w:r>
            <w:r>
              <w:rPr>
                <w:rFonts w:eastAsia="仿宋_GB2312"/>
                <w:b/>
                <w:bCs/>
                <w:szCs w:val="24"/>
              </w:rPr>
              <w:t>-2 无组织废气检测结果</w:t>
            </w:r>
          </w:p>
          <w:p w14:paraId="7C1A8E5F">
            <w:pPr>
              <w:pStyle w:val="22"/>
              <w:widowControl w:val="0"/>
              <w:adjustRightInd/>
              <w:snapToGrid/>
              <w:spacing w:after="62" w:afterLines="20"/>
              <w:ind w:firstLine="0" w:firstLineChars="0"/>
              <w:jc w:val="center"/>
              <w:rPr>
                <w:rFonts w:eastAsia="仿宋_GB2312"/>
                <w:b/>
                <w:bCs/>
                <w:szCs w:val="24"/>
              </w:rPr>
            </w:pPr>
          </w:p>
          <w:p w14:paraId="21D4BA24">
            <w:pPr>
              <w:pStyle w:val="22"/>
              <w:widowControl w:val="0"/>
              <w:adjustRightInd/>
              <w:snapToGrid/>
              <w:spacing w:after="62" w:afterLines="20"/>
              <w:ind w:firstLine="0" w:firstLineChars="0"/>
              <w:jc w:val="center"/>
              <w:rPr>
                <w:rFonts w:eastAsia="仿宋_GB2312"/>
                <w:b/>
                <w:bCs/>
                <w:szCs w:val="24"/>
              </w:rPr>
            </w:pPr>
            <w:r>
              <w:rPr>
                <w:rFonts w:eastAsia="仿宋_GB2312"/>
                <w:b/>
                <w:bCs/>
                <w:szCs w:val="24"/>
              </w:rPr>
              <w:drawing>
                <wp:anchor distT="0" distB="0" distL="114300" distR="114300" simplePos="0" relativeHeight="251776000" behindDoc="0" locked="0" layoutInCell="1" allowOverlap="1">
                  <wp:simplePos x="0" y="0"/>
                  <wp:positionH relativeFrom="column">
                    <wp:posOffset>71120</wp:posOffset>
                  </wp:positionH>
                  <wp:positionV relativeFrom="paragraph">
                    <wp:posOffset>-5033010</wp:posOffset>
                  </wp:positionV>
                  <wp:extent cx="8750300" cy="5271770"/>
                  <wp:effectExtent l="0" t="0" r="12700" b="5080"/>
                  <wp:wrapTopAndBottom/>
                  <wp:docPr id="132" name="图片 132" descr="1726976512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132" descr="1726976512701"/>
                          <pic:cNvPicPr>
                            <a:picLocks noChangeAspect="1"/>
                          </pic:cNvPicPr>
                        </pic:nvPicPr>
                        <pic:blipFill>
                          <a:blip r:embed="rId19"/>
                          <a:stretch>
                            <a:fillRect/>
                          </a:stretch>
                        </pic:blipFill>
                        <pic:spPr>
                          <a:xfrm>
                            <a:off x="0" y="0"/>
                            <a:ext cx="8750300" cy="5271770"/>
                          </a:xfrm>
                          <a:prstGeom prst="rect">
                            <a:avLst/>
                          </a:prstGeom>
                        </pic:spPr>
                      </pic:pic>
                    </a:graphicData>
                  </a:graphic>
                </wp:anchor>
              </w:drawing>
            </w:r>
          </w:p>
          <w:p w14:paraId="78F5B2A5">
            <w:pPr>
              <w:pStyle w:val="22"/>
              <w:widowControl w:val="0"/>
              <w:adjustRightInd/>
              <w:snapToGrid/>
              <w:spacing w:after="62" w:afterLines="20"/>
              <w:ind w:firstLine="0" w:firstLineChars="0"/>
              <w:jc w:val="center"/>
              <w:rPr>
                <w:rFonts w:eastAsia="仿宋_GB2312"/>
                <w:b/>
                <w:bCs/>
                <w:szCs w:val="24"/>
              </w:rPr>
            </w:pPr>
            <w:r>
              <w:rPr>
                <w:rFonts w:eastAsia="仿宋_GB2312"/>
                <w:b/>
                <w:bCs/>
                <w:szCs w:val="24"/>
              </w:rPr>
              <w:drawing>
                <wp:anchor distT="0" distB="0" distL="114300" distR="114300" simplePos="0" relativeHeight="251777024" behindDoc="0" locked="0" layoutInCell="1" allowOverlap="1">
                  <wp:simplePos x="0" y="0"/>
                  <wp:positionH relativeFrom="column">
                    <wp:posOffset>0</wp:posOffset>
                  </wp:positionH>
                  <wp:positionV relativeFrom="paragraph">
                    <wp:posOffset>-4766310</wp:posOffset>
                  </wp:positionV>
                  <wp:extent cx="8899525" cy="4996180"/>
                  <wp:effectExtent l="0" t="0" r="15875" b="13970"/>
                  <wp:wrapTopAndBottom/>
                  <wp:docPr id="133" name="图片 133" descr="172697654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133" descr="1726976541538"/>
                          <pic:cNvPicPr>
                            <a:picLocks noChangeAspect="1"/>
                          </pic:cNvPicPr>
                        </pic:nvPicPr>
                        <pic:blipFill>
                          <a:blip r:embed="rId20"/>
                          <a:stretch>
                            <a:fillRect/>
                          </a:stretch>
                        </pic:blipFill>
                        <pic:spPr>
                          <a:xfrm>
                            <a:off x="0" y="0"/>
                            <a:ext cx="8899525" cy="4996180"/>
                          </a:xfrm>
                          <a:prstGeom prst="rect">
                            <a:avLst/>
                          </a:prstGeom>
                        </pic:spPr>
                      </pic:pic>
                    </a:graphicData>
                  </a:graphic>
                </wp:anchor>
              </w:drawing>
            </w:r>
          </w:p>
          <w:p w14:paraId="04D34D4B">
            <w:pPr>
              <w:pStyle w:val="22"/>
              <w:widowControl w:val="0"/>
              <w:adjustRightInd/>
              <w:snapToGrid/>
              <w:spacing w:after="62" w:afterLines="20"/>
              <w:ind w:firstLine="0" w:firstLineChars="0"/>
              <w:jc w:val="center"/>
              <w:rPr>
                <w:rFonts w:eastAsia="仿宋_GB2312"/>
                <w:b/>
                <w:bCs/>
                <w:szCs w:val="24"/>
              </w:rPr>
            </w:pPr>
            <w:r>
              <w:rPr>
                <w:rFonts w:eastAsia="仿宋_GB2312"/>
                <w:bCs/>
                <w:kern w:val="2"/>
                <w:sz w:val="21"/>
                <w:szCs w:val="21"/>
              </w:rPr>
              <w:drawing>
                <wp:anchor distT="0" distB="0" distL="114300" distR="114300" simplePos="0" relativeHeight="251778048" behindDoc="0" locked="0" layoutInCell="1" allowOverlap="1">
                  <wp:simplePos x="0" y="0"/>
                  <wp:positionH relativeFrom="column">
                    <wp:posOffset>8890</wp:posOffset>
                  </wp:positionH>
                  <wp:positionV relativeFrom="paragraph">
                    <wp:posOffset>357505</wp:posOffset>
                  </wp:positionV>
                  <wp:extent cx="8895715" cy="1998980"/>
                  <wp:effectExtent l="0" t="0" r="635" b="1270"/>
                  <wp:wrapTopAndBottom/>
                  <wp:docPr id="134" name="图片 134" descr="172697656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134" descr="1726976562101"/>
                          <pic:cNvPicPr>
                            <a:picLocks noChangeAspect="1"/>
                          </pic:cNvPicPr>
                        </pic:nvPicPr>
                        <pic:blipFill>
                          <a:blip r:embed="rId21"/>
                          <a:stretch>
                            <a:fillRect/>
                          </a:stretch>
                        </pic:blipFill>
                        <pic:spPr>
                          <a:xfrm>
                            <a:off x="0" y="0"/>
                            <a:ext cx="8895715" cy="1998980"/>
                          </a:xfrm>
                          <a:prstGeom prst="rect">
                            <a:avLst/>
                          </a:prstGeom>
                        </pic:spPr>
                      </pic:pic>
                    </a:graphicData>
                  </a:graphic>
                </wp:anchor>
              </w:drawing>
            </w:r>
            <w:r>
              <w:rPr>
                <w:rFonts w:eastAsia="仿宋_GB2312"/>
                <w:b/>
                <w:bCs/>
                <w:szCs w:val="24"/>
              </w:rPr>
              <w:t>表</w:t>
            </w:r>
            <w:r>
              <w:rPr>
                <w:rFonts w:hint="eastAsia" w:eastAsia="仿宋_GB2312"/>
                <w:b/>
                <w:bCs/>
                <w:szCs w:val="24"/>
              </w:rPr>
              <w:t>9</w:t>
            </w:r>
            <w:r>
              <w:rPr>
                <w:rFonts w:eastAsia="仿宋_GB2312"/>
                <w:b/>
                <w:bCs/>
                <w:szCs w:val="24"/>
              </w:rPr>
              <w:t>-</w:t>
            </w:r>
            <w:r>
              <w:rPr>
                <w:rFonts w:hint="eastAsia" w:eastAsia="仿宋_GB2312"/>
                <w:b/>
                <w:bCs/>
                <w:szCs w:val="24"/>
              </w:rPr>
              <w:t xml:space="preserve">3 </w:t>
            </w:r>
            <w:r>
              <w:rPr>
                <w:rFonts w:eastAsia="仿宋_GB2312"/>
                <w:b/>
                <w:bCs/>
                <w:szCs w:val="24"/>
              </w:rPr>
              <w:t>厂界噪声检测结果</w:t>
            </w:r>
          </w:p>
          <w:p w14:paraId="3948F8B5">
            <w:pPr>
              <w:pStyle w:val="14"/>
              <w:widowControl w:val="0"/>
              <w:ind w:firstLine="0" w:firstLineChars="0"/>
              <w:jc w:val="both"/>
            </w:pPr>
          </w:p>
          <w:p w14:paraId="3F7A1604">
            <w:pPr>
              <w:pStyle w:val="14"/>
              <w:widowControl w:val="0"/>
              <w:ind w:firstLine="0" w:firstLineChars="0"/>
              <w:jc w:val="both"/>
            </w:pPr>
          </w:p>
        </w:tc>
      </w:tr>
    </w:tbl>
    <w:p w14:paraId="212CD740">
      <w:pPr>
        <w:sectPr>
          <w:pgSz w:w="16838" w:h="11906" w:orient="landscape"/>
          <w:pgMar w:top="1800" w:right="1440" w:bottom="1800" w:left="1440" w:header="851" w:footer="992" w:gutter="0"/>
          <w:cols w:space="425" w:num="1"/>
          <w:docGrid w:type="lines" w:linePitch="312" w:charSpace="0"/>
        </w:sectPr>
      </w:pPr>
      <w:r>
        <w:br w:type="page"/>
      </w:r>
    </w:p>
    <w:p w14:paraId="542CCF88">
      <w:pPr>
        <w:pStyle w:val="4"/>
        <w:snapToGrid/>
        <w:spacing w:before="0" w:after="0" w:line="480" w:lineRule="auto"/>
        <w:rPr>
          <w:sz w:val="28"/>
          <w:szCs w:val="28"/>
        </w:rPr>
      </w:pPr>
      <w:r>
        <w:rPr>
          <w:sz w:val="28"/>
          <w:szCs w:val="28"/>
        </w:rPr>
        <w:t>表八  验收监测结论</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4DA8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56227690">
            <w:pPr>
              <w:widowControl w:val="0"/>
              <w:spacing w:line="360" w:lineRule="auto"/>
              <w:jc w:val="both"/>
              <w:rPr>
                <w:szCs w:val="24"/>
              </w:rPr>
            </w:pPr>
            <w:r>
              <w:rPr>
                <w:szCs w:val="24"/>
              </w:rPr>
              <w:t>（1）废气检测结果分析</w:t>
            </w:r>
          </w:p>
          <w:p w14:paraId="032B4A35">
            <w:pPr>
              <w:pStyle w:val="12"/>
              <w:widowControl w:val="0"/>
              <w:spacing w:line="360" w:lineRule="auto"/>
              <w:ind w:left="480"/>
              <w:jc w:val="both"/>
              <w:rPr>
                <w:szCs w:val="24"/>
              </w:rPr>
            </w:pPr>
            <w:r>
              <w:rPr>
                <w:rFonts w:hint="eastAsia"/>
                <w:szCs w:val="24"/>
              </w:rPr>
              <w:t>环保治理设施去除效率分析</w:t>
            </w:r>
          </w:p>
          <w:p w14:paraId="2ECA8934">
            <w:pPr>
              <w:widowControl/>
              <w:spacing w:line="360" w:lineRule="auto"/>
              <w:ind w:firstLine="480" w:firstLineChars="200"/>
              <w:jc w:val="left"/>
              <w:rPr>
                <w:szCs w:val="24"/>
              </w:rPr>
            </w:pPr>
            <w:r>
              <w:rPr>
                <w:rFonts w:hint="eastAsia"/>
                <w:szCs w:val="24"/>
              </w:rPr>
              <w:t>塑料土工格栅生产过程中挤出、拉伸、造粒、天然气燃烧机工序东废气经二级活性炭处理，非甲烷总烃最大去除效率为61%，土工膜、防水板生产工序中注塑、挤出、定型、施胶工序废经二级活性炭处理，非甲烷总烃最大去除效率为60%。粉碎工序废气经布袋除尘器处理，颗粒物去除效率为90%。</w:t>
            </w:r>
          </w:p>
          <w:p w14:paraId="2AFE6157">
            <w:pPr>
              <w:widowControl/>
              <w:spacing w:line="360" w:lineRule="auto"/>
              <w:ind w:firstLine="480" w:firstLineChars="200"/>
              <w:jc w:val="left"/>
              <w:rPr>
                <w:szCs w:val="24"/>
              </w:rPr>
            </w:pPr>
            <w:r>
              <w:rPr>
                <w:rFonts w:hint="eastAsia"/>
                <w:szCs w:val="24"/>
              </w:rPr>
              <w:t>有组织废气：</w:t>
            </w:r>
          </w:p>
          <w:p w14:paraId="7BE92217">
            <w:pPr>
              <w:widowControl/>
              <w:spacing w:line="360" w:lineRule="auto"/>
              <w:ind w:firstLine="480" w:firstLineChars="200"/>
              <w:jc w:val="left"/>
              <w:rPr>
                <w:szCs w:val="24"/>
              </w:rPr>
            </w:pPr>
            <w:r>
              <w:rPr>
                <w:rFonts w:hint="eastAsia"/>
                <w:szCs w:val="24"/>
              </w:rPr>
              <w:t>土工膜、防水板生产工序中注塑、挤出、定型、施胶工序排气筒出口废气中的非甲烷总烃排放浓度为4.55</w:t>
            </w:r>
            <w:r>
              <w:rPr>
                <w:szCs w:val="24"/>
              </w:rPr>
              <w:t>mg/m</w:t>
            </w:r>
            <w:r>
              <w:rPr>
                <w:rFonts w:hint="eastAsia"/>
                <w:szCs w:val="24"/>
                <w:vertAlign w:val="superscript"/>
              </w:rPr>
              <w:t>3</w:t>
            </w:r>
            <w:r>
              <w:rPr>
                <w:rFonts w:hint="eastAsia"/>
                <w:szCs w:val="24"/>
              </w:rPr>
              <w:t>。满足《合成树脂工业污染物排放标准》（</w:t>
            </w:r>
            <w:r>
              <w:rPr>
                <w:szCs w:val="24"/>
              </w:rPr>
              <w:t>GB 31572-2015</w:t>
            </w:r>
            <w:r>
              <w:rPr>
                <w:rFonts w:hint="eastAsia"/>
                <w:szCs w:val="24"/>
              </w:rPr>
              <w:t>）表</w:t>
            </w:r>
            <w:r>
              <w:rPr>
                <w:szCs w:val="24"/>
              </w:rPr>
              <w:t>5</w:t>
            </w:r>
            <w:r>
              <w:rPr>
                <w:rFonts w:hint="eastAsia"/>
                <w:szCs w:val="24"/>
              </w:rPr>
              <w:t>标准要求，臭气浓度排放浓度为631（无量纲），满足《恶臭污染物排放标准》（</w:t>
            </w:r>
            <w:r>
              <w:rPr>
                <w:szCs w:val="24"/>
              </w:rPr>
              <w:t>GB 14554-1993</w:t>
            </w:r>
            <w:r>
              <w:rPr>
                <w:rFonts w:hint="eastAsia"/>
                <w:szCs w:val="24"/>
              </w:rPr>
              <w:t xml:space="preserve">）表 </w:t>
            </w:r>
            <w:r>
              <w:rPr>
                <w:szCs w:val="24"/>
              </w:rPr>
              <w:t xml:space="preserve">2 </w:t>
            </w:r>
            <w:r>
              <w:rPr>
                <w:rFonts w:hint="eastAsia"/>
                <w:szCs w:val="24"/>
              </w:rPr>
              <w:t>标准要求，</w:t>
            </w:r>
            <w:r>
              <w:t>土工布生产工序开包、给棉、梳理、针刺工序</w:t>
            </w:r>
            <w:r>
              <w:rPr>
                <w:rFonts w:hint="eastAsia"/>
              </w:rPr>
              <w:t>与</w:t>
            </w:r>
            <w:r>
              <w:rPr>
                <w:rFonts w:hint="eastAsia"/>
                <w:szCs w:val="24"/>
              </w:rPr>
              <w:t>粉碎工序排气筒出口废气中的低浓度颗粒物排放浓度为6.2</w:t>
            </w:r>
            <w:r>
              <w:rPr>
                <w:szCs w:val="24"/>
              </w:rPr>
              <w:t>mg/m</w:t>
            </w:r>
            <w:r>
              <w:rPr>
                <w:rFonts w:hint="eastAsia"/>
                <w:szCs w:val="24"/>
                <w:vertAlign w:val="superscript"/>
              </w:rPr>
              <w:t>3</w:t>
            </w:r>
            <w:r>
              <w:rPr>
                <w:rFonts w:hint="eastAsia"/>
                <w:szCs w:val="24"/>
              </w:rPr>
              <w:t>，满足《大气污染物综合排放标准》（</w:t>
            </w:r>
            <w:r>
              <w:rPr>
                <w:szCs w:val="24"/>
              </w:rPr>
              <w:t>GB 16297-1996</w:t>
            </w:r>
            <w:r>
              <w:rPr>
                <w:rFonts w:hint="eastAsia"/>
                <w:szCs w:val="24"/>
              </w:rPr>
              <w:t xml:space="preserve">）表 </w:t>
            </w:r>
            <w:r>
              <w:rPr>
                <w:szCs w:val="24"/>
              </w:rPr>
              <w:t xml:space="preserve">2 </w:t>
            </w:r>
            <w:r>
              <w:rPr>
                <w:rFonts w:hint="eastAsia"/>
                <w:szCs w:val="24"/>
              </w:rPr>
              <w:t>二级排放标准要求；</w:t>
            </w:r>
          </w:p>
          <w:p w14:paraId="39CDC43E">
            <w:pPr>
              <w:widowControl/>
              <w:spacing w:line="360" w:lineRule="auto"/>
              <w:ind w:firstLine="480" w:firstLineChars="200"/>
              <w:jc w:val="left"/>
              <w:rPr>
                <w:rFonts w:ascii="宋体" w:hAnsi="宋体" w:cs="宋体"/>
                <w:szCs w:val="24"/>
              </w:rPr>
            </w:pPr>
            <w:r>
              <w:rPr>
                <w:rFonts w:hint="eastAsia"/>
                <w:szCs w:val="24"/>
              </w:rPr>
              <w:t>塑料土工格栅生产过程中挤出、拉伸、造粒、天然气燃烧机工序排气筒出口废气中的非甲烷总烃浓度为4.2</w:t>
            </w:r>
            <w:r>
              <w:rPr>
                <w:szCs w:val="24"/>
              </w:rPr>
              <w:t>mg/m</w:t>
            </w:r>
            <w:r>
              <w:rPr>
                <w:rFonts w:hint="eastAsia"/>
                <w:szCs w:val="24"/>
                <w:vertAlign w:val="superscript"/>
              </w:rPr>
              <w:t>3</w:t>
            </w:r>
            <w:r>
              <w:rPr>
                <w:rFonts w:hint="eastAsia"/>
                <w:szCs w:val="24"/>
              </w:rPr>
              <w:t>，满足《合成树脂工业污染物排放标准》（</w:t>
            </w:r>
            <w:r>
              <w:rPr>
                <w:szCs w:val="24"/>
              </w:rPr>
              <w:t>GB 31572-2015</w:t>
            </w:r>
            <w:r>
              <w:rPr>
                <w:rFonts w:hint="eastAsia"/>
                <w:szCs w:val="24"/>
              </w:rPr>
              <w:t xml:space="preserve">）表 </w:t>
            </w:r>
            <w:r>
              <w:rPr>
                <w:szCs w:val="24"/>
              </w:rPr>
              <w:t xml:space="preserve">5 </w:t>
            </w:r>
            <w:r>
              <w:rPr>
                <w:rFonts w:hint="eastAsia"/>
                <w:szCs w:val="24"/>
              </w:rPr>
              <w:t>标准要求，臭气浓度为724（无量纲），满足《恶臭污染物排放标准》（</w:t>
            </w:r>
            <w:r>
              <w:rPr>
                <w:szCs w:val="24"/>
              </w:rPr>
              <w:t>GB 14554-1993</w:t>
            </w:r>
            <w:r>
              <w:rPr>
                <w:rFonts w:hint="eastAsia"/>
                <w:szCs w:val="24"/>
              </w:rPr>
              <w:t xml:space="preserve">）表 </w:t>
            </w:r>
            <w:r>
              <w:rPr>
                <w:szCs w:val="24"/>
              </w:rPr>
              <w:t xml:space="preserve">2 </w:t>
            </w:r>
            <w:r>
              <w:rPr>
                <w:rFonts w:hint="eastAsia"/>
                <w:szCs w:val="24"/>
              </w:rPr>
              <w:t>标准要求，低浓度颗粒物浓度为4.2</w:t>
            </w:r>
            <w:r>
              <w:rPr>
                <w:szCs w:val="24"/>
              </w:rPr>
              <w:t>mg/m</w:t>
            </w:r>
            <w:r>
              <w:rPr>
                <w:rFonts w:hint="eastAsia"/>
                <w:szCs w:val="24"/>
                <w:vertAlign w:val="superscript"/>
              </w:rPr>
              <w:t>3</w:t>
            </w:r>
            <w:r>
              <w:rPr>
                <w:rFonts w:hint="eastAsia"/>
                <w:szCs w:val="24"/>
              </w:rPr>
              <w:t>，排放速率为0.099</w:t>
            </w:r>
            <w:r>
              <w:rPr>
                <w:szCs w:val="24"/>
              </w:rPr>
              <w:t>kg/h</w:t>
            </w:r>
            <w:r>
              <w:rPr>
                <w:rFonts w:hint="eastAsia"/>
                <w:szCs w:val="24"/>
              </w:rPr>
              <w:t>、二氧化硫、氮氧化物均未检出，满足《工业炉窑大气污染物排放标准》（</w:t>
            </w:r>
            <w:r>
              <w:rPr>
                <w:szCs w:val="24"/>
              </w:rPr>
              <w:t>DB13/1640-2012</w:t>
            </w:r>
            <w:r>
              <w:rPr>
                <w:rFonts w:hint="eastAsia"/>
                <w:szCs w:val="24"/>
              </w:rPr>
              <w:t xml:space="preserve">）表 </w:t>
            </w:r>
            <w:r>
              <w:rPr>
                <w:szCs w:val="24"/>
              </w:rPr>
              <w:t>1</w:t>
            </w:r>
            <w:r>
              <w:rPr>
                <w:rFonts w:hint="eastAsia"/>
                <w:szCs w:val="24"/>
              </w:rPr>
              <w:t xml:space="preserve">、表 </w:t>
            </w:r>
            <w:r>
              <w:rPr>
                <w:szCs w:val="24"/>
              </w:rPr>
              <w:t xml:space="preserve">2 </w:t>
            </w:r>
            <w:r>
              <w:rPr>
                <w:rFonts w:hint="eastAsia"/>
                <w:szCs w:val="24"/>
              </w:rPr>
              <w:t>标准要求及《工业炉窑大气污染综合治理方案》（环大气</w:t>
            </w:r>
            <w:r>
              <w:rPr>
                <w:szCs w:val="24"/>
              </w:rPr>
              <w:t xml:space="preserve">[2019]56 </w:t>
            </w:r>
            <w:r>
              <w:rPr>
                <w:rFonts w:hint="eastAsia"/>
                <w:szCs w:val="24"/>
              </w:rPr>
              <w:t>号）标准要求；因低浓度颗粒物由多种工序共同产生，故未折算。</w:t>
            </w:r>
          </w:p>
          <w:p w14:paraId="25EE49FA">
            <w:pPr>
              <w:pStyle w:val="21"/>
              <w:widowControl w:val="0"/>
              <w:adjustRightInd/>
              <w:spacing w:line="360" w:lineRule="auto"/>
              <w:ind w:firstLine="480"/>
              <w:jc w:val="both"/>
              <w:rPr>
                <w:szCs w:val="24"/>
              </w:rPr>
            </w:pPr>
            <w:r>
              <w:rPr>
                <w:rFonts w:hint="eastAsia"/>
              </w:rPr>
              <w:t>无组织</w:t>
            </w:r>
            <w:r>
              <w:rPr>
                <w:rFonts w:hint="eastAsia"/>
                <w:szCs w:val="24"/>
              </w:rPr>
              <w:t>废气：</w:t>
            </w:r>
          </w:p>
          <w:p w14:paraId="4198D24A">
            <w:pPr>
              <w:widowControl/>
              <w:adjustRightInd/>
              <w:spacing w:line="360" w:lineRule="auto"/>
              <w:ind w:firstLine="480" w:firstLineChars="200"/>
              <w:jc w:val="left"/>
              <w:rPr>
                <w:szCs w:val="24"/>
              </w:rPr>
            </w:pPr>
            <w:r>
              <w:rPr>
                <w:rFonts w:hint="eastAsia"/>
                <w:szCs w:val="24"/>
              </w:rPr>
              <w:t>厂界无组织</w:t>
            </w:r>
            <w:r>
              <w:rPr>
                <w:szCs w:val="24"/>
              </w:rPr>
              <w:t>非甲烷总烃</w:t>
            </w:r>
            <w:r>
              <w:rPr>
                <w:rFonts w:hint="eastAsia"/>
                <w:szCs w:val="24"/>
              </w:rPr>
              <w:t>浓度为0.782</w:t>
            </w:r>
            <w:r>
              <w:rPr>
                <w:szCs w:val="24"/>
              </w:rPr>
              <w:t>mg/m</w:t>
            </w:r>
            <w:r>
              <w:rPr>
                <w:rFonts w:hint="eastAsia"/>
                <w:szCs w:val="24"/>
              </w:rPr>
              <w:t>3，满足《工业企业挥发性有机物排放控制标准》（</w:t>
            </w:r>
            <w:r>
              <w:rPr>
                <w:szCs w:val="24"/>
              </w:rPr>
              <w:t>DB13/2322-2016</w:t>
            </w:r>
            <w:r>
              <w:rPr>
                <w:rFonts w:hint="eastAsia"/>
                <w:szCs w:val="24"/>
              </w:rPr>
              <w:t>）表</w:t>
            </w:r>
            <w:r>
              <w:rPr>
                <w:szCs w:val="24"/>
              </w:rPr>
              <w:t>3</w:t>
            </w:r>
            <w:r>
              <w:rPr>
                <w:rFonts w:hint="eastAsia"/>
                <w:szCs w:val="24"/>
              </w:rPr>
              <w:t>标准要求；总悬浮颗粒物浓度为0.338</w:t>
            </w:r>
            <w:r>
              <w:rPr>
                <w:szCs w:val="24"/>
              </w:rPr>
              <w:t>mg/m</w:t>
            </w:r>
            <w:r>
              <w:rPr>
                <w:rFonts w:hint="eastAsia"/>
                <w:szCs w:val="24"/>
                <w:vertAlign w:val="superscript"/>
              </w:rPr>
              <w:t>3</w:t>
            </w:r>
            <w:r>
              <w:rPr>
                <w:rFonts w:hint="eastAsia"/>
                <w:szCs w:val="24"/>
              </w:rPr>
              <w:t>，满足行《大气污染物综合排放标准》（</w:t>
            </w:r>
            <w:r>
              <w:rPr>
                <w:szCs w:val="24"/>
              </w:rPr>
              <w:t>GB 16297-1996</w:t>
            </w:r>
            <w:r>
              <w:rPr>
                <w:rFonts w:hint="eastAsia"/>
                <w:szCs w:val="24"/>
              </w:rPr>
              <w:t xml:space="preserve">）表 </w:t>
            </w:r>
            <w:r>
              <w:rPr>
                <w:szCs w:val="24"/>
              </w:rPr>
              <w:t xml:space="preserve">2 </w:t>
            </w:r>
            <w:r>
              <w:rPr>
                <w:rFonts w:hint="eastAsia"/>
                <w:szCs w:val="24"/>
              </w:rPr>
              <w:t>无组织排放标准要求；臭气浓度为14（无量纲），满足《恶臭污染物排放标准》（</w:t>
            </w:r>
            <w:r>
              <w:rPr>
                <w:szCs w:val="24"/>
              </w:rPr>
              <w:t>GB 14554-1993</w:t>
            </w:r>
            <w:r>
              <w:rPr>
                <w:rFonts w:hint="eastAsia"/>
                <w:szCs w:val="24"/>
              </w:rPr>
              <w:t xml:space="preserve">）表 </w:t>
            </w:r>
            <w:r>
              <w:rPr>
                <w:szCs w:val="24"/>
              </w:rPr>
              <w:t xml:space="preserve">1 </w:t>
            </w:r>
            <w:r>
              <w:rPr>
                <w:rFonts w:hint="eastAsia"/>
                <w:szCs w:val="24"/>
              </w:rPr>
              <w:t>二级新扩改建标准要求。车间周边无组织废气</w:t>
            </w:r>
            <w:r>
              <w:rPr>
                <w:szCs w:val="24"/>
              </w:rPr>
              <w:t>非甲烷总烃</w:t>
            </w:r>
            <w:r>
              <w:rPr>
                <w:rFonts w:hint="eastAsia"/>
                <w:szCs w:val="24"/>
              </w:rPr>
              <w:t>浓度为1.03</w:t>
            </w:r>
            <w:r>
              <w:rPr>
                <w:szCs w:val="24"/>
              </w:rPr>
              <w:t>mg/m</w:t>
            </w:r>
            <w:r>
              <w:rPr>
                <w:rFonts w:hint="eastAsia"/>
                <w:szCs w:val="24"/>
                <w:vertAlign w:val="superscript"/>
              </w:rPr>
              <w:t>3</w:t>
            </w:r>
            <w:r>
              <w:rPr>
                <w:rFonts w:hint="eastAsia"/>
                <w:szCs w:val="24"/>
              </w:rPr>
              <w:t>，满足《工业企业挥发性有机物排放控制标准》（</w:t>
            </w:r>
            <w:r>
              <w:rPr>
                <w:szCs w:val="24"/>
              </w:rPr>
              <w:t>DB13/2322-2016</w:t>
            </w:r>
            <w:r>
              <w:rPr>
                <w:rFonts w:hint="eastAsia"/>
                <w:szCs w:val="24"/>
              </w:rPr>
              <w:t xml:space="preserve">）表 </w:t>
            </w:r>
            <w:r>
              <w:rPr>
                <w:szCs w:val="24"/>
              </w:rPr>
              <w:t xml:space="preserve">3 </w:t>
            </w:r>
            <w:r>
              <w:rPr>
                <w:rFonts w:hint="eastAsia"/>
                <w:szCs w:val="24"/>
              </w:rPr>
              <w:t>标准要求。车间门窗外</w:t>
            </w:r>
            <w:r>
              <w:rPr>
                <w:szCs w:val="24"/>
              </w:rPr>
              <w:t>1</w:t>
            </w:r>
            <w:r>
              <w:rPr>
                <w:rFonts w:hint="eastAsia"/>
                <w:szCs w:val="24"/>
              </w:rPr>
              <w:t>米无组织废气</w:t>
            </w:r>
            <w:r>
              <w:rPr>
                <w:szCs w:val="24"/>
              </w:rPr>
              <w:t>非甲烷总烃</w:t>
            </w:r>
            <w:r>
              <w:rPr>
                <w:rFonts w:hint="eastAsia"/>
                <w:szCs w:val="24"/>
              </w:rPr>
              <w:t>浓度为0.97</w:t>
            </w:r>
            <w:r>
              <w:rPr>
                <w:szCs w:val="24"/>
              </w:rPr>
              <w:t>mg/m</w:t>
            </w:r>
            <w:r>
              <w:rPr>
                <w:rFonts w:hint="eastAsia"/>
                <w:szCs w:val="24"/>
                <w:vertAlign w:val="superscript"/>
              </w:rPr>
              <w:t>3</w:t>
            </w:r>
            <w:r>
              <w:rPr>
                <w:rFonts w:hint="eastAsia"/>
                <w:szCs w:val="24"/>
              </w:rPr>
              <w:t>，满足行《挥发性有机物无组织排放控制标准》（</w:t>
            </w:r>
            <w:r>
              <w:rPr>
                <w:szCs w:val="24"/>
              </w:rPr>
              <w:t>GB 37822-2019</w:t>
            </w:r>
            <w:r>
              <w:rPr>
                <w:rFonts w:hint="eastAsia"/>
                <w:szCs w:val="24"/>
              </w:rPr>
              <w:t xml:space="preserve">）表 </w:t>
            </w:r>
            <w:r>
              <w:rPr>
                <w:szCs w:val="24"/>
              </w:rPr>
              <w:t xml:space="preserve">A.1 </w:t>
            </w:r>
            <w:r>
              <w:rPr>
                <w:rFonts w:hint="eastAsia"/>
                <w:szCs w:val="24"/>
              </w:rPr>
              <w:t xml:space="preserve">厂区内 </w:t>
            </w:r>
            <w:r>
              <w:rPr>
                <w:szCs w:val="24"/>
              </w:rPr>
              <w:t xml:space="preserve">VOCs </w:t>
            </w:r>
            <w:r>
              <w:rPr>
                <w:rFonts w:hint="eastAsia"/>
                <w:szCs w:val="24"/>
              </w:rPr>
              <w:t>无组织特别排放限值要求。</w:t>
            </w:r>
          </w:p>
          <w:p w14:paraId="1EC82BE3">
            <w:pPr>
              <w:widowControl w:val="0"/>
              <w:adjustRightInd/>
              <w:spacing w:line="360" w:lineRule="auto"/>
              <w:ind w:firstLine="480" w:firstLineChars="200"/>
              <w:jc w:val="both"/>
              <w:rPr>
                <w:szCs w:val="24"/>
              </w:rPr>
            </w:pPr>
            <w:r>
              <w:rPr>
                <w:rFonts w:hint="eastAsia"/>
                <w:szCs w:val="24"/>
              </w:rPr>
              <w:t>（2）噪声检测结果分析</w:t>
            </w:r>
            <w:bookmarkStart w:id="5" w:name="_GoBack"/>
            <w:bookmarkEnd w:id="5"/>
          </w:p>
          <w:p w14:paraId="0048767D">
            <w:pPr>
              <w:widowControl w:val="0"/>
              <w:adjustRightInd/>
              <w:spacing w:line="360" w:lineRule="auto"/>
              <w:ind w:firstLine="480" w:firstLineChars="200"/>
              <w:jc w:val="both"/>
            </w:pPr>
            <w:r>
              <w:t>企业厂界</w:t>
            </w:r>
            <w:r>
              <w:rPr>
                <w:rFonts w:hint="eastAsia"/>
              </w:rPr>
              <w:t>昼间</w:t>
            </w:r>
            <w:r>
              <w:t>环境噪声</w:t>
            </w:r>
            <w:r>
              <w:rPr>
                <w:rFonts w:hint="eastAsia"/>
              </w:rPr>
              <w:t>范围为55~58</w:t>
            </w:r>
            <w:r>
              <w:rPr>
                <w:szCs w:val="24"/>
              </w:rPr>
              <w:t>dB(A)</w:t>
            </w:r>
            <w:r>
              <w:rPr>
                <w:rFonts w:hint="eastAsia"/>
              </w:rPr>
              <w:t>，</w:t>
            </w:r>
            <w:r>
              <w:t>符合《工业企业厂界环境噪声排放标准》</w:t>
            </w:r>
            <w:r>
              <w:rPr>
                <w:szCs w:val="24"/>
              </w:rPr>
              <w:t>GB12348-2008</w:t>
            </w:r>
            <w:r>
              <w:t>表1中3类区标准限值要求</w:t>
            </w:r>
            <w:r>
              <w:rPr>
                <w:rFonts w:hint="eastAsia"/>
                <w:color w:val="000000"/>
                <w:szCs w:val="24"/>
              </w:rPr>
              <w:t>。</w:t>
            </w:r>
          </w:p>
          <w:p w14:paraId="76F656C6">
            <w:pPr>
              <w:widowControl/>
              <w:adjustRightInd/>
              <w:spacing w:line="360" w:lineRule="auto"/>
              <w:ind w:firstLine="480" w:firstLineChars="200"/>
              <w:jc w:val="left"/>
              <w:rPr>
                <w:szCs w:val="24"/>
              </w:rPr>
            </w:pPr>
            <w:r>
              <w:rPr>
                <w:rFonts w:hint="eastAsia"/>
                <w:szCs w:val="24"/>
              </w:rPr>
              <w:t>（3）总量控制要求</w:t>
            </w:r>
          </w:p>
          <w:p w14:paraId="636BE111">
            <w:pPr>
              <w:pStyle w:val="14"/>
              <w:widowControl w:val="0"/>
              <w:adjustRightInd/>
              <w:spacing w:after="0" w:line="360" w:lineRule="auto"/>
              <w:ind w:firstLine="480" w:firstLineChars="200"/>
              <w:jc w:val="both"/>
              <w:rPr>
                <w:rFonts w:ascii="宋体" w:hAnsi="宋体" w:cs="宋体"/>
                <w:color w:val="0000FF"/>
                <w:sz w:val="24"/>
              </w:rPr>
            </w:pPr>
            <w:r>
              <w:rPr>
                <w:rFonts w:hint="eastAsia"/>
                <w:color w:val="0000FF"/>
                <w:sz w:val="24"/>
              </w:rPr>
              <w:t>根据环评批复</w:t>
            </w:r>
            <w:r>
              <w:rPr>
                <w:color w:val="0000FF"/>
                <w:sz w:val="24"/>
              </w:rPr>
              <w:t>项目</w:t>
            </w:r>
            <w:r>
              <w:rPr>
                <w:rFonts w:hint="eastAsia"/>
                <w:color w:val="0000FF"/>
                <w:sz w:val="24"/>
              </w:rPr>
              <w:t>许可</w:t>
            </w:r>
            <w:r>
              <w:rPr>
                <w:color w:val="0000FF"/>
                <w:sz w:val="24"/>
              </w:rPr>
              <w:t>总量控制指标为</w:t>
            </w:r>
            <w:r>
              <w:rPr>
                <w:bCs/>
                <w:color w:val="0000FF"/>
                <w:kern w:val="2"/>
                <w:sz w:val="24"/>
              </w:rPr>
              <w:t>COD：0t/a；氨氮：0t/a；SO2：</w:t>
            </w:r>
            <w:r>
              <w:rPr>
                <w:rFonts w:hint="eastAsia"/>
                <w:bCs/>
                <w:color w:val="0000FF"/>
                <w:kern w:val="2"/>
                <w:sz w:val="24"/>
              </w:rPr>
              <w:t>1.706</w:t>
            </w:r>
            <w:r>
              <w:rPr>
                <w:bCs/>
                <w:color w:val="0000FF"/>
                <w:kern w:val="2"/>
                <w:sz w:val="24"/>
              </w:rPr>
              <w:t>t/a；NOX：</w:t>
            </w:r>
            <w:r>
              <w:rPr>
                <w:rFonts w:hint="eastAsia"/>
                <w:bCs/>
                <w:color w:val="0000FF"/>
                <w:kern w:val="2"/>
                <w:sz w:val="24"/>
              </w:rPr>
              <w:t>2.628</w:t>
            </w:r>
            <w:r>
              <w:rPr>
                <w:bCs/>
                <w:color w:val="0000FF"/>
                <w:kern w:val="2"/>
                <w:sz w:val="24"/>
              </w:rPr>
              <w:t>t/a</w:t>
            </w:r>
            <w:r>
              <w:rPr>
                <w:rFonts w:hint="eastAsia"/>
                <w:bCs/>
                <w:color w:val="0000FF"/>
                <w:kern w:val="2"/>
                <w:sz w:val="24"/>
              </w:rPr>
              <w:t>，</w:t>
            </w:r>
            <w:r>
              <w:rPr>
                <w:bCs/>
                <w:color w:val="0000FF"/>
                <w:kern w:val="2"/>
                <w:sz w:val="24"/>
              </w:rPr>
              <w:t>硫化氢：</w:t>
            </w:r>
            <w:r>
              <w:rPr>
                <w:rFonts w:hint="eastAsia"/>
                <w:bCs/>
                <w:color w:val="0000FF"/>
                <w:kern w:val="2"/>
                <w:sz w:val="24"/>
              </w:rPr>
              <w:t>0.0017</w:t>
            </w:r>
            <w:r>
              <w:rPr>
                <w:bCs/>
                <w:color w:val="0000FF"/>
                <w:kern w:val="2"/>
                <w:sz w:val="24"/>
              </w:rPr>
              <w:t>t/a，非甲烷总烃</w:t>
            </w:r>
            <w:r>
              <w:rPr>
                <w:rFonts w:hint="eastAsia"/>
                <w:bCs/>
                <w:color w:val="0000FF"/>
                <w:kern w:val="2"/>
                <w:sz w:val="24"/>
              </w:rPr>
              <w:t>2.664</w:t>
            </w:r>
            <w:r>
              <w:rPr>
                <w:bCs/>
                <w:color w:val="0000FF"/>
                <w:kern w:val="2"/>
                <w:sz w:val="24"/>
              </w:rPr>
              <w:t>t/a</w:t>
            </w:r>
            <w:r>
              <w:rPr>
                <w:rFonts w:hint="eastAsia"/>
                <w:bCs/>
                <w:color w:val="0000FF"/>
                <w:kern w:val="2"/>
                <w:sz w:val="24"/>
              </w:rPr>
              <w:t>，颗粒物0.177</w:t>
            </w:r>
            <w:r>
              <w:rPr>
                <w:bCs/>
                <w:color w:val="0000FF"/>
                <w:kern w:val="2"/>
                <w:sz w:val="24"/>
              </w:rPr>
              <w:t>t/a</w:t>
            </w:r>
            <w:r>
              <w:rPr>
                <w:rFonts w:ascii="宋体" w:hAnsi="宋体" w:cs="宋体"/>
                <w:color w:val="0000FF"/>
                <w:sz w:val="24"/>
              </w:rPr>
              <w:t>。</w:t>
            </w:r>
          </w:p>
          <w:p w14:paraId="3CA62A0F">
            <w:pPr>
              <w:widowControl w:val="0"/>
              <w:adjustRightInd/>
              <w:spacing w:line="360" w:lineRule="auto"/>
              <w:ind w:firstLine="480" w:firstLineChars="200"/>
              <w:jc w:val="both"/>
            </w:pPr>
            <w:r>
              <w:rPr>
                <w:rFonts w:hint="eastAsia" w:ascii="宋体" w:hAnsi="宋体" w:cs="宋体"/>
                <w:color w:val="0000FF"/>
                <w:szCs w:val="24"/>
              </w:rPr>
              <w:t>根据企业提供资料</w:t>
            </w:r>
            <w:r>
              <w:rPr>
                <w:rFonts w:hint="eastAsia" w:ascii="宋体" w:hAnsi="宋体" w:cs="宋体"/>
                <w:color w:val="0000FF"/>
                <w:szCs w:val="24"/>
                <w:lang w:eastAsia="zh-CN"/>
              </w:rPr>
              <w:t>，</w:t>
            </w:r>
            <w:r>
              <w:rPr>
                <w:rFonts w:hint="default" w:ascii="Times New Roman" w:hAnsi="Times New Roman" w:eastAsia="宋体" w:cs="Times New Roman"/>
                <w:color w:val="0000FF"/>
                <w:kern w:val="2"/>
                <w:sz w:val="24"/>
                <w:szCs w:val="24"/>
                <w:highlight w:val="none"/>
                <w:lang w:val="en-US" w:eastAsia="zh-CN" w:bidi="ar-SA"/>
              </w:rPr>
              <w:t>塑料土工格栅</w:t>
            </w:r>
            <w:r>
              <w:rPr>
                <w:rFonts w:hint="eastAsia" w:ascii="宋体" w:hAnsi="宋体" w:cs="宋体"/>
                <w:color w:val="0000FF"/>
                <w:szCs w:val="24"/>
              </w:rPr>
              <w:t>年工作时间</w:t>
            </w:r>
            <w:r>
              <w:rPr>
                <w:rFonts w:hint="eastAsia"/>
                <w:color w:val="0000FF"/>
                <w:szCs w:val="24"/>
                <w:lang w:val="en-US" w:eastAsia="zh-CN"/>
              </w:rPr>
              <w:t>1600</w:t>
            </w:r>
            <w:r>
              <w:rPr>
                <w:rFonts w:hint="eastAsia"/>
                <w:color w:val="0000FF"/>
                <w:szCs w:val="24"/>
              </w:rPr>
              <w:t>h，</w:t>
            </w:r>
            <w:r>
              <w:rPr>
                <w:rFonts w:hint="eastAsia"/>
                <w:color w:val="0000FF"/>
                <w:szCs w:val="24"/>
                <w:lang w:val="en-US" w:eastAsia="zh-CN"/>
              </w:rPr>
              <w:t>土工布和粉碎工序年运行时间为400h，</w:t>
            </w:r>
            <w:r>
              <w:rPr>
                <w:rFonts w:hint="eastAsia"/>
                <w:color w:val="0000FF"/>
                <w:szCs w:val="24"/>
              </w:rPr>
              <w:t>核算项目污染物排放量：颗粒物排放量</w:t>
            </w:r>
            <w:r>
              <w:rPr>
                <w:rFonts w:hint="eastAsia"/>
                <w:color w:val="0000FF"/>
                <w:szCs w:val="24"/>
                <w:lang w:val="en-US" w:eastAsia="zh-CN"/>
              </w:rPr>
              <w:t>0.173</w:t>
            </w:r>
            <w:r>
              <w:rPr>
                <w:rFonts w:hint="eastAsia"/>
                <w:color w:val="0000FF"/>
                <w:szCs w:val="24"/>
              </w:rPr>
              <w:t>t/a，SO</w:t>
            </w:r>
            <w:r>
              <w:rPr>
                <w:rFonts w:hint="eastAsia"/>
                <w:color w:val="0000FF"/>
                <w:szCs w:val="24"/>
                <w:vertAlign w:val="subscript"/>
              </w:rPr>
              <w:t>2</w:t>
            </w:r>
            <w:r>
              <w:rPr>
                <w:rFonts w:hint="eastAsia"/>
                <w:color w:val="0000FF"/>
                <w:szCs w:val="24"/>
              </w:rPr>
              <w:t>排放量</w:t>
            </w:r>
            <w:r>
              <w:rPr>
                <w:rFonts w:hint="eastAsia"/>
                <w:color w:val="0000FF"/>
                <w:szCs w:val="24"/>
                <w:lang w:val="en-US" w:eastAsia="zh-CN"/>
              </w:rPr>
              <w:t>0.059</w:t>
            </w:r>
            <w:r>
              <w:rPr>
                <w:rFonts w:hint="eastAsia"/>
                <w:color w:val="0000FF"/>
                <w:szCs w:val="24"/>
              </w:rPr>
              <w:t>t/a，NO</w:t>
            </w:r>
            <w:r>
              <w:rPr>
                <w:rFonts w:hint="eastAsia"/>
                <w:color w:val="0000FF"/>
                <w:szCs w:val="24"/>
                <w:vertAlign w:val="subscript"/>
              </w:rPr>
              <w:t>x</w:t>
            </w:r>
            <w:r>
              <w:rPr>
                <w:rFonts w:hint="eastAsia"/>
                <w:color w:val="0000FF"/>
                <w:szCs w:val="24"/>
              </w:rPr>
              <w:t>排放量为</w:t>
            </w:r>
            <w:r>
              <w:rPr>
                <w:rFonts w:hint="eastAsia"/>
                <w:color w:val="0000FF"/>
                <w:szCs w:val="24"/>
                <w:lang w:val="en-US" w:eastAsia="zh-CN"/>
              </w:rPr>
              <w:t>0.059</w:t>
            </w:r>
            <w:r>
              <w:rPr>
                <w:rFonts w:hint="eastAsia"/>
                <w:color w:val="0000FF"/>
                <w:szCs w:val="24"/>
              </w:rPr>
              <w:t>t/a，</w:t>
            </w:r>
            <w:r>
              <w:rPr>
                <w:bCs/>
                <w:color w:val="0000FF"/>
                <w:kern w:val="2"/>
                <w:sz w:val="24"/>
              </w:rPr>
              <w:t>硫化氢：</w:t>
            </w:r>
            <w:r>
              <w:rPr>
                <w:rFonts w:hint="eastAsia"/>
                <w:bCs/>
                <w:color w:val="0000FF"/>
                <w:kern w:val="2"/>
                <w:sz w:val="24"/>
                <w:lang w:val="en-US" w:eastAsia="zh-CN"/>
              </w:rPr>
              <w:t>0</w:t>
            </w:r>
            <w:r>
              <w:rPr>
                <w:bCs/>
                <w:color w:val="0000FF"/>
                <w:kern w:val="2"/>
                <w:sz w:val="24"/>
              </w:rPr>
              <w:t>t/a</w:t>
            </w:r>
            <w:r>
              <w:rPr>
                <w:rFonts w:hint="eastAsia"/>
                <w:bCs/>
                <w:color w:val="0000FF"/>
                <w:kern w:val="2"/>
                <w:sz w:val="24"/>
                <w:lang w:eastAsia="zh-CN"/>
              </w:rPr>
              <w:t>，</w:t>
            </w:r>
            <w:r>
              <w:rPr>
                <w:rFonts w:hint="eastAsia"/>
                <w:color w:val="0000FF"/>
                <w:szCs w:val="24"/>
              </w:rPr>
              <w:t>非甲烷总烃排放量</w:t>
            </w:r>
            <w:r>
              <w:rPr>
                <w:rFonts w:hint="eastAsia"/>
                <w:color w:val="0000FF"/>
                <w:szCs w:val="24"/>
                <w:lang w:val="en-US" w:eastAsia="zh-CN"/>
              </w:rPr>
              <w:t>0.222</w:t>
            </w:r>
            <w:r>
              <w:rPr>
                <w:rFonts w:hint="eastAsia"/>
                <w:color w:val="0000FF"/>
                <w:szCs w:val="24"/>
              </w:rPr>
              <w:t>t/a</w:t>
            </w:r>
            <w:r>
              <w:rPr>
                <w:rFonts w:hint="eastAsia"/>
                <w:szCs w:val="24"/>
              </w:rPr>
              <w:t>。</w:t>
            </w:r>
          </w:p>
        </w:tc>
      </w:tr>
    </w:tbl>
    <w:p w14:paraId="53EB29F3">
      <w:pPr>
        <w:sectPr>
          <w:pgSz w:w="11906" w:h="16838"/>
          <w:pgMar w:top="1440" w:right="1800" w:bottom="1440" w:left="1800" w:header="851" w:footer="992" w:gutter="0"/>
          <w:cols w:space="425" w:num="1"/>
          <w:docGrid w:type="lines" w:linePitch="312" w:charSpace="0"/>
        </w:sectPr>
      </w:pPr>
    </w:p>
    <w:p w14:paraId="13187DBE">
      <w:pPr>
        <w:pStyle w:val="2"/>
        <w:ind w:firstLine="480"/>
      </w:pPr>
    </w:p>
    <w:sectPr>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716C4B">
    <w:pPr>
      <w:pStyle w:val="1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6B5759">
                          <w:pPr>
                            <w:pStyle w:val="1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096B5759">
                    <w:pPr>
                      <w:pStyle w:val="1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85F5DD">
    <w:pPr>
      <w:pStyle w:val="1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E4061D"/>
    <w:multiLevelType w:val="singleLevel"/>
    <w:tmpl w:val="BCE4061D"/>
    <w:lvl w:ilvl="0" w:tentative="0">
      <w:start w:val="1"/>
      <w:numFmt w:val="decimal"/>
      <w:suff w:val="nothing"/>
      <w:lvlText w:val="（%1）"/>
      <w:lvlJc w:val="left"/>
    </w:lvl>
  </w:abstractNum>
  <w:abstractNum w:abstractNumId="1">
    <w:nsid w:val="C1231868"/>
    <w:multiLevelType w:val="singleLevel"/>
    <w:tmpl w:val="C1231868"/>
    <w:lvl w:ilvl="0" w:tentative="0">
      <w:start w:val="1"/>
      <w:numFmt w:val="decimal"/>
      <w:suff w:val="nothing"/>
      <w:lvlText w:val="%1、"/>
      <w:lvlJc w:val="left"/>
    </w:lvl>
  </w:abstractNum>
  <w:abstractNum w:abstractNumId="2">
    <w:nsid w:val="0C6BC617"/>
    <w:multiLevelType w:val="singleLevel"/>
    <w:tmpl w:val="0C6BC617"/>
    <w:lvl w:ilvl="0" w:tentative="0">
      <w:start w:val="1"/>
      <w:numFmt w:val="decimal"/>
      <w:suff w:val="nothing"/>
      <w:lvlText w:val="%1、"/>
      <w:lvlJc w:val="left"/>
    </w:lvl>
  </w:abstractNum>
  <w:abstractNum w:abstractNumId="3">
    <w:nsid w:val="777E6BBA"/>
    <w:multiLevelType w:val="singleLevel"/>
    <w:tmpl w:val="777E6BBA"/>
    <w:lvl w:ilvl="0" w:tentative="0">
      <w:start w:val="2"/>
      <w:numFmt w:val="chineseCounting"/>
      <w:suff w:val="nothing"/>
      <w:lvlText w:val="%1、"/>
      <w:lvlJc w:val="left"/>
      <w:rPr>
        <w:rFonts w:hint="eastAsia"/>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cxYzAxNzQwNGI1NzliYmVhMjE4OTE0M2YwZjljYTIifQ=="/>
  </w:docVars>
  <w:rsids>
    <w:rsidRoot w:val="48AC19E7"/>
    <w:rsid w:val="000F0341"/>
    <w:rsid w:val="0034149F"/>
    <w:rsid w:val="009A7CE7"/>
    <w:rsid w:val="00C679DC"/>
    <w:rsid w:val="00CE0EE9"/>
    <w:rsid w:val="00DA6479"/>
    <w:rsid w:val="00E416D1"/>
    <w:rsid w:val="00E90CE7"/>
    <w:rsid w:val="014C29F6"/>
    <w:rsid w:val="020C68B4"/>
    <w:rsid w:val="02C13B06"/>
    <w:rsid w:val="06456265"/>
    <w:rsid w:val="075C73F4"/>
    <w:rsid w:val="07AF1D10"/>
    <w:rsid w:val="09023F99"/>
    <w:rsid w:val="09192DDF"/>
    <w:rsid w:val="096D1D5A"/>
    <w:rsid w:val="09DA2CA4"/>
    <w:rsid w:val="0A982C92"/>
    <w:rsid w:val="0C0D1C12"/>
    <w:rsid w:val="0C5D1882"/>
    <w:rsid w:val="0CDA7707"/>
    <w:rsid w:val="0E8643BE"/>
    <w:rsid w:val="0F563291"/>
    <w:rsid w:val="0F955725"/>
    <w:rsid w:val="0FD20B69"/>
    <w:rsid w:val="0FFD54BA"/>
    <w:rsid w:val="105D79DE"/>
    <w:rsid w:val="10B23E66"/>
    <w:rsid w:val="10BD35C7"/>
    <w:rsid w:val="113B5C46"/>
    <w:rsid w:val="11D230A2"/>
    <w:rsid w:val="12555A81"/>
    <w:rsid w:val="125709EE"/>
    <w:rsid w:val="127759F8"/>
    <w:rsid w:val="148137BC"/>
    <w:rsid w:val="15110DC5"/>
    <w:rsid w:val="15436065"/>
    <w:rsid w:val="15A20FDE"/>
    <w:rsid w:val="174560C4"/>
    <w:rsid w:val="1B4167E9"/>
    <w:rsid w:val="1B6F1F11"/>
    <w:rsid w:val="1C350293"/>
    <w:rsid w:val="1CA83640"/>
    <w:rsid w:val="1D4125FF"/>
    <w:rsid w:val="1E4743F0"/>
    <w:rsid w:val="1E674B72"/>
    <w:rsid w:val="1E8E65A3"/>
    <w:rsid w:val="1EFA2D9C"/>
    <w:rsid w:val="1F0D5E8D"/>
    <w:rsid w:val="1FB55BE5"/>
    <w:rsid w:val="1FE1135B"/>
    <w:rsid w:val="20BF5A76"/>
    <w:rsid w:val="20E406FC"/>
    <w:rsid w:val="212802CA"/>
    <w:rsid w:val="21380A48"/>
    <w:rsid w:val="234073B7"/>
    <w:rsid w:val="23F724F4"/>
    <w:rsid w:val="24AB32DF"/>
    <w:rsid w:val="24B214D6"/>
    <w:rsid w:val="25B85CB3"/>
    <w:rsid w:val="2601765A"/>
    <w:rsid w:val="26C43BA3"/>
    <w:rsid w:val="27435A51"/>
    <w:rsid w:val="28C36E49"/>
    <w:rsid w:val="28C863EA"/>
    <w:rsid w:val="2AEA2DB3"/>
    <w:rsid w:val="2CB33DA7"/>
    <w:rsid w:val="2CF00429"/>
    <w:rsid w:val="2F260132"/>
    <w:rsid w:val="2FBB2F70"/>
    <w:rsid w:val="30DD6A1B"/>
    <w:rsid w:val="30E309DA"/>
    <w:rsid w:val="31227E90"/>
    <w:rsid w:val="3154222C"/>
    <w:rsid w:val="33291F9F"/>
    <w:rsid w:val="335E602D"/>
    <w:rsid w:val="337E13A0"/>
    <w:rsid w:val="358309DC"/>
    <w:rsid w:val="35A86D0F"/>
    <w:rsid w:val="35B16284"/>
    <w:rsid w:val="388008B3"/>
    <w:rsid w:val="38B62526"/>
    <w:rsid w:val="38ED174D"/>
    <w:rsid w:val="39584130"/>
    <w:rsid w:val="39A713FA"/>
    <w:rsid w:val="3A5D7BFC"/>
    <w:rsid w:val="3B017004"/>
    <w:rsid w:val="3B9823B7"/>
    <w:rsid w:val="3BCB453B"/>
    <w:rsid w:val="3C97441D"/>
    <w:rsid w:val="3CEE5AC8"/>
    <w:rsid w:val="3D9A2417"/>
    <w:rsid w:val="3EBD6F7C"/>
    <w:rsid w:val="3EF1250A"/>
    <w:rsid w:val="408E5B37"/>
    <w:rsid w:val="42DC527F"/>
    <w:rsid w:val="42DF267A"/>
    <w:rsid w:val="445157F9"/>
    <w:rsid w:val="44AE59F1"/>
    <w:rsid w:val="45E36DDD"/>
    <w:rsid w:val="46D52711"/>
    <w:rsid w:val="48AC19E7"/>
    <w:rsid w:val="48D013E2"/>
    <w:rsid w:val="4A3F0FE2"/>
    <w:rsid w:val="4AF868B7"/>
    <w:rsid w:val="4B464F0D"/>
    <w:rsid w:val="4B663938"/>
    <w:rsid w:val="4C351147"/>
    <w:rsid w:val="4C4B4FB2"/>
    <w:rsid w:val="4EF35D63"/>
    <w:rsid w:val="4F1A33B7"/>
    <w:rsid w:val="4F403812"/>
    <w:rsid w:val="50ED5051"/>
    <w:rsid w:val="51DF61F2"/>
    <w:rsid w:val="529944E5"/>
    <w:rsid w:val="531E556A"/>
    <w:rsid w:val="53202F66"/>
    <w:rsid w:val="533327D6"/>
    <w:rsid w:val="53A771E4"/>
    <w:rsid w:val="53E05BD1"/>
    <w:rsid w:val="54D92B14"/>
    <w:rsid w:val="5513660F"/>
    <w:rsid w:val="55CA0F67"/>
    <w:rsid w:val="56C17820"/>
    <w:rsid w:val="575925A3"/>
    <w:rsid w:val="57853398"/>
    <w:rsid w:val="581F559B"/>
    <w:rsid w:val="58472D43"/>
    <w:rsid w:val="589E6E07"/>
    <w:rsid w:val="58B01A6B"/>
    <w:rsid w:val="58C223CA"/>
    <w:rsid w:val="58FE1654"/>
    <w:rsid w:val="5AC056CA"/>
    <w:rsid w:val="5B9A521C"/>
    <w:rsid w:val="5BBE74AF"/>
    <w:rsid w:val="5D0E252F"/>
    <w:rsid w:val="5D2D075A"/>
    <w:rsid w:val="5D6879E4"/>
    <w:rsid w:val="5ED97015"/>
    <w:rsid w:val="5F137237"/>
    <w:rsid w:val="5FEE56A2"/>
    <w:rsid w:val="60161ED3"/>
    <w:rsid w:val="605F0019"/>
    <w:rsid w:val="60CE4002"/>
    <w:rsid w:val="61C80A51"/>
    <w:rsid w:val="61F24CED"/>
    <w:rsid w:val="63072354"/>
    <w:rsid w:val="63D91E8C"/>
    <w:rsid w:val="64E61BDB"/>
    <w:rsid w:val="65991783"/>
    <w:rsid w:val="687F3E33"/>
    <w:rsid w:val="68983B76"/>
    <w:rsid w:val="6A5512F0"/>
    <w:rsid w:val="6A736BB6"/>
    <w:rsid w:val="6A9E57A7"/>
    <w:rsid w:val="6BC55FD1"/>
    <w:rsid w:val="6C0D4AD4"/>
    <w:rsid w:val="6DA71E62"/>
    <w:rsid w:val="6DD53C57"/>
    <w:rsid w:val="6E762001"/>
    <w:rsid w:val="6F255254"/>
    <w:rsid w:val="6FB62831"/>
    <w:rsid w:val="708F7D90"/>
    <w:rsid w:val="71436346"/>
    <w:rsid w:val="726354C5"/>
    <w:rsid w:val="74BE7A92"/>
    <w:rsid w:val="750F22BB"/>
    <w:rsid w:val="76AE6361"/>
    <w:rsid w:val="777861B8"/>
    <w:rsid w:val="782567A5"/>
    <w:rsid w:val="7A57076C"/>
    <w:rsid w:val="7B62386D"/>
    <w:rsid w:val="7BA94386"/>
    <w:rsid w:val="7BC938EC"/>
    <w:rsid w:val="7BFE4AE1"/>
    <w:rsid w:val="7C6156D6"/>
    <w:rsid w:val="7E301A00"/>
    <w:rsid w:val="7E8A55B4"/>
    <w:rsid w:val="7EE805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pPr>
    <w:rPr>
      <w:rFonts w:ascii="Times New Roman" w:hAnsi="Times New Roman" w:eastAsia="宋体" w:cs="Times New Roman"/>
      <w:sz w:val="24"/>
      <w:szCs w:val="22"/>
      <w:lang w:val="en-US" w:eastAsia="zh-CN" w:bidi="ar-SA"/>
    </w:rPr>
  </w:style>
  <w:style w:type="paragraph" w:styleId="4">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4"/>
    <w:basedOn w:val="1"/>
    <w:next w:val="2"/>
    <w:qFormat/>
    <w:uiPriority w:val="9"/>
    <w:pPr>
      <w:keepNext/>
      <w:keepLines/>
      <w:widowControl w:val="0"/>
      <w:tabs>
        <w:tab w:val="left" w:pos="2880"/>
      </w:tabs>
      <w:spacing w:before="280" w:after="290" w:line="372" w:lineRule="auto"/>
      <w:ind w:left="2880" w:hanging="360"/>
      <w:jc w:val="both"/>
      <w:outlineLvl w:val="3"/>
    </w:pPr>
    <w:rPr>
      <w:rFonts w:ascii="Arial" w:hAnsi="Arial" w:eastAsia="黑体" w:cs="宋体"/>
      <w:b/>
      <w:bCs/>
      <w:sz w:val="28"/>
      <w:szCs w:val="28"/>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3"/>
    <w:qFormat/>
    <w:uiPriority w:val="0"/>
    <w:pPr>
      <w:widowControl w:val="0"/>
      <w:adjustRightInd/>
      <w:snapToGrid/>
      <w:spacing w:line="360" w:lineRule="auto"/>
      <w:ind w:firstLine="420" w:firstLineChars="200"/>
      <w:jc w:val="both"/>
    </w:pPr>
    <w:rPr>
      <w:kern w:val="2"/>
      <w:szCs w:val="20"/>
    </w:rPr>
  </w:style>
  <w:style w:type="paragraph" w:styleId="5">
    <w:name w:val="annotation text"/>
    <w:basedOn w:val="1"/>
    <w:link w:val="39"/>
    <w:qFormat/>
    <w:uiPriority w:val="0"/>
  </w:style>
  <w:style w:type="paragraph" w:styleId="6">
    <w:name w:val="Body Text"/>
    <w:basedOn w:val="1"/>
    <w:unhideWhenUsed/>
    <w:qFormat/>
    <w:uiPriority w:val="99"/>
    <w:pPr>
      <w:spacing w:after="120"/>
    </w:pPr>
  </w:style>
  <w:style w:type="paragraph" w:styleId="7">
    <w:name w:val="Body Text Indent"/>
    <w:basedOn w:val="1"/>
    <w:next w:val="8"/>
    <w:qFormat/>
    <w:uiPriority w:val="0"/>
    <w:pPr>
      <w:ind w:firstLine="560"/>
    </w:pPr>
    <w:rPr>
      <w:rFonts w:ascii="宋体"/>
    </w:rPr>
  </w:style>
  <w:style w:type="paragraph" w:customStyle="1" w:styleId="8">
    <w:name w:val="样式 正文文本缩进 + 行距: 1.5 倍行距"/>
    <w:basedOn w:val="9"/>
    <w:qFormat/>
    <w:uiPriority w:val="0"/>
    <w:pPr>
      <w:spacing w:after="120" w:line="360" w:lineRule="auto"/>
      <w:ind w:left="90" w:leftChars="32" w:firstLine="560" w:firstLineChars="200"/>
    </w:pPr>
    <w:rPr>
      <w:rFonts w:cs="宋体"/>
    </w:rPr>
  </w:style>
  <w:style w:type="paragraph" w:customStyle="1" w:styleId="9">
    <w:name w:val="正文文本缩进1"/>
    <w:basedOn w:val="1"/>
    <w:next w:val="8"/>
    <w:qFormat/>
    <w:uiPriority w:val="0"/>
    <w:pPr>
      <w:ind w:left="420" w:leftChars="200"/>
    </w:pPr>
  </w:style>
  <w:style w:type="paragraph" w:styleId="10">
    <w:name w:val="footer"/>
    <w:basedOn w:val="1"/>
    <w:qFormat/>
    <w:uiPriority w:val="0"/>
    <w:pPr>
      <w:tabs>
        <w:tab w:val="center" w:pos="4153"/>
        <w:tab w:val="right" w:pos="8306"/>
      </w:tabs>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12">
    <w:name w:val="toc 2"/>
    <w:basedOn w:val="1"/>
    <w:next w:val="1"/>
    <w:qFormat/>
    <w:uiPriority w:val="0"/>
    <w:pPr>
      <w:ind w:left="420" w:leftChars="200"/>
    </w:pPr>
  </w:style>
  <w:style w:type="paragraph" w:styleId="13">
    <w:name w:val="annotation subject"/>
    <w:basedOn w:val="5"/>
    <w:next w:val="5"/>
    <w:link w:val="40"/>
    <w:qFormat/>
    <w:uiPriority w:val="0"/>
    <w:rPr>
      <w:b/>
      <w:bCs/>
    </w:rPr>
  </w:style>
  <w:style w:type="paragraph" w:styleId="14">
    <w:name w:val="Body Text First Indent"/>
    <w:basedOn w:val="6"/>
    <w:next w:val="1"/>
    <w:unhideWhenUsed/>
    <w:qFormat/>
    <w:uiPriority w:val="99"/>
    <w:pPr>
      <w:ind w:firstLine="420" w:firstLineChars="100"/>
    </w:pPr>
    <w:rPr>
      <w:sz w:val="21"/>
      <w:szCs w:val="24"/>
    </w:rPr>
  </w:style>
  <w:style w:type="paragraph" w:styleId="15">
    <w:name w:val="Body Text First Indent 2"/>
    <w:basedOn w:val="7"/>
    <w:next w:val="1"/>
    <w:qFormat/>
    <w:uiPriority w:val="0"/>
    <w:pPr>
      <w:ind w:firstLine="420"/>
    </w:p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Hyperlink"/>
    <w:basedOn w:val="18"/>
    <w:qFormat/>
    <w:uiPriority w:val="0"/>
    <w:rPr>
      <w:color w:val="0000FF"/>
      <w:u w:val="single"/>
    </w:rPr>
  </w:style>
  <w:style w:type="character" w:styleId="20">
    <w:name w:val="annotation reference"/>
    <w:basedOn w:val="18"/>
    <w:qFormat/>
    <w:uiPriority w:val="0"/>
    <w:rPr>
      <w:sz w:val="21"/>
      <w:szCs w:val="21"/>
    </w:rPr>
  </w:style>
  <w:style w:type="paragraph" w:customStyle="1" w:styleId="21">
    <w:name w:val="书正文"/>
    <w:basedOn w:val="1"/>
    <w:qFormat/>
    <w:uiPriority w:val="0"/>
    <w:pPr>
      <w:spacing w:line="500" w:lineRule="exact"/>
      <w:ind w:firstLine="640" w:firstLineChars="200"/>
    </w:pPr>
  </w:style>
  <w:style w:type="paragraph" w:customStyle="1" w:styleId="22">
    <w:name w:val="样式 正文文本 + 首行缩进:  2 字符"/>
    <w:basedOn w:val="6"/>
    <w:qFormat/>
    <w:uiPriority w:val="99"/>
    <w:pPr>
      <w:spacing w:after="200" w:line="480" w:lineRule="exact"/>
      <w:ind w:firstLine="480" w:firstLineChars="200"/>
    </w:pPr>
    <w:rPr>
      <w:rFonts w:eastAsia="微软雅黑"/>
    </w:rPr>
  </w:style>
  <w:style w:type="paragraph" w:customStyle="1" w:styleId="23">
    <w:name w:val="Default"/>
    <w:basedOn w:val="24"/>
    <w:next w:val="1"/>
    <w:qFormat/>
    <w:uiPriority w:val="0"/>
    <w:pPr>
      <w:widowControl w:val="0"/>
      <w:autoSpaceDE w:val="0"/>
      <w:autoSpaceDN w:val="0"/>
    </w:pPr>
    <w:rPr>
      <w:rFonts w:ascii="宋体" w:cs="宋体"/>
      <w:color w:val="000000"/>
      <w:szCs w:val="24"/>
    </w:rPr>
  </w:style>
  <w:style w:type="paragraph" w:customStyle="1" w:styleId="24">
    <w:name w:val="纯文本1"/>
    <w:basedOn w:val="1"/>
    <w:qFormat/>
    <w:uiPriority w:val="0"/>
    <w:pPr>
      <w:spacing w:line="312" w:lineRule="atLeast"/>
      <w:textAlignment w:val="baseline"/>
    </w:pPr>
    <w:rPr>
      <w:rFonts w:hAnsi="Courier New"/>
    </w:rPr>
  </w:style>
  <w:style w:type="paragraph" w:customStyle="1" w:styleId="25">
    <w:name w:val="表内容"/>
    <w:basedOn w:val="1"/>
    <w:next w:val="1"/>
    <w:qFormat/>
    <w:uiPriority w:val="0"/>
    <w:pPr>
      <w:spacing w:line="320" w:lineRule="exact"/>
      <w:jc w:val="center"/>
    </w:pPr>
    <w:rPr>
      <w:szCs w:val="21"/>
    </w:rPr>
  </w:style>
  <w:style w:type="paragraph" w:customStyle="1" w:styleId="26">
    <w:name w:val="普通(网站)1"/>
    <w:basedOn w:val="1"/>
    <w:qFormat/>
    <w:uiPriority w:val="0"/>
    <w:pPr>
      <w:adjustRightInd/>
      <w:snapToGrid/>
      <w:spacing w:before="100" w:beforeAutospacing="1" w:after="100" w:afterAutospacing="1"/>
    </w:pPr>
    <w:rPr>
      <w:rFonts w:ascii="宋体" w:hAnsi="宋体" w:cs="宋体"/>
      <w:szCs w:val="24"/>
    </w:rPr>
  </w:style>
  <w:style w:type="paragraph" w:customStyle="1" w:styleId="27">
    <w:name w:val="ae正文zzzzzzzz"/>
    <w:basedOn w:val="1"/>
    <w:qFormat/>
    <w:uiPriority w:val="0"/>
    <w:pPr>
      <w:spacing w:line="520" w:lineRule="exact"/>
      <w:ind w:firstLine="200" w:firstLineChars="200"/>
    </w:pPr>
    <w:rPr>
      <w:szCs w:val="24"/>
    </w:rPr>
  </w:style>
  <w:style w:type="paragraph" w:customStyle="1" w:styleId="28">
    <w:name w:val="表格内容"/>
    <w:qFormat/>
    <w:uiPriority w:val="0"/>
    <w:pPr>
      <w:adjustRightInd w:val="0"/>
      <w:snapToGrid w:val="0"/>
      <w:spacing w:line="360" w:lineRule="exact"/>
      <w:jc w:val="center"/>
    </w:pPr>
    <w:rPr>
      <w:rFonts w:ascii="Times New Roman" w:hAnsi="Times New Roman" w:eastAsia="宋体" w:cs="Times New Roman"/>
      <w:color w:val="000000"/>
      <w:sz w:val="21"/>
      <w:szCs w:val="24"/>
      <w:lang w:val="en-US" w:eastAsia="zh-CN" w:bidi="ar-SA"/>
    </w:rPr>
  </w:style>
  <w:style w:type="paragraph" w:customStyle="1" w:styleId="29">
    <w:name w:val="List Paragraph1"/>
    <w:basedOn w:val="1"/>
    <w:qFormat/>
    <w:uiPriority w:val="99"/>
    <w:pPr>
      <w:widowControl w:val="0"/>
      <w:adjustRightInd/>
      <w:snapToGrid/>
      <w:spacing w:line="360" w:lineRule="auto"/>
      <w:jc w:val="center"/>
    </w:pPr>
    <w:rPr>
      <w:b/>
      <w:kern w:val="2"/>
      <w:szCs w:val="24"/>
    </w:rPr>
  </w:style>
  <w:style w:type="paragraph" w:customStyle="1" w:styleId="30">
    <w:name w:val="表格1"/>
    <w:basedOn w:val="2"/>
    <w:next w:val="1"/>
    <w:qFormat/>
    <w:uiPriority w:val="0"/>
    <w:pPr>
      <w:adjustRightInd w:val="0"/>
      <w:spacing w:line="400" w:lineRule="atLeast"/>
      <w:jc w:val="center"/>
      <w:textAlignment w:val="baseline"/>
    </w:pPr>
    <w:rPr>
      <w:kern w:val="0"/>
      <w:szCs w:val="24"/>
    </w:rPr>
  </w:style>
  <w:style w:type="paragraph" w:customStyle="1" w:styleId="31">
    <w:name w:val="表"/>
    <w:basedOn w:val="32"/>
    <w:qFormat/>
    <w:uiPriority w:val="99"/>
    <w:pPr>
      <w:spacing w:line="440" w:lineRule="exact"/>
      <w:ind w:firstLine="200" w:firstLineChars="200"/>
      <w:jc w:val="both"/>
    </w:pPr>
  </w:style>
  <w:style w:type="paragraph" w:customStyle="1" w:styleId="32">
    <w:name w:val="Char Char Char Char"/>
    <w:basedOn w:val="1"/>
    <w:qFormat/>
    <w:uiPriority w:val="0"/>
  </w:style>
  <w:style w:type="paragraph" w:customStyle="1" w:styleId="33">
    <w:name w:val="表格样式"/>
    <w:basedOn w:val="1"/>
    <w:qFormat/>
    <w:uiPriority w:val="0"/>
    <w:pPr>
      <w:spacing w:line="240" w:lineRule="atLeast"/>
    </w:pPr>
    <w:rPr>
      <w:sz w:val="25"/>
      <w:szCs w:val="20"/>
    </w:rPr>
  </w:style>
  <w:style w:type="paragraph" w:customStyle="1" w:styleId="34">
    <w:name w:val="小四表文左齐"/>
    <w:basedOn w:val="1"/>
    <w:qFormat/>
    <w:uiPriority w:val="0"/>
    <w:pPr>
      <w:spacing w:line="360" w:lineRule="auto"/>
    </w:pPr>
    <w:rPr>
      <w:rFonts w:ascii="宋体" w:hAnsi="宋体"/>
      <w:bCs/>
      <w:szCs w:val="24"/>
    </w:rPr>
  </w:style>
  <w:style w:type="paragraph" w:customStyle="1" w:styleId="35">
    <w:name w:val="g表格标题"/>
    <w:qFormat/>
    <w:uiPriority w:val="0"/>
    <w:pPr>
      <w:spacing w:line="360" w:lineRule="auto"/>
      <w:jc w:val="center"/>
    </w:pPr>
    <w:rPr>
      <w:rFonts w:ascii="Calibri" w:hAnsi="Calibri" w:eastAsia="宋体" w:cs="Times New Roman"/>
      <w:b/>
      <w:kern w:val="2"/>
      <w:sz w:val="24"/>
      <w:szCs w:val="24"/>
      <w:lang w:val="en-US" w:eastAsia="zh-CN" w:bidi="ar-SA"/>
    </w:rPr>
  </w:style>
  <w:style w:type="paragraph" w:customStyle="1" w:styleId="36">
    <w:name w:val="报告书"/>
    <w:basedOn w:val="1"/>
    <w:qFormat/>
    <w:uiPriority w:val="0"/>
    <w:pPr>
      <w:spacing w:line="360" w:lineRule="auto"/>
      <w:ind w:firstLine="482"/>
    </w:pPr>
    <w:rPr>
      <w:szCs w:val="20"/>
    </w:rPr>
  </w:style>
  <w:style w:type="paragraph" w:customStyle="1" w:styleId="37">
    <w:name w:val="表格居中"/>
    <w:qFormat/>
    <w:uiPriority w:val="99"/>
    <w:pPr>
      <w:spacing w:line="440" w:lineRule="exact"/>
      <w:jc w:val="center"/>
    </w:pPr>
    <w:rPr>
      <w:rFonts w:ascii="Times New Roman" w:hAnsi="Times New Roman" w:eastAsia="宋体" w:cs="Times New Roman"/>
      <w:sz w:val="24"/>
      <w:szCs w:val="24"/>
      <w:lang w:val="en-US" w:eastAsia="zh-CN" w:bidi="ar-SA"/>
    </w:rPr>
  </w:style>
  <w:style w:type="paragraph" w:customStyle="1" w:styleId="38">
    <w:name w:val="Table Paragraph"/>
    <w:basedOn w:val="1"/>
    <w:qFormat/>
    <w:uiPriority w:val="1"/>
    <w:rPr>
      <w:rFonts w:ascii="宋体" w:hAnsi="宋体" w:cs="宋体"/>
    </w:rPr>
  </w:style>
  <w:style w:type="character" w:customStyle="1" w:styleId="39">
    <w:name w:val="批注文字 字符"/>
    <w:basedOn w:val="18"/>
    <w:link w:val="5"/>
    <w:qFormat/>
    <w:uiPriority w:val="0"/>
    <w:rPr>
      <w:sz w:val="24"/>
      <w:szCs w:val="22"/>
    </w:rPr>
  </w:style>
  <w:style w:type="character" w:customStyle="1" w:styleId="40">
    <w:name w:val="批注主题 字符"/>
    <w:basedOn w:val="39"/>
    <w:link w:val="13"/>
    <w:qFormat/>
    <w:uiPriority w:val="0"/>
    <w:rPr>
      <w:b/>
      <w:bCs/>
      <w:sz w:val="24"/>
      <w:szCs w:val="22"/>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jpeg"/><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41</Pages>
  <Words>14048</Words>
  <Characters>16202</Characters>
  <Lines>132</Lines>
  <Paragraphs>37</Paragraphs>
  <TotalTime>21</TotalTime>
  <ScaleCrop>false</ScaleCrop>
  <LinksUpToDate>false</LinksUpToDate>
  <CharactersWithSpaces>16350</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2024-06-25T06:08:00Z</dcterms:created>
  <dc:creator>曦羽Saurgon</dc:creator>
  <cp:lastModifiedBy>赵秋明</cp:lastModifiedBy>
  <dcterms:modified xsi:type="dcterms:W3CDTF">2024-10-10T06:22:34Z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5957296FC07B4C86835D4AC862F633E4_13</vt:lpwstr>
  </property>
</Properties>
</file>