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184" w:lineRule="auto"/>
        <w:ind w:firstLine="705" w:firstLineChars="3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pacing w:val="-3"/>
          <w:sz w:val="24"/>
          <w:szCs w:val="24"/>
          <w:lang w:eastAsia="zh-CN"/>
        </w:rPr>
        <w:t>厦门市勤贤工贸发展</w:t>
      </w:r>
      <w:r>
        <w:rPr>
          <w:rFonts w:ascii="宋体" w:hAnsi="宋体" w:eastAsia="宋体" w:cs="宋体"/>
          <w:b/>
          <w:bCs/>
          <w:spacing w:val="-3"/>
          <w:sz w:val="24"/>
          <w:szCs w:val="24"/>
        </w:rPr>
        <w:t>有限公司危险废物污染防治责任信息公开</w:t>
      </w:r>
    </w:p>
    <w:p>
      <w:pPr>
        <w:sectPr>
          <w:headerReference r:id="rId5" w:type="default"/>
          <w:pgSz w:w="11900" w:h="16840"/>
          <w:pgMar w:top="400" w:right="1785" w:bottom="0" w:left="1785" w:header="0" w:footer="0" w:gutter="0"/>
          <w:cols w:equalWidth="0" w:num="1">
            <w:col w:w="8330"/>
          </w:cols>
        </w:sectPr>
      </w:pPr>
    </w:p>
    <w:tbl>
      <w:tblPr>
        <w:tblStyle w:val="6"/>
        <w:tblpPr w:leftFromText="180" w:rightFromText="180" w:vertAnchor="page" w:horzAnchor="page" w:tblpX="1259" w:tblpY="2013"/>
        <w:tblOverlap w:val="never"/>
        <w:tblW w:w="980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68"/>
        <w:gridCol w:w="826"/>
        <w:gridCol w:w="522"/>
        <w:gridCol w:w="1060"/>
        <w:gridCol w:w="2422"/>
        <w:gridCol w:w="240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9800" w:type="dxa"/>
            <w:gridSpan w:val="6"/>
            <w:vAlign w:val="top"/>
          </w:tcPr>
          <w:p>
            <w:pPr>
              <w:pStyle w:val="7"/>
              <w:spacing w:before="48" w:line="219" w:lineRule="auto"/>
              <w:ind w:left="3086"/>
              <w:rPr>
                <w:sz w:val="15"/>
                <w:szCs w:val="15"/>
              </w:rPr>
            </w:pPr>
            <w:bookmarkStart w:id="0" w:name="_GoBack"/>
            <w:bookmarkEnd w:id="0"/>
            <w:r>
              <w:rPr>
                <w:b/>
                <w:bCs/>
                <w:spacing w:val="-1"/>
                <w:sz w:val="15"/>
                <w:szCs w:val="15"/>
              </w:rPr>
              <w:t>1.危险废物相关信息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568" w:type="dxa"/>
            <w:vAlign w:val="top"/>
          </w:tcPr>
          <w:p>
            <w:pPr>
              <w:pStyle w:val="7"/>
              <w:spacing w:before="34" w:line="219" w:lineRule="auto"/>
              <w:ind w:left="616"/>
              <w:rPr>
                <w:sz w:val="15"/>
                <w:szCs w:val="15"/>
              </w:rPr>
            </w:pPr>
            <w:r>
              <w:rPr>
                <w:b/>
                <w:bCs/>
                <w:spacing w:val="-2"/>
                <w:sz w:val="15"/>
                <w:szCs w:val="15"/>
              </w:rPr>
              <w:t>主要成份：</w:t>
            </w:r>
          </w:p>
        </w:tc>
        <w:tc>
          <w:tcPr>
            <w:tcW w:w="2408" w:type="dxa"/>
            <w:gridSpan w:val="3"/>
            <w:vAlign w:val="top"/>
          </w:tcPr>
          <w:p>
            <w:pPr>
              <w:pStyle w:val="7"/>
              <w:spacing w:before="35" w:line="219" w:lineRule="auto"/>
              <w:ind w:left="655" w:leftChars="0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废矿物油</w:t>
            </w:r>
          </w:p>
        </w:tc>
        <w:tc>
          <w:tcPr>
            <w:tcW w:w="2422" w:type="dxa"/>
            <w:vAlign w:val="top"/>
          </w:tcPr>
          <w:p>
            <w:pPr>
              <w:pStyle w:val="7"/>
              <w:spacing w:before="35" w:line="219" w:lineRule="auto"/>
              <w:ind w:left="655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废矿物油</w:t>
            </w:r>
          </w:p>
        </w:tc>
        <w:tc>
          <w:tcPr>
            <w:tcW w:w="2402" w:type="dxa"/>
            <w:vAlign w:val="top"/>
          </w:tcPr>
          <w:p>
            <w:pPr>
              <w:pStyle w:val="7"/>
              <w:spacing w:before="35" w:line="219" w:lineRule="auto"/>
              <w:ind w:left="648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废矿物油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2568" w:type="dxa"/>
            <w:vAlign w:val="top"/>
          </w:tcPr>
          <w:p>
            <w:pPr>
              <w:pStyle w:val="7"/>
              <w:spacing w:before="25" w:line="218" w:lineRule="auto"/>
              <w:ind w:left="666"/>
              <w:rPr>
                <w:sz w:val="15"/>
                <w:szCs w:val="15"/>
              </w:rPr>
            </w:pPr>
            <w:r>
              <w:rPr>
                <w:b/>
                <w:bCs/>
                <w:spacing w:val="-6"/>
                <w:sz w:val="15"/>
                <w:szCs w:val="15"/>
              </w:rPr>
              <w:t>名</w:t>
            </w:r>
            <w:r>
              <w:rPr>
                <w:spacing w:val="18"/>
                <w:sz w:val="15"/>
                <w:szCs w:val="15"/>
              </w:rPr>
              <w:t xml:space="preserve">  </w:t>
            </w:r>
            <w:r>
              <w:rPr>
                <w:b/>
                <w:bCs/>
                <w:spacing w:val="-6"/>
                <w:sz w:val="15"/>
                <w:szCs w:val="15"/>
              </w:rPr>
              <w:t>称</w:t>
            </w:r>
            <w:r>
              <w:rPr>
                <w:spacing w:val="-17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6"/>
                <w:sz w:val="15"/>
                <w:szCs w:val="15"/>
              </w:rPr>
              <w:t>：</w:t>
            </w:r>
          </w:p>
        </w:tc>
        <w:tc>
          <w:tcPr>
            <w:tcW w:w="2408" w:type="dxa"/>
            <w:gridSpan w:val="3"/>
            <w:vAlign w:val="top"/>
          </w:tcPr>
          <w:p>
            <w:pPr>
              <w:pStyle w:val="7"/>
              <w:spacing w:before="25" w:line="218" w:lineRule="auto"/>
              <w:ind w:left="655" w:leftChars="0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含油污泥</w:t>
            </w:r>
          </w:p>
        </w:tc>
        <w:tc>
          <w:tcPr>
            <w:tcW w:w="2422" w:type="dxa"/>
            <w:vAlign w:val="top"/>
          </w:tcPr>
          <w:p>
            <w:pPr>
              <w:pStyle w:val="7"/>
              <w:spacing w:before="25" w:line="218" w:lineRule="auto"/>
              <w:ind w:left="655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含油污泥</w:t>
            </w:r>
          </w:p>
        </w:tc>
        <w:tc>
          <w:tcPr>
            <w:tcW w:w="2402" w:type="dxa"/>
            <w:vAlign w:val="top"/>
          </w:tcPr>
          <w:p>
            <w:pPr>
              <w:pStyle w:val="7"/>
              <w:spacing w:before="27" w:line="215" w:lineRule="auto"/>
              <w:ind w:left="778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油泥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2568" w:type="dxa"/>
            <w:vAlign w:val="top"/>
          </w:tcPr>
          <w:p>
            <w:pPr>
              <w:pStyle w:val="7"/>
              <w:spacing w:before="25" w:line="219" w:lineRule="auto"/>
              <w:ind w:left="616"/>
              <w:rPr>
                <w:sz w:val="15"/>
                <w:szCs w:val="15"/>
              </w:rPr>
            </w:pPr>
            <w:r>
              <w:rPr>
                <w:b/>
                <w:bCs/>
                <w:spacing w:val="-2"/>
                <w:sz w:val="15"/>
                <w:szCs w:val="15"/>
              </w:rPr>
              <w:t>危废种类：</w:t>
            </w:r>
          </w:p>
        </w:tc>
        <w:tc>
          <w:tcPr>
            <w:tcW w:w="2408" w:type="dxa"/>
            <w:gridSpan w:val="3"/>
            <w:vAlign w:val="top"/>
          </w:tcPr>
          <w:p>
            <w:pPr>
              <w:pStyle w:val="7"/>
              <w:spacing w:before="60" w:line="170" w:lineRule="auto"/>
              <w:ind w:left="782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HW08</w:t>
            </w:r>
          </w:p>
        </w:tc>
        <w:tc>
          <w:tcPr>
            <w:tcW w:w="2422" w:type="dxa"/>
            <w:vAlign w:val="top"/>
          </w:tcPr>
          <w:p>
            <w:pPr>
              <w:pStyle w:val="7"/>
              <w:spacing w:before="60" w:line="170" w:lineRule="auto"/>
              <w:ind w:left="785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HW08</w:t>
            </w:r>
          </w:p>
        </w:tc>
        <w:tc>
          <w:tcPr>
            <w:tcW w:w="2402" w:type="dxa"/>
            <w:vAlign w:val="top"/>
          </w:tcPr>
          <w:p>
            <w:pPr>
              <w:pStyle w:val="7"/>
              <w:spacing w:before="60" w:line="170" w:lineRule="auto"/>
              <w:ind w:left="778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HW08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568" w:type="dxa"/>
            <w:vAlign w:val="top"/>
          </w:tcPr>
          <w:p>
            <w:pPr>
              <w:pStyle w:val="7"/>
              <w:spacing w:before="35" w:line="219" w:lineRule="auto"/>
              <w:ind w:left="616"/>
              <w:rPr>
                <w:sz w:val="15"/>
                <w:szCs w:val="15"/>
              </w:rPr>
            </w:pPr>
            <w:r>
              <w:rPr>
                <w:b/>
                <w:bCs/>
                <w:spacing w:val="-2"/>
                <w:sz w:val="15"/>
                <w:szCs w:val="15"/>
              </w:rPr>
              <w:t>危废代码：</w:t>
            </w:r>
          </w:p>
        </w:tc>
        <w:tc>
          <w:tcPr>
            <w:tcW w:w="2408" w:type="dxa"/>
            <w:gridSpan w:val="3"/>
            <w:vAlign w:val="top"/>
          </w:tcPr>
          <w:p>
            <w:pPr>
              <w:pStyle w:val="7"/>
              <w:spacing w:before="69" w:line="171" w:lineRule="auto"/>
              <w:ind w:left="582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900-210-08</w:t>
            </w:r>
          </w:p>
        </w:tc>
        <w:tc>
          <w:tcPr>
            <w:tcW w:w="2422" w:type="dxa"/>
            <w:vAlign w:val="top"/>
          </w:tcPr>
          <w:p>
            <w:pPr>
              <w:pStyle w:val="7"/>
              <w:spacing w:before="69" w:line="171" w:lineRule="auto"/>
              <w:ind w:left="595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900-210-08</w:t>
            </w:r>
          </w:p>
        </w:tc>
        <w:tc>
          <w:tcPr>
            <w:tcW w:w="2402" w:type="dxa"/>
            <w:vAlign w:val="top"/>
          </w:tcPr>
          <w:p>
            <w:pPr>
              <w:pStyle w:val="7"/>
              <w:spacing w:before="69" w:line="171" w:lineRule="auto"/>
              <w:ind w:left="578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900-221-08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2568" w:type="dxa"/>
            <w:vAlign w:val="top"/>
          </w:tcPr>
          <w:p>
            <w:pPr>
              <w:pStyle w:val="7"/>
              <w:spacing w:before="55" w:line="220" w:lineRule="auto"/>
              <w:ind w:left="686"/>
              <w:rPr>
                <w:sz w:val="15"/>
                <w:szCs w:val="15"/>
              </w:rPr>
            </w:pPr>
            <w:r>
              <w:rPr>
                <w:b/>
                <w:bCs/>
                <w:spacing w:val="-4"/>
                <w:sz w:val="15"/>
                <w:szCs w:val="15"/>
              </w:rPr>
              <w:t>危险性：</w:t>
            </w:r>
          </w:p>
        </w:tc>
        <w:tc>
          <w:tcPr>
            <w:tcW w:w="2408" w:type="dxa"/>
            <w:gridSpan w:val="3"/>
            <w:vAlign w:val="top"/>
          </w:tcPr>
          <w:p>
            <w:pPr>
              <w:pStyle w:val="7"/>
              <w:spacing w:before="6" w:line="219" w:lineRule="auto"/>
              <w:ind w:left="522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易燃性、毒性</w:t>
            </w:r>
          </w:p>
        </w:tc>
        <w:tc>
          <w:tcPr>
            <w:tcW w:w="2422" w:type="dxa"/>
            <w:vAlign w:val="top"/>
          </w:tcPr>
          <w:p>
            <w:pPr>
              <w:pStyle w:val="7"/>
              <w:spacing w:before="6" w:line="219" w:lineRule="auto"/>
              <w:ind w:left="525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易临性、毒性</w:t>
            </w:r>
          </w:p>
        </w:tc>
        <w:tc>
          <w:tcPr>
            <w:tcW w:w="2402" w:type="dxa"/>
            <w:vAlign w:val="top"/>
          </w:tcPr>
          <w:p>
            <w:pPr>
              <w:pStyle w:val="7"/>
              <w:spacing w:before="6" w:line="219" w:lineRule="auto"/>
              <w:ind w:left="518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易燃性、毒性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atLeast"/>
        </w:trPr>
        <w:tc>
          <w:tcPr>
            <w:tcW w:w="2568" w:type="dxa"/>
            <w:vAlign w:val="top"/>
          </w:tcPr>
          <w:p>
            <w:pPr>
              <w:pStyle w:val="7"/>
              <w:spacing w:before="105" w:line="219" w:lineRule="auto"/>
              <w:ind w:left="616"/>
              <w:rPr>
                <w:sz w:val="15"/>
                <w:szCs w:val="15"/>
              </w:rPr>
            </w:pPr>
            <w:r>
              <w:rPr>
                <w:b/>
                <w:bCs/>
                <w:spacing w:val="-2"/>
                <w:sz w:val="15"/>
                <w:szCs w:val="15"/>
              </w:rPr>
              <w:t>产生环节：</w:t>
            </w:r>
          </w:p>
        </w:tc>
        <w:tc>
          <w:tcPr>
            <w:tcW w:w="2408" w:type="dxa"/>
            <w:gridSpan w:val="3"/>
            <w:vAlign w:val="top"/>
          </w:tcPr>
          <w:p>
            <w:pPr>
              <w:pStyle w:val="7"/>
              <w:spacing w:before="36" w:line="208" w:lineRule="auto"/>
              <w:ind w:left="12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合油废水经气浮、压滤后产生的</w:t>
            </w:r>
            <w:r>
              <w:rPr>
                <w:spacing w:val="7"/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污泥</w:t>
            </w:r>
          </w:p>
        </w:tc>
        <w:tc>
          <w:tcPr>
            <w:tcW w:w="2422" w:type="dxa"/>
            <w:vAlign w:val="top"/>
          </w:tcPr>
          <w:p>
            <w:pPr>
              <w:pStyle w:val="7"/>
              <w:spacing w:before="36" w:line="208" w:lineRule="auto"/>
              <w:ind w:left="14" w:right="16" w:hanging="9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合油废水经气浮、压滤后产生的</w:t>
            </w:r>
            <w:r>
              <w:rPr>
                <w:spacing w:val="7"/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污泥</w:t>
            </w:r>
          </w:p>
        </w:tc>
        <w:tc>
          <w:tcPr>
            <w:tcW w:w="2402" w:type="dxa"/>
            <w:vAlign w:val="top"/>
          </w:tcPr>
          <w:p>
            <w:pPr>
              <w:pStyle w:val="7"/>
              <w:spacing w:before="106" w:line="219" w:lineRule="auto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合油废水经气浮、压滤后产生的</w:t>
            </w:r>
            <w:r>
              <w:rPr>
                <w:spacing w:val="7"/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污泥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2568" w:type="dxa"/>
            <w:vAlign w:val="top"/>
          </w:tcPr>
          <w:p>
            <w:pPr>
              <w:pStyle w:val="7"/>
              <w:spacing w:before="35" w:line="219" w:lineRule="auto"/>
              <w:ind w:left="686"/>
              <w:rPr>
                <w:sz w:val="15"/>
                <w:szCs w:val="15"/>
              </w:rPr>
            </w:pPr>
            <w:r>
              <w:rPr>
                <w:b/>
                <w:bCs/>
                <w:spacing w:val="-4"/>
                <w:sz w:val="15"/>
                <w:szCs w:val="15"/>
              </w:rPr>
              <w:t>贮存点：</w:t>
            </w:r>
          </w:p>
        </w:tc>
        <w:tc>
          <w:tcPr>
            <w:tcW w:w="2408" w:type="dxa"/>
            <w:gridSpan w:val="3"/>
            <w:vAlign w:val="top"/>
          </w:tcPr>
          <w:p>
            <w:pPr>
              <w:pStyle w:val="7"/>
              <w:spacing w:before="38" w:line="221" w:lineRule="auto"/>
              <w:ind w:left="712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危险废物贮存间</w:t>
            </w:r>
          </w:p>
        </w:tc>
        <w:tc>
          <w:tcPr>
            <w:tcW w:w="2422" w:type="dxa"/>
            <w:vAlign w:val="top"/>
          </w:tcPr>
          <w:p>
            <w:pPr>
              <w:pStyle w:val="7"/>
              <w:spacing w:before="37" w:line="219" w:lineRule="auto"/>
              <w:ind w:left="465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危险废物贮存间</w:t>
            </w:r>
          </w:p>
        </w:tc>
        <w:tc>
          <w:tcPr>
            <w:tcW w:w="2402" w:type="dxa"/>
            <w:vAlign w:val="top"/>
          </w:tcPr>
          <w:p>
            <w:pPr>
              <w:pStyle w:val="7"/>
              <w:spacing w:before="37" w:line="219" w:lineRule="auto"/>
              <w:ind w:left="648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危险废物贮存间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3" w:hRule="atLeast"/>
        </w:trPr>
        <w:tc>
          <w:tcPr>
            <w:tcW w:w="2568" w:type="dxa"/>
            <w:vAlign w:val="top"/>
          </w:tcPr>
          <w:p>
            <w:pPr>
              <w:pStyle w:val="7"/>
              <w:spacing w:before="27" w:line="217" w:lineRule="auto"/>
              <w:ind w:left="616"/>
              <w:rPr>
                <w:sz w:val="13"/>
                <w:szCs w:val="13"/>
              </w:rPr>
            </w:pPr>
            <w:r>
              <w:rPr>
                <w:b/>
                <w:bCs/>
                <w:spacing w:val="-2"/>
                <w:sz w:val="13"/>
                <w:szCs w:val="13"/>
              </w:rPr>
              <w:t>废物流向：</w:t>
            </w:r>
          </w:p>
        </w:tc>
        <w:tc>
          <w:tcPr>
            <w:tcW w:w="2408" w:type="dxa"/>
            <w:gridSpan w:val="3"/>
            <w:vAlign w:val="top"/>
          </w:tcPr>
          <w:p>
            <w:pPr>
              <w:pStyle w:val="7"/>
              <w:spacing w:before="29" w:line="214" w:lineRule="auto"/>
              <w:ind w:left="552"/>
              <w:rPr>
                <w:sz w:val="13"/>
                <w:szCs w:val="13"/>
              </w:rPr>
            </w:pPr>
            <w:r>
              <w:rPr>
                <w:rFonts w:hint="eastAsia"/>
                <w:b/>
                <w:bCs/>
                <w:spacing w:val="-6"/>
                <w:sz w:val="16"/>
                <w:szCs w:val="16"/>
                <w:lang w:eastAsia="zh-CN"/>
              </w:rPr>
              <w:t>福建绿洲固体废物处置</w:t>
            </w:r>
            <w:r>
              <w:rPr>
                <w:b/>
                <w:bCs/>
                <w:spacing w:val="2"/>
                <w:sz w:val="16"/>
                <w:szCs w:val="16"/>
              </w:rPr>
              <w:t>有限公司</w:t>
            </w:r>
          </w:p>
        </w:tc>
        <w:tc>
          <w:tcPr>
            <w:tcW w:w="2422" w:type="dxa"/>
            <w:vAlign w:val="top"/>
          </w:tcPr>
          <w:p>
            <w:pPr>
              <w:pStyle w:val="7"/>
              <w:spacing w:before="29" w:line="214" w:lineRule="auto"/>
              <w:ind w:left="555"/>
              <w:rPr>
                <w:sz w:val="13"/>
                <w:szCs w:val="13"/>
              </w:rPr>
            </w:pPr>
            <w:r>
              <w:rPr>
                <w:rFonts w:hint="eastAsia"/>
                <w:b/>
                <w:bCs/>
                <w:spacing w:val="-6"/>
                <w:sz w:val="16"/>
                <w:szCs w:val="16"/>
                <w:lang w:eastAsia="zh-CN"/>
              </w:rPr>
              <w:t>福建绿洲固体废物处置</w:t>
            </w:r>
            <w:r>
              <w:rPr>
                <w:b/>
                <w:bCs/>
                <w:spacing w:val="2"/>
                <w:sz w:val="16"/>
                <w:szCs w:val="16"/>
              </w:rPr>
              <w:t>有限公司</w:t>
            </w:r>
          </w:p>
        </w:tc>
        <w:tc>
          <w:tcPr>
            <w:tcW w:w="2402" w:type="dxa"/>
            <w:vAlign w:val="top"/>
          </w:tcPr>
          <w:p>
            <w:pPr>
              <w:pStyle w:val="7"/>
              <w:spacing w:before="29" w:line="214" w:lineRule="auto"/>
              <w:ind w:left="548"/>
              <w:rPr>
                <w:sz w:val="13"/>
                <w:szCs w:val="13"/>
              </w:rPr>
            </w:pPr>
            <w:r>
              <w:rPr>
                <w:rFonts w:hint="eastAsia"/>
                <w:b/>
                <w:bCs/>
                <w:spacing w:val="-6"/>
                <w:sz w:val="16"/>
                <w:szCs w:val="16"/>
                <w:lang w:eastAsia="zh-CN"/>
              </w:rPr>
              <w:t>福建绿洲固体废物处置</w:t>
            </w:r>
            <w:r>
              <w:rPr>
                <w:b/>
                <w:bCs/>
                <w:spacing w:val="2"/>
                <w:sz w:val="16"/>
                <w:szCs w:val="16"/>
              </w:rPr>
              <w:t>有限公司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9800" w:type="dxa"/>
            <w:gridSpan w:val="6"/>
            <w:vAlign w:val="top"/>
          </w:tcPr>
          <w:p>
            <w:pPr>
              <w:pStyle w:val="7"/>
              <w:spacing w:before="6" w:line="190" w:lineRule="auto"/>
              <w:ind w:left="16"/>
              <w:jc w:val="left"/>
              <w:rPr>
                <w:rFonts w:hint="default" w:eastAsia="宋体"/>
                <w:sz w:val="15"/>
                <w:szCs w:val="15"/>
                <w:lang w:val="en-US" w:eastAsia="zh-CN"/>
              </w:rPr>
            </w:pPr>
            <w:r>
              <w:rPr>
                <w:b/>
                <w:bCs/>
                <w:spacing w:val="19"/>
                <w:position w:val="1"/>
                <w:sz w:val="11"/>
                <w:szCs w:val="11"/>
              </w:rPr>
              <w:t>委托</w:t>
            </w:r>
            <w:r>
              <w:rPr>
                <w:b/>
                <w:bCs/>
                <w:spacing w:val="19"/>
                <w:position w:val="1"/>
                <w:sz w:val="15"/>
                <w:szCs w:val="15"/>
              </w:rPr>
              <w:t>处置单位：</w:t>
            </w:r>
            <w:r>
              <w:rPr>
                <w:rFonts w:hint="eastAsia"/>
                <w:b/>
                <w:bCs/>
                <w:spacing w:val="-2"/>
                <w:sz w:val="15"/>
                <w:szCs w:val="15"/>
                <w:lang w:eastAsia="zh-CN"/>
              </w:rPr>
              <w:t>福建绿洲固体废物处置</w:t>
            </w:r>
            <w:r>
              <w:rPr>
                <w:b/>
                <w:bCs/>
                <w:spacing w:val="-2"/>
                <w:sz w:val="15"/>
                <w:szCs w:val="15"/>
              </w:rPr>
              <w:t>有限公司</w:t>
            </w:r>
            <w:r>
              <w:rPr>
                <w:spacing w:val="4"/>
                <w:position w:val="1"/>
                <w:sz w:val="15"/>
                <w:szCs w:val="15"/>
              </w:rPr>
              <w:t xml:space="preserve">           </w:t>
            </w:r>
            <w:r>
              <w:rPr>
                <w:b/>
                <w:bCs/>
                <w:spacing w:val="19"/>
                <w:position w:val="-2"/>
                <w:sz w:val="15"/>
                <w:szCs w:val="15"/>
              </w:rPr>
              <w:t>地</w:t>
            </w:r>
            <w:r>
              <w:rPr>
                <w:spacing w:val="19"/>
                <w:position w:val="-2"/>
                <w:sz w:val="15"/>
                <w:szCs w:val="15"/>
              </w:rPr>
              <w:t xml:space="preserve">   </w:t>
            </w:r>
            <w:r>
              <w:rPr>
                <w:b/>
                <w:bCs/>
                <w:spacing w:val="19"/>
                <w:position w:val="-2"/>
                <w:sz w:val="15"/>
                <w:szCs w:val="15"/>
              </w:rPr>
              <w:t>址</w:t>
            </w:r>
            <w:r>
              <w:rPr>
                <w:spacing w:val="-5"/>
                <w:position w:val="-2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19"/>
                <w:position w:val="-2"/>
                <w:sz w:val="15"/>
                <w:szCs w:val="15"/>
              </w:rPr>
              <w:t>：</w:t>
            </w:r>
            <w:r>
              <w:rPr>
                <w:rFonts w:hint="eastAsia"/>
                <w:b/>
                <w:bCs/>
                <w:spacing w:val="-2"/>
                <w:sz w:val="15"/>
                <w:szCs w:val="15"/>
                <w:lang w:eastAsia="zh-CN"/>
              </w:rPr>
              <w:t>南平市延平区炉下镇下岚村陈坑自然村</w:t>
            </w:r>
            <w:r>
              <w:rPr>
                <w:rFonts w:hint="eastAsia"/>
                <w:b/>
                <w:bCs/>
                <w:spacing w:val="-2"/>
                <w:sz w:val="15"/>
                <w:szCs w:val="15"/>
                <w:lang w:val="en-US" w:eastAsia="zh-CN"/>
              </w:rPr>
              <w:t>1号绿洲环保</w:t>
            </w:r>
          </w:p>
          <w:p>
            <w:pPr>
              <w:pStyle w:val="7"/>
              <w:spacing w:line="218" w:lineRule="auto"/>
              <w:ind w:left="16"/>
              <w:jc w:val="left"/>
              <w:rPr>
                <w:rFonts w:hint="default" w:eastAsia="宋体"/>
                <w:sz w:val="10"/>
                <w:szCs w:val="10"/>
                <w:lang w:val="en-US" w:eastAsia="zh-CN"/>
              </w:rPr>
            </w:pPr>
            <w:r>
              <w:rPr>
                <w:b/>
                <w:bCs/>
                <w:spacing w:val="8"/>
                <w:sz w:val="15"/>
                <w:szCs w:val="15"/>
              </w:rPr>
              <w:t>联</w:t>
            </w:r>
            <w:r>
              <w:rPr>
                <w:spacing w:val="8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8"/>
                <w:sz w:val="15"/>
                <w:szCs w:val="15"/>
              </w:rPr>
              <w:t>系</w:t>
            </w:r>
            <w:r>
              <w:rPr>
                <w:spacing w:val="17"/>
                <w:w w:val="101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8"/>
                <w:sz w:val="15"/>
                <w:szCs w:val="15"/>
              </w:rPr>
              <w:t>人</w:t>
            </w:r>
            <w:r>
              <w:rPr>
                <w:spacing w:val="25"/>
                <w:w w:val="101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8"/>
                <w:sz w:val="15"/>
                <w:szCs w:val="15"/>
              </w:rPr>
              <w:t>：</w:t>
            </w:r>
            <w:r>
              <w:rPr>
                <w:spacing w:val="15"/>
                <w:sz w:val="15"/>
                <w:szCs w:val="15"/>
              </w:rPr>
              <w:t xml:space="preserve"> </w:t>
            </w:r>
            <w:r>
              <w:rPr>
                <w:spacing w:val="-24"/>
                <w:sz w:val="15"/>
                <w:szCs w:val="15"/>
              </w:rPr>
              <w:t xml:space="preserve"> </w:t>
            </w:r>
            <w:r>
              <w:rPr>
                <w:rFonts w:hint="eastAsia"/>
                <w:b/>
                <w:bCs/>
                <w:spacing w:val="-7"/>
                <w:sz w:val="15"/>
                <w:szCs w:val="15"/>
                <w:lang w:eastAsia="zh-CN"/>
              </w:rPr>
              <w:t>谢香兰</w:t>
            </w:r>
            <w:r>
              <w:rPr>
                <w:spacing w:val="8"/>
                <w:sz w:val="15"/>
                <w:szCs w:val="15"/>
              </w:rPr>
              <w:t xml:space="preserve">                  </w:t>
            </w:r>
            <w:r>
              <w:rPr>
                <w:spacing w:val="7"/>
                <w:sz w:val="15"/>
                <w:szCs w:val="15"/>
              </w:rPr>
              <w:t xml:space="preserve">      </w:t>
            </w:r>
            <w:r>
              <w:rPr>
                <w:rFonts w:hint="eastAsia"/>
                <w:spacing w:val="7"/>
                <w:sz w:val="15"/>
                <w:szCs w:val="15"/>
                <w:lang w:val="en-US" w:eastAsia="zh-CN"/>
              </w:rPr>
              <w:t xml:space="preserve">      </w:t>
            </w:r>
            <w:r>
              <w:rPr>
                <w:spacing w:val="7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7"/>
                <w:sz w:val="15"/>
                <w:szCs w:val="15"/>
              </w:rPr>
              <w:t>联系电话：</w:t>
            </w:r>
            <w:r>
              <w:rPr>
                <w:rFonts w:hint="eastAsia"/>
                <w:b/>
                <w:bCs/>
                <w:spacing w:val="-7"/>
                <w:sz w:val="15"/>
                <w:szCs w:val="15"/>
                <w:lang w:val="en-US" w:eastAsia="zh-CN"/>
              </w:rPr>
              <w:t>18965764255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7" w:hRule="atLeast"/>
        </w:trPr>
        <w:tc>
          <w:tcPr>
            <w:tcW w:w="3394" w:type="dxa"/>
            <w:gridSpan w:val="2"/>
            <w:tcBorders>
              <w:right w:val="nil"/>
            </w:tcBorders>
            <w:vAlign w:val="top"/>
          </w:tcPr>
          <w:p>
            <w:pPr>
              <w:pStyle w:val="7"/>
              <w:spacing w:before="37" w:line="187" w:lineRule="auto"/>
              <w:ind w:left="16"/>
              <w:rPr>
                <w:sz w:val="16"/>
                <w:szCs w:val="16"/>
              </w:rPr>
            </w:pPr>
            <w:r>
              <w:rPr>
                <w:b/>
                <w:bCs/>
                <w:spacing w:val="-2"/>
                <w:sz w:val="16"/>
                <w:szCs w:val="16"/>
              </w:rPr>
              <w:t>产生单位：</w:t>
            </w:r>
            <w:r>
              <w:rPr>
                <w:rFonts w:hint="eastAsia"/>
                <w:b/>
                <w:bCs/>
                <w:spacing w:val="-2"/>
                <w:sz w:val="16"/>
                <w:szCs w:val="16"/>
                <w:lang w:eastAsia="zh-CN"/>
              </w:rPr>
              <w:t>厦门市勤贤工贸发㞡</w:t>
            </w:r>
            <w:r>
              <w:rPr>
                <w:b/>
                <w:bCs/>
                <w:spacing w:val="-2"/>
                <w:sz w:val="16"/>
                <w:szCs w:val="16"/>
              </w:rPr>
              <w:t>有限公司</w:t>
            </w:r>
          </w:p>
          <w:p>
            <w:pPr>
              <w:pStyle w:val="7"/>
              <w:spacing w:line="212" w:lineRule="auto"/>
              <w:ind w:left="16"/>
              <w:rPr>
                <w:sz w:val="13"/>
                <w:szCs w:val="13"/>
              </w:rPr>
            </w:pPr>
            <w:r>
              <w:rPr>
                <w:b/>
                <w:bCs/>
                <w:spacing w:val="-7"/>
                <w:sz w:val="16"/>
                <w:szCs w:val="16"/>
              </w:rPr>
              <w:t>联</w:t>
            </w:r>
            <w:r>
              <w:rPr>
                <w:spacing w:val="-18"/>
                <w:sz w:val="16"/>
                <w:szCs w:val="16"/>
              </w:rPr>
              <w:t xml:space="preserve"> </w:t>
            </w:r>
            <w:r>
              <w:rPr>
                <w:b/>
                <w:bCs/>
                <w:spacing w:val="-7"/>
                <w:sz w:val="16"/>
                <w:szCs w:val="16"/>
              </w:rPr>
              <w:t>系</w:t>
            </w:r>
            <w:r>
              <w:rPr>
                <w:spacing w:val="-22"/>
                <w:sz w:val="16"/>
                <w:szCs w:val="16"/>
              </w:rPr>
              <w:t xml:space="preserve"> </w:t>
            </w:r>
            <w:r>
              <w:rPr>
                <w:b/>
                <w:bCs/>
                <w:spacing w:val="-7"/>
                <w:sz w:val="16"/>
                <w:szCs w:val="16"/>
              </w:rPr>
              <w:t>人</w:t>
            </w:r>
            <w:r>
              <w:rPr>
                <w:spacing w:val="-12"/>
                <w:sz w:val="16"/>
                <w:szCs w:val="16"/>
              </w:rPr>
              <w:t xml:space="preserve"> </w:t>
            </w:r>
            <w:r>
              <w:rPr>
                <w:b/>
                <w:bCs/>
                <w:spacing w:val="-7"/>
                <w:sz w:val="16"/>
                <w:szCs w:val="16"/>
              </w:rPr>
              <w:t>：</w:t>
            </w:r>
            <w:r>
              <w:rPr>
                <w:rFonts w:hint="eastAsia"/>
                <w:spacing w:val="-24"/>
                <w:sz w:val="16"/>
                <w:szCs w:val="16"/>
                <w:lang w:eastAsia="zh-CN"/>
              </w:rPr>
              <w:t>魏奢连</w:t>
            </w:r>
          </w:p>
        </w:tc>
        <w:tc>
          <w:tcPr>
            <w:tcW w:w="6406" w:type="dxa"/>
            <w:gridSpan w:val="4"/>
            <w:tcBorders>
              <w:left w:val="nil"/>
            </w:tcBorders>
            <w:vAlign w:val="top"/>
          </w:tcPr>
          <w:p>
            <w:pPr>
              <w:pStyle w:val="7"/>
              <w:spacing w:before="53" w:line="193" w:lineRule="auto"/>
              <w:ind w:left="241"/>
              <w:rPr>
                <w:sz w:val="13"/>
                <w:szCs w:val="13"/>
              </w:rPr>
            </w:pPr>
            <w:r>
              <w:rPr>
                <w:b/>
                <w:bCs/>
                <w:spacing w:val="15"/>
                <w:sz w:val="13"/>
                <w:szCs w:val="13"/>
              </w:rPr>
              <w:t>地</w:t>
            </w:r>
            <w:r>
              <w:rPr>
                <w:spacing w:val="13"/>
                <w:sz w:val="13"/>
                <w:szCs w:val="13"/>
              </w:rPr>
              <w:t xml:space="preserve">  </w:t>
            </w:r>
            <w:r>
              <w:rPr>
                <w:b/>
                <w:bCs/>
                <w:spacing w:val="15"/>
                <w:sz w:val="13"/>
                <w:szCs w:val="13"/>
              </w:rPr>
              <w:t>址：</w:t>
            </w:r>
            <w:r>
              <w:rPr>
                <w:rFonts w:hint="eastAsia"/>
                <w:spacing w:val="-20"/>
                <w:position w:val="-2"/>
                <w:sz w:val="15"/>
                <w:szCs w:val="15"/>
                <w:lang w:eastAsia="zh-CN"/>
              </w:rPr>
              <w:t>海沧区东孚开发区诗山中路</w:t>
            </w:r>
            <w:r>
              <w:rPr>
                <w:rFonts w:hint="eastAsia"/>
                <w:spacing w:val="-20"/>
                <w:position w:val="-2"/>
                <w:sz w:val="15"/>
                <w:szCs w:val="15"/>
                <w:lang w:val="en-US" w:eastAsia="zh-CN"/>
              </w:rPr>
              <w:t>3号</w:t>
            </w:r>
          </w:p>
          <w:p>
            <w:pPr>
              <w:pStyle w:val="7"/>
              <w:spacing w:line="215" w:lineRule="auto"/>
              <w:ind w:left="241"/>
              <w:rPr>
                <w:rFonts w:hint="default" w:eastAsia="宋体"/>
                <w:sz w:val="12"/>
                <w:szCs w:val="12"/>
                <w:lang w:val="en-US" w:eastAsia="zh-CN"/>
              </w:rPr>
            </w:pPr>
            <w:r>
              <w:rPr>
                <w:b/>
                <w:bCs/>
                <w:spacing w:val="16"/>
                <w:sz w:val="13"/>
                <w:szCs w:val="13"/>
              </w:rPr>
              <w:t>联系电话：</w:t>
            </w:r>
            <w:r>
              <w:rPr>
                <w:rFonts w:hint="eastAsia"/>
                <w:b/>
                <w:bCs/>
                <w:sz w:val="13"/>
                <w:szCs w:val="13"/>
                <w:lang w:val="en-US" w:eastAsia="zh-CN"/>
              </w:rPr>
              <w:t>13599522092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3" w:hRule="atLeast"/>
        </w:trPr>
        <w:tc>
          <w:tcPr>
            <w:tcW w:w="9800" w:type="dxa"/>
            <w:gridSpan w:val="6"/>
            <w:vAlign w:val="top"/>
          </w:tcPr>
          <w:p>
            <w:pPr>
              <w:pStyle w:val="7"/>
              <w:spacing w:before="47" w:line="218" w:lineRule="auto"/>
              <w:ind w:left="2956"/>
              <w:rPr>
                <w:sz w:val="13"/>
                <w:szCs w:val="13"/>
              </w:rPr>
            </w:pPr>
            <w:r>
              <w:rPr>
                <w:b/>
                <w:bCs/>
                <w:spacing w:val="-2"/>
                <w:sz w:val="13"/>
                <w:szCs w:val="13"/>
              </w:rPr>
              <w:t>2.污染防治设施相关估息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4" w:hRule="atLeast"/>
        </w:trPr>
        <w:tc>
          <w:tcPr>
            <w:tcW w:w="2568" w:type="dxa"/>
            <w:vAlign w:val="top"/>
          </w:tcPr>
          <w:p>
            <w:pPr>
              <w:pStyle w:val="7"/>
              <w:spacing w:before="29" w:line="199" w:lineRule="auto"/>
              <w:ind w:left="656"/>
              <w:rPr>
                <w:sz w:val="13"/>
                <w:szCs w:val="13"/>
              </w:rPr>
            </w:pPr>
            <w:r>
              <w:rPr>
                <w:b/>
                <w:bCs/>
                <w:spacing w:val="-3"/>
                <w:sz w:val="13"/>
                <w:szCs w:val="13"/>
              </w:rPr>
              <w:t>设施名称</w:t>
            </w:r>
          </w:p>
        </w:tc>
        <w:tc>
          <w:tcPr>
            <w:tcW w:w="2408" w:type="dxa"/>
            <w:gridSpan w:val="3"/>
            <w:vAlign w:val="top"/>
          </w:tcPr>
          <w:p>
            <w:pPr>
              <w:pStyle w:val="7"/>
              <w:spacing w:before="29" w:line="200" w:lineRule="auto"/>
              <w:ind w:left="784"/>
              <w:rPr>
                <w:sz w:val="13"/>
                <w:szCs w:val="13"/>
              </w:rPr>
            </w:pPr>
            <w:r>
              <w:rPr>
                <w:b/>
                <w:bCs/>
                <w:spacing w:val="-3"/>
                <w:sz w:val="13"/>
                <w:szCs w:val="13"/>
              </w:rPr>
              <w:t>数量</w:t>
            </w:r>
          </w:p>
        </w:tc>
        <w:tc>
          <w:tcPr>
            <w:tcW w:w="2422" w:type="dxa"/>
            <w:vAlign w:val="top"/>
          </w:tcPr>
          <w:p>
            <w:pPr>
              <w:pStyle w:val="7"/>
              <w:spacing w:before="29" w:line="200" w:lineRule="auto"/>
              <w:ind w:left="627"/>
              <w:rPr>
                <w:sz w:val="13"/>
                <w:szCs w:val="13"/>
              </w:rPr>
            </w:pPr>
            <w:r>
              <w:rPr>
                <w:b/>
                <w:bCs/>
                <w:spacing w:val="12"/>
                <w:sz w:val="13"/>
                <w:szCs w:val="13"/>
              </w:rPr>
              <w:t>面积(m²)</w:t>
            </w:r>
          </w:p>
        </w:tc>
        <w:tc>
          <w:tcPr>
            <w:tcW w:w="2402" w:type="dxa"/>
            <w:vAlign w:val="top"/>
          </w:tcPr>
          <w:p>
            <w:pPr>
              <w:pStyle w:val="7"/>
              <w:spacing w:before="29" w:line="200" w:lineRule="auto"/>
              <w:ind w:left="520"/>
              <w:rPr>
                <w:sz w:val="13"/>
                <w:szCs w:val="13"/>
              </w:rPr>
            </w:pPr>
            <w:r>
              <w:rPr>
                <w:b/>
                <w:bCs/>
                <w:spacing w:val="-2"/>
                <w:sz w:val="13"/>
                <w:szCs w:val="13"/>
              </w:rPr>
              <w:t>贮存能力(吨</w:t>
            </w:r>
            <w:r>
              <w:rPr>
                <w:spacing w:val="-2"/>
                <w:sz w:val="13"/>
                <w:szCs w:val="13"/>
              </w:rPr>
              <w:t>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568" w:type="dxa"/>
            <w:vAlign w:val="top"/>
          </w:tcPr>
          <w:p>
            <w:pPr>
              <w:pStyle w:val="7"/>
              <w:spacing w:before="38" w:line="215" w:lineRule="auto"/>
              <w:ind w:left="456"/>
              <w:rPr>
                <w:sz w:val="13"/>
                <w:szCs w:val="13"/>
              </w:rPr>
            </w:pPr>
            <w:r>
              <w:rPr>
                <w:b/>
                <w:bCs/>
                <w:spacing w:val="-3"/>
                <w:sz w:val="13"/>
                <w:szCs w:val="13"/>
              </w:rPr>
              <w:t>危险废物贮存间</w:t>
            </w:r>
          </w:p>
        </w:tc>
        <w:tc>
          <w:tcPr>
            <w:tcW w:w="2408" w:type="dxa"/>
            <w:gridSpan w:val="3"/>
            <w:vAlign w:val="top"/>
          </w:tcPr>
          <w:p>
            <w:pPr>
              <w:pStyle w:val="7"/>
              <w:spacing w:before="73" w:line="165" w:lineRule="auto"/>
              <w:ind w:left="87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</w:t>
            </w:r>
          </w:p>
        </w:tc>
        <w:tc>
          <w:tcPr>
            <w:tcW w:w="2422" w:type="dxa"/>
            <w:vAlign w:val="top"/>
          </w:tcPr>
          <w:p>
            <w:pPr>
              <w:pStyle w:val="7"/>
              <w:spacing w:before="74" w:line="164" w:lineRule="auto"/>
              <w:ind w:left="885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8</w:t>
            </w:r>
          </w:p>
        </w:tc>
        <w:tc>
          <w:tcPr>
            <w:tcW w:w="2402" w:type="dxa"/>
            <w:vAlign w:val="top"/>
          </w:tcPr>
          <w:p>
            <w:pPr>
              <w:pStyle w:val="7"/>
              <w:spacing w:before="73" w:line="165" w:lineRule="auto"/>
              <w:ind w:left="838"/>
              <w:rPr>
                <w:rFonts w:hint="default" w:eastAsia="宋体"/>
                <w:sz w:val="13"/>
                <w:szCs w:val="13"/>
                <w:lang w:val="en-US" w:eastAsia="zh-CN"/>
              </w:rPr>
            </w:pPr>
            <w:r>
              <w:rPr>
                <w:rFonts w:hint="eastAsia"/>
                <w:spacing w:val="-4"/>
                <w:sz w:val="13"/>
                <w:szCs w:val="13"/>
                <w:lang w:val="en-US" w:eastAsia="zh-CN"/>
              </w:rPr>
              <w:t>12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3916" w:type="dxa"/>
            <w:gridSpan w:val="3"/>
            <w:tcBorders>
              <w:right w:val="nil"/>
            </w:tcBorders>
            <w:vAlign w:val="top"/>
          </w:tcPr>
          <w:p>
            <w:pPr>
              <w:pStyle w:val="7"/>
              <w:spacing w:before="9" w:line="220" w:lineRule="auto"/>
              <w:ind w:left="16"/>
              <w:rPr>
                <w:sz w:val="15"/>
                <w:szCs w:val="15"/>
              </w:rPr>
            </w:pPr>
            <w:r>
              <w:rPr>
                <w:b/>
                <w:bCs/>
                <w:spacing w:val="-2"/>
                <w:sz w:val="15"/>
                <w:szCs w:val="15"/>
              </w:rPr>
              <w:t>委托处量单位：</w:t>
            </w:r>
            <w:r>
              <w:rPr>
                <w:rFonts w:hint="eastAsia"/>
                <w:b/>
                <w:bCs/>
                <w:spacing w:val="-2"/>
                <w:sz w:val="15"/>
                <w:szCs w:val="15"/>
                <w:lang w:eastAsia="zh-CN"/>
              </w:rPr>
              <w:t>福建绿洲固体废物处置</w:t>
            </w:r>
            <w:r>
              <w:rPr>
                <w:b/>
                <w:bCs/>
                <w:spacing w:val="-2"/>
                <w:sz w:val="15"/>
                <w:szCs w:val="15"/>
              </w:rPr>
              <w:t>有限公司</w:t>
            </w:r>
          </w:p>
          <w:p>
            <w:pPr>
              <w:pStyle w:val="7"/>
              <w:spacing w:before="6" w:line="211" w:lineRule="auto"/>
              <w:ind w:left="16"/>
              <w:rPr>
                <w:rFonts w:hint="eastAsia" w:eastAsia="宋体"/>
                <w:sz w:val="13"/>
                <w:szCs w:val="13"/>
                <w:lang w:eastAsia="zh-CN"/>
              </w:rPr>
            </w:pPr>
            <w:r>
              <w:rPr>
                <w:b/>
                <w:bCs/>
                <w:spacing w:val="-7"/>
                <w:sz w:val="15"/>
                <w:szCs w:val="15"/>
              </w:rPr>
              <w:t>联</w:t>
            </w:r>
            <w:r>
              <w:rPr>
                <w:spacing w:val="-18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7"/>
                <w:sz w:val="15"/>
                <w:szCs w:val="15"/>
              </w:rPr>
              <w:t>系</w:t>
            </w:r>
            <w:r>
              <w:rPr>
                <w:spacing w:val="-22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7"/>
                <w:sz w:val="15"/>
                <w:szCs w:val="15"/>
              </w:rPr>
              <w:t>人</w:t>
            </w:r>
            <w:r>
              <w:rPr>
                <w:spacing w:val="-12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7"/>
                <w:sz w:val="15"/>
                <w:szCs w:val="15"/>
              </w:rPr>
              <w:t>：</w:t>
            </w:r>
            <w:r>
              <w:rPr>
                <w:spacing w:val="-24"/>
                <w:sz w:val="15"/>
                <w:szCs w:val="15"/>
              </w:rPr>
              <w:t xml:space="preserve"> </w:t>
            </w:r>
            <w:r>
              <w:rPr>
                <w:rFonts w:hint="eastAsia"/>
                <w:b/>
                <w:bCs/>
                <w:spacing w:val="-7"/>
                <w:sz w:val="15"/>
                <w:szCs w:val="15"/>
                <w:lang w:eastAsia="zh-CN"/>
              </w:rPr>
              <w:t>谢香兰</w:t>
            </w:r>
          </w:p>
        </w:tc>
        <w:tc>
          <w:tcPr>
            <w:tcW w:w="5884" w:type="dxa"/>
            <w:gridSpan w:val="3"/>
            <w:tcBorders>
              <w:left w:val="nil"/>
            </w:tcBorders>
            <w:vAlign w:val="top"/>
          </w:tcPr>
          <w:p>
            <w:pPr>
              <w:pStyle w:val="7"/>
              <w:spacing w:before="35" w:line="192" w:lineRule="auto"/>
              <w:rPr>
                <w:rFonts w:hint="default" w:eastAsia="宋体"/>
                <w:sz w:val="15"/>
                <w:szCs w:val="15"/>
                <w:lang w:val="en-US" w:eastAsia="zh-CN"/>
              </w:rPr>
            </w:pPr>
            <w:r>
              <w:rPr>
                <w:b/>
                <w:bCs/>
                <w:spacing w:val="-2"/>
                <w:sz w:val="15"/>
                <w:szCs w:val="15"/>
              </w:rPr>
              <w:t>地</w:t>
            </w:r>
            <w:r>
              <w:rPr>
                <w:spacing w:val="-2"/>
                <w:sz w:val="15"/>
                <w:szCs w:val="15"/>
              </w:rPr>
              <w:t xml:space="preserve">  </w:t>
            </w:r>
            <w:r>
              <w:rPr>
                <w:b/>
                <w:bCs/>
                <w:spacing w:val="-2"/>
                <w:sz w:val="15"/>
                <w:szCs w:val="15"/>
              </w:rPr>
              <w:t>址：</w:t>
            </w:r>
            <w:r>
              <w:rPr>
                <w:rFonts w:hint="eastAsia"/>
                <w:b/>
                <w:bCs/>
                <w:spacing w:val="-2"/>
                <w:sz w:val="15"/>
                <w:szCs w:val="15"/>
                <w:lang w:eastAsia="zh-CN"/>
              </w:rPr>
              <w:t>南平市延平区炉下镇下岚村陈坑自然村</w:t>
            </w:r>
            <w:r>
              <w:rPr>
                <w:rFonts w:hint="eastAsia"/>
                <w:b/>
                <w:bCs/>
                <w:spacing w:val="-2"/>
                <w:sz w:val="15"/>
                <w:szCs w:val="15"/>
                <w:lang w:val="en-US" w:eastAsia="zh-CN"/>
              </w:rPr>
              <w:t>1号绿洲环保</w:t>
            </w:r>
          </w:p>
          <w:p>
            <w:pPr>
              <w:pStyle w:val="7"/>
              <w:spacing w:line="211" w:lineRule="auto"/>
              <w:rPr>
                <w:rFonts w:hint="default" w:eastAsia="宋体"/>
                <w:sz w:val="13"/>
                <w:szCs w:val="13"/>
                <w:lang w:val="en-US" w:eastAsia="zh-CN"/>
              </w:rPr>
            </w:pPr>
            <w:r>
              <w:rPr>
                <w:b/>
                <w:bCs/>
                <w:spacing w:val="-7"/>
                <w:sz w:val="15"/>
                <w:szCs w:val="15"/>
              </w:rPr>
              <w:t>联系电话：</w:t>
            </w:r>
            <w:r>
              <w:rPr>
                <w:rFonts w:hint="eastAsia"/>
                <w:b/>
                <w:bCs/>
                <w:spacing w:val="-7"/>
                <w:sz w:val="15"/>
                <w:szCs w:val="15"/>
                <w:lang w:val="en-US" w:eastAsia="zh-CN"/>
              </w:rPr>
              <w:t>18965764255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3394" w:type="dxa"/>
            <w:gridSpan w:val="2"/>
            <w:tcBorders>
              <w:right w:val="nil"/>
            </w:tcBorders>
            <w:vAlign w:val="top"/>
          </w:tcPr>
          <w:p>
            <w:pPr>
              <w:pStyle w:val="7"/>
              <w:spacing w:before="37" w:line="187" w:lineRule="auto"/>
              <w:ind w:left="16"/>
              <w:rPr>
                <w:sz w:val="15"/>
                <w:szCs w:val="15"/>
              </w:rPr>
            </w:pPr>
            <w:r>
              <w:rPr>
                <w:b/>
                <w:bCs/>
                <w:spacing w:val="-2"/>
                <w:sz w:val="15"/>
                <w:szCs w:val="15"/>
              </w:rPr>
              <w:t>产生单位：</w:t>
            </w:r>
            <w:r>
              <w:rPr>
                <w:rFonts w:hint="eastAsia"/>
                <w:b/>
                <w:bCs/>
                <w:spacing w:val="-2"/>
                <w:sz w:val="15"/>
                <w:szCs w:val="15"/>
                <w:lang w:eastAsia="zh-CN"/>
              </w:rPr>
              <w:t>厦门市勤贤工贸发㞡</w:t>
            </w:r>
            <w:r>
              <w:rPr>
                <w:b/>
                <w:bCs/>
                <w:spacing w:val="-2"/>
                <w:sz w:val="15"/>
                <w:szCs w:val="15"/>
              </w:rPr>
              <w:t>有限公司</w:t>
            </w:r>
          </w:p>
          <w:p>
            <w:pPr>
              <w:pStyle w:val="7"/>
              <w:spacing w:line="209" w:lineRule="auto"/>
              <w:ind w:left="16"/>
              <w:rPr>
                <w:sz w:val="13"/>
                <w:szCs w:val="13"/>
              </w:rPr>
            </w:pPr>
            <w:r>
              <w:rPr>
                <w:b/>
                <w:bCs/>
                <w:spacing w:val="-7"/>
                <w:sz w:val="15"/>
                <w:szCs w:val="15"/>
              </w:rPr>
              <w:t>联</w:t>
            </w:r>
            <w:r>
              <w:rPr>
                <w:spacing w:val="-18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7"/>
                <w:sz w:val="15"/>
                <w:szCs w:val="15"/>
              </w:rPr>
              <w:t>系</w:t>
            </w:r>
            <w:r>
              <w:rPr>
                <w:spacing w:val="-22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7"/>
                <w:sz w:val="15"/>
                <w:szCs w:val="15"/>
              </w:rPr>
              <w:t>人</w:t>
            </w:r>
            <w:r>
              <w:rPr>
                <w:spacing w:val="-12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7"/>
                <w:sz w:val="15"/>
                <w:szCs w:val="15"/>
              </w:rPr>
              <w:t>：</w:t>
            </w:r>
            <w:r>
              <w:rPr>
                <w:rFonts w:hint="eastAsia"/>
                <w:spacing w:val="-24"/>
                <w:sz w:val="15"/>
                <w:szCs w:val="15"/>
                <w:lang w:eastAsia="zh-CN"/>
              </w:rPr>
              <w:t>魏奢连</w:t>
            </w:r>
          </w:p>
        </w:tc>
        <w:tc>
          <w:tcPr>
            <w:tcW w:w="6406" w:type="dxa"/>
            <w:gridSpan w:val="4"/>
            <w:tcBorders>
              <w:left w:val="nil"/>
            </w:tcBorders>
            <w:vAlign w:val="top"/>
          </w:tcPr>
          <w:p>
            <w:pPr>
              <w:pStyle w:val="7"/>
              <w:spacing w:before="53" w:line="193" w:lineRule="auto"/>
              <w:rPr>
                <w:sz w:val="13"/>
                <w:szCs w:val="13"/>
              </w:rPr>
            </w:pPr>
            <w:r>
              <w:rPr>
                <w:b/>
                <w:bCs/>
                <w:spacing w:val="15"/>
                <w:sz w:val="13"/>
                <w:szCs w:val="13"/>
              </w:rPr>
              <w:t>地</w:t>
            </w:r>
            <w:r>
              <w:rPr>
                <w:spacing w:val="13"/>
                <w:sz w:val="13"/>
                <w:szCs w:val="13"/>
              </w:rPr>
              <w:t xml:space="preserve">  </w:t>
            </w:r>
            <w:r>
              <w:rPr>
                <w:b/>
                <w:bCs/>
                <w:spacing w:val="15"/>
                <w:sz w:val="13"/>
                <w:szCs w:val="13"/>
              </w:rPr>
              <w:t>址：</w:t>
            </w:r>
            <w:r>
              <w:rPr>
                <w:rFonts w:hint="eastAsia"/>
                <w:spacing w:val="-20"/>
                <w:position w:val="-2"/>
                <w:sz w:val="15"/>
                <w:szCs w:val="15"/>
                <w:lang w:eastAsia="zh-CN"/>
              </w:rPr>
              <w:t>海沧区东孚开发区诗山中路</w:t>
            </w:r>
            <w:r>
              <w:rPr>
                <w:rFonts w:hint="eastAsia"/>
                <w:spacing w:val="-20"/>
                <w:position w:val="-2"/>
                <w:sz w:val="15"/>
                <w:szCs w:val="15"/>
                <w:lang w:val="en-US" w:eastAsia="zh-CN"/>
              </w:rPr>
              <w:t>3号</w:t>
            </w:r>
          </w:p>
          <w:p>
            <w:pPr>
              <w:pStyle w:val="7"/>
              <w:spacing w:line="209" w:lineRule="auto"/>
              <w:rPr>
                <w:sz w:val="13"/>
                <w:szCs w:val="13"/>
              </w:rPr>
            </w:pPr>
            <w:r>
              <w:rPr>
                <w:b/>
                <w:bCs/>
                <w:spacing w:val="16"/>
                <w:sz w:val="13"/>
                <w:szCs w:val="13"/>
              </w:rPr>
              <w:t>联系电话：</w:t>
            </w:r>
            <w:r>
              <w:rPr>
                <w:rFonts w:hint="eastAsia"/>
                <w:b/>
                <w:bCs/>
                <w:sz w:val="13"/>
                <w:szCs w:val="13"/>
                <w:lang w:val="en-US" w:eastAsia="zh-CN"/>
              </w:rPr>
              <w:t>13599522092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7" w:hRule="atLeast"/>
        </w:trPr>
        <w:tc>
          <w:tcPr>
            <w:tcW w:w="9800" w:type="dxa"/>
            <w:gridSpan w:val="6"/>
            <w:vAlign w:val="top"/>
          </w:tcPr>
          <w:p>
            <w:pPr>
              <w:pStyle w:val="7"/>
              <w:spacing w:before="110" w:line="219" w:lineRule="auto"/>
              <w:ind w:left="16"/>
              <w:rPr>
                <w:sz w:val="13"/>
                <w:szCs w:val="13"/>
              </w:rPr>
            </w:pPr>
            <w:r>
              <w:rPr>
                <w:b/>
                <w:bCs/>
                <w:sz w:val="15"/>
                <w:szCs w:val="15"/>
              </w:rPr>
              <w:t>应急指施：防明火，尽可能切断泄露源.采取干粉灭火器、灭火毯或沙土</w:t>
            </w:r>
            <w:r>
              <w:rPr>
                <w:b/>
                <w:bCs/>
                <w:spacing w:val="-1"/>
                <w:sz w:val="15"/>
                <w:szCs w:val="15"/>
              </w:rPr>
              <w:t>等处置.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8" w:hRule="atLeast"/>
        </w:trPr>
        <w:tc>
          <w:tcPr>
            <w:tcW w:w="9800" w:type="dxa"/>
            <w:gridSpan w:val="6"/>
            <w:vAlign w:val="top"/>
          </w:tcPr>
          <w:p>
            <w:pPr>
              <w:pStyle w:val="7"/>
              <w:spacing w:before="132" w:line="216" w:lineRule="auto"/>
              <w:ind w:left="16"/>
              <w:rPr>
                <w:sz w:val="13"/>
                <w:szCs w:val="13"/>
              </w:rPr>
            </w:pPr>
            <w:r>
              <w:rPr>
                <w:b/>
                <w:bCs/>
                <w:spacing w:val="-14"/>
                <w:sz w:val="15"/>
                <w:szCs w:val="15"/>
              </w:rPr>
              <w:t>处置程序：</w:t>
            </w:r>
            <w:r>
              <w:rPr>
                <w:b/>
                <w:bCs/>
                <w:spacing w:val="-13"/>
                <w:sz w:val="15"/>
                <w:szCs w:val="15"/>
              </w:rPr>
              <w:t>危险皮物发生泄漏时、一旦发现异常当班班长立即上报值班主任，妊往出事地点做好先期</w:t>
            </w:r>
            <w:r>
              <w:rPr>
                <w:b/>
                <w:bCs/>
                <w:spacing w:val="-14"/>
                <w:sz w:val="15"/>
                <w:szCs w:val="15"/>
              </w:rPr>
              <w:t>处置工作、通知危皮管理专员和公司领</w:t>
            </w:r>
            <w:r>
              <w:rPr>
                <w:b/>
                <w:bCs/>
                <w:spacing w:val="-9"/>
                <w:sz w:val="15"/>
                <w:szCs w:val="15"/>
              </w:rPr>
              <w:t>号</w:t>
            </w:r>
            <w:r>
              <w:rPr>
                <w:sz w:val="15"/>
                <w:szCs w:val="15"/>
              </w:rPr>
              <w:t xml:space="preserve">  </w:t>
            </w:r>
            <w:r>
              <w:rPr>
                <w:b/>
                <w:bCs/>
                <w:sz w:val="15"/>
                <w:szCs w:val="15"/>
              </w:rPr>
              <w:t>.现场抢救人员必须穿戴好防护服装等、严格按照危险度物管</w:t>
            </w:r>
            <w:r>
              <w:rPr>
                <w:b/>
                <w:bCs/>
                <w:spacing w:val="-1"/>
                <w:sz w:val="15"/>
                <w:szCs w:val="15"/>
              </w:rPr>
              <w:t>理制度及规范的程序对现场进行处置.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9800" w:type="dxa"/>
            <w:gridSpan w:val="6"/>
            <w:vAlign w:val="top"/>
          </w:tcPr>
          <w:p>
            <w:pPr>
              <w:pStyle w:val="7"/>
              <w:spacing w:before="83" w:line="219" w:lineRule="auto"/>
              <w:ind w:left="16"/>
              <w:rPr>
                <w:sz w:val="13"/>
                <w:szCs w:val="13"/>
              </w:rPr>
            </w:pPr>
            <w:r>
              <w:rPr>
                <w:b/>
                <w:bCs/>
                <w:sz w:val="15"/>
                <w:szCs w:val="15"/>
              </w:rPr>
              <w:t>注意事项：1.贮存场所严禁烟火.2.不得与其他生产、生活垃圾混放</w:t>
            </w:r>
            <w:r>
              <w:rPr>
                <w:b/>
                <w:bCs/>
                <w:sz w:val="13"/>
                <w:szCs w:val="13"/>
              </w:rPr>
              <w:t>.</w:t>
            </w:r>
          </w:p>
        </w:tc>
      </w:tr>
    </w:tbl>
    <w:p>
      <w:pPr>
        <w:spacing w:before="51" w:line="187" w:lineRule="auto"/>
        <w:rPr>
          <w:rFonts w:ascii="黑体" w:hAnsi="黑体" w:eastAsia="黑体" w:cs="黑体"/>
          <w:sz w:val="15"/>
          <w:szCs w:val="15"/>
        </w:rPr>
      </w:pPr>
    </w:p>
    <w:sectPr>
      <w:type w:val="continuous"/>
      <w:pgSz w:w="11900" w:h="16840"/>
      <w:pgMar w:top="400" w:right="1785" w:bottom="0" w:left="1785" w:header="0" w:footer="0" w:gutter="0"/>
      <w:cols w:equalWidth="0" w:num="2">
        <w:col w:w="4185" w:space="100"/>
        <w:col w:w="4046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NzI1YjgyY2Q5MGNlMjNhODBhNzE3MmM5YjNmMjlmY2IifQ=="/>
    <w:docVar w:name="KSO_WPS_MARK_KEY" w:val="d9c7fdf0-98f7-476e-aba7-a26cc783a68f"/>
  </w:docVars>
  <w:rsids>
    <w:rsidRoot w:val="00000000"/>
    <w:rsid w:val="2782077F"/>
    <w:rsid w:val="4A220D35"/>
    <w:rsid w:val="57D8517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27"/>
      <w:szCs w:val="27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678</Words>
  <Characters>763</Characters>
  <TotalTime>0</TotalTime>
  <ScaleCrop>false</ScaleCrop>
  <LinksUpToDate>false</LinksUpToDate>
  <CharactersWithSpaces>838</CharactersWithSpaces>
  <Application>WPS Office_11.1.0.14309_F1E327BC-269C-435d-A152-05C5408002CA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2025-02-10T15:24:00Z</dcterms:created>
  <dc:creator>Kingsoft-PDF</dc:creator>
  <cp:lastModifiedBy>Administrator</cp:lastModifiedBy>
  <dcterms:modified xsi:type="dcterms:W3CDTF">2025-02-12T02:07:46Z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2025-02-10T15:24:54Z</vt:filetime>
  </property>
  <property fmtid="{D5CDD505-2E9C-101B-9397-08002B2CF9AE}" pid="4" name="UsrData">
    <vt:lpwstr>67a9a9c0e9f72c001f54e4ecwl</vt:lpwstr>
  </property>
  <property fmtid="{D5CDD505-2E9C-101B-9397-08002B2CF9AE}" pid="5" name="KSOProductBuildVer">
    <vt:lpwstr>2052-11.1.0.14309</vt:lpwstr>
  </property>
  <property fmtid="{D5CDD505-2E9C-101B-9397-08002B2CF9AE}" pid="6" name="ICV">
    <vt:lpwstr>D0014A33EEEA4321B2AEF0DA02A90509_12</vt:lpwstr>
  </property>
</Properties>
</file>