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6A67B">
      <w:pPr>
        <w:rPr>
          <w:rFonts w:cs="Times New Roman" w:asciiTheme="minorEastAsia" w:hAnsiTheme="minorEastAsia"/>
          <w:b/>
          <w:color w:val="FF0000"/>
          <w:sz w:val="28"/>
          <w:szCs w:val="28"/>
        </w:rPr>
      </w:pPr>
      <w:bookmarkStart w:id="0" w:name="_Toc183166279"/>
      <w:bookmarkStart w:id="1" w:name="_Toc287427044"/>
      <w:bookmarkStart w:id="2" w:name="_Toc350194770"/>
      <w:bookmarkStart w:id="3" w:name="_Toc356894346"/>
      <w:bookmarkStart w:id="4" w:name="_Toc199304339"/>
      <w:bookmarkStart w:id="5" w:name="_Toc172880811"/>
      <w:bookmarkStart w:id="6" w:name="_Toc350194879"/>
      <w:bookmarkStart w:id="7" w:name="_Toc71003371"/>
      <w:bookmarkStart w:id="8" w:name="_Toc173057062"/>
      <w:bookmarkStart w:id="9" w:name="_Toc287629801"/>
      <w:bookmarkStart w:id="10" w:name="_Toc300647835"/>
      <w:bookmarkStart w:id="11" w:name="_Toc345830757"/>
      <w:bookmarkStart w:id="12" w:name="_Toc71002944"/>
      <w:bookmarkStart w:id="13" w:name="_Toc219176138"/>
      <w:bookmarkStart w:id="14" w:name="_Toc307303135"/>
      <w:bookmarkStart w:id="15" w:name="_Toc448503876"/>
      <w:bookmarkStart w:id="16" w:name="_Toc172000673"/>
      <w:bookmarkStart w:id="17" w:name="_Toc323400224"/>
      <w:bookmarkStart w:id="18" w:name="_Toc85069961"/>
      <w:bookmarkStart w:id="19" w:name="_Toc373392644"/>
    </w:p>
    <w:p w14:paraId="6A5D7ED8">
      <w:pPr>
        <w:rPr>
          <w:rFonts w:cs="Times New Roman" w:asciiTheme="minorEastAsia" w:hAnsiTheme="minorEastAsia"/>
          <w:b/>
          <w:color w:val="FF0000"/>
          <w:sz w:val="28"/>
          <w:szCs w:val="28"/>
        </w:rPr>
      </w:pPr>
    </w:p>
    <w:p w14:paraId="4DD8DC25">
      <w:pPr>
        <w:jc w:val="center"/>
        <w:rPr>
          <w:rFonts w:cs="Times New Roman" w:asciiTheme="minorEastAsia" w:hAnsiTheme="minorEastAsia"/>
          <w:b/>
          <w:color w:val="auto"/>
          <w:sz w:val="44"/>
          <w:szCs w:val="28"/>
        </w:rPr>
      </w:pPr>
      <w:bookmarkStart w:id="20" w:name="_Hlk172560100"/>
      <w:r>
        <w:rPr>
          <w:rFonts w:hint="eastAsia" w:cs="Times New Roman" w:asciiTheme="minorEastAsia" w:hAnsiTheme="minorEastAsia"/>
          <w:b/>
          <w:color w:val="auto"/>
          <w:sz w:val="44"/>
          <w:szCs w:val="28"/>
        </w:rPr>
        <w:t>内蒙古华电孪井滩60万千瓦风光制氢一体化项目配套40万千瓦风电项目</w:t>
      </w:r>
      <w:bookmarkEnd w:id="20"/>
    </w:p>
    <w:p w14:paraId="1382437F">
      <w:pPr>
        <w:jc w:val="center"/>
        <w:rPr>
          <w:rFonts w:cs="Times New Roman" w:asciiTheme="minorEastAsia" w:hAnsiTheme="minorEastAsia"/>
          <w:b/>
          <w:color w:val="auto"/>
          <w:sz w:val="44"/>
          <w:szCs w:val="28"/>
        </w:rPr>
      </w:pPr>
    </w:p>
    <w:p w14:paraId="076420A1">
      <w:pPr>
        <w:jc w:val="center"/>
        <w:rPr>
          <w:rFonts w:cs="Times New Roman" w:asciiTheme="minorEastAsia" w:hAnsiTheme="minorEastAsia"/>
          <w:b/>
          <w:color w:val="auto"/>
          <w:sz w:val="44"/>
          <w:szCs w:val="28"/>
        </w:rPr>
      </w:pPr>
      <w:r>
        <w:rPr>
          <w:rFonts w:cs="Times New Roman" w:asciiTheme="minorEastAsia" w:hAnsiTheme="minorEastAsia"/>
          <w:b/>
          <w:color w:val="auto"/>
          <w:sz w:val="44"/>
          <w:szCs w:val="28"/>
        </w:rPr>
        <w:t>环境影响评价</w:t>
      </w:r>
      <w:r>
        <w:rPr>
          <w:rFonts w:hint="eastAsia" w:cs="Times New Roman" w:asciiTheme="minorEastAsia" w:hAnsiTheme="minorEastAsia"/>
          <w:b/>
          <w:color w:val="auto"/>
          <w:sz w:val="44"/>
          <w:szCs w:val="28"/>
        </w:rPr>
        <w:t>公众参与说明</w:t>
      </w:r>
    </w:p>
    <w:p w14:paraId="27446A86">
      <w:pPr>
        <w:rPr>
          <w:rFonts w:cs="Times New Roman" w:asciiTheme="minorEastAsia" w:hAnsiTheme="minorEastAsia"/>
          <w:b/>
          <w:color w:val="auto"/>
          <w:sz w:val="28"/>
          <w:szCs w:val="28"/>
        </w:rPr>
      </w:pPr>
    </w:p>
    <w:p w14:paraId="06B76CB4">
      <w:pPr>
        <w:rPr>
          <w:rFonts w:cs="Times New Roman" w:asciiTheme="minorEastAsia" w:hAnsiTheme="minorEastAsia"/>
          <w:b/>
          <w:color w:val="auto"/>
          <w:sz w:val="28"/>
          <w:szCs w:val="28"/>
        </w:rPr>
      </w:pPr>
    </w:p>
    <w:p w14:paraId="45D1D695">
      <w:pPr>
        <w:rPr>
          <w:rFonts w:cs="Times New Roman" w:asciiTheme="minorEastAsia" w:hAnsiTheme="minorEastAsia"/>
          <w:b/>
          <w:color w:val="auto"/>
          <w:sz w:val="28"/>
          <w:szCs w:val="28"/>
        </w:rPr>
      </w:pPr>
    </w:p>
    <w:p w14:paraId="1E21FDE1">
      <w:pPr>
        <w:rPr>
          <w:rFonts w:cs="Times New Roman" w:asciiTheme="minorEastAsia" w:hAnsiTheme="minorEastAsia"/>
          <w:b/>
          <w:color w:val="auto"/>
          <w:sz w:val="28"/>
          <w:szCs w:val="28"/>
        </w:rPr>
      </w:pPr>
    </w:p>
    <w:p w14:paraId="19155BDC">
      <w:pPr>
        <w:rPr>
          <w:rFonts w:cs="Times New Roman" w:asciiTheme="minorEastAsia" w:hAnsiTheme="minorEastAsia"/>
          <w:b/>
          <w:color w:val="auto"/>
          <w:sz w:val="28"/>
          <w:szCs w:val="28"/>
        </w:rPr>
      </w:pPr>
    </w:p>
    <w:p w14:paraId="6371C676">
      <w:pPr>
        <w:rPr>
          <w:rFonts w:cs="Times New Roman" w:asciiTheme="minorEastAsia" w:hAnsiTheme="minorEastAsia"/>
          <w:b/>
          <w:color w:val="auto"/>
          <w:sz w:val="28"/>
          <w:szCs w:val="28"/>
        </w:rPr>
      </w:pPr>
    </w:p>
    <w:p w14:paraId="1ED777E8">
      <w:pPr>
        <w:rPr>
          <w:rFonts w:cs="Times New Roman" w:asciiTheme="minorEastAsia" w:hAnsiTheme="minorEastAsia"/>
          <w:b/>
          <w:color w:val="auto"/>
          <w:sz w:val="28"/>
          <w:szCs w:val="28"/>
        </w:rPr>
      </w:pPr>
    </w:p>
    <w:p w14:paraId="4B1FCD5B">
      <w:pPr>
        <w:rPr>
          <w:rFonts w:cs="Times New Roman" w:asciiTheme="minorEastAsia" w:hAnsiTheme="minorEastAsia"/>
          <w:b/>
          <w:color w:val="auto"/>
          <w:sz w:val="28"/>
          <w:szCs w:val="28"/>
        </w:rPr>
      </w:pPr>
    </w:p>
    <w:p w14:paraId="1E16003D">
      <w:pPr>
        <w:rPr>
          <w:rFonts w:cs="Times New Roman" w:asciiTheme="minorEastAsia" w:hAnsiTheme="minorEastAsia"/>
          <w:b/>
          <w:color w:val="auto"/>
          <w:sz w:val="28"/>
          <w:szCs w:val="28"/>
        </w:rPr>
      </w:pPr>
    </w:p>
    <w:p w14:paraId="4D13F861">
      <w:pPr>
        <w:rPr>
          <w:rFonts w:cs="Times New Roman" w:asciiTheme="minorEastAsia" w:hAnsiTheme="minorEastAsia"/>
          <w:b/>
          <w:color w:val="auto"/>
          <w:sz w:val="28"/>
          <w:szCs w:val="28"/>
        </w:rPr>
      </w:pPr>
    </w:p>
    <w:p w14:paraId="122C8160">
      <w:pPr>
        <w:rPr>
          <w:rFonts w:cs="Times New Roman" w:asciiTheme="minorEastAsia" w:hAnsiTheme="minorEastAsia"/>
          <w:b/>
          <w:color w:val="auto"/>
          <w:sz w:val="28"/>
          <w:szCs w:val="28"/>
        </w:rPr>
      </w:pPr>
    </w:p>
    <w:p w14:paraId="506BF513">
      <w:pPr>
        <w:rPr>
          <w:rFonts w:cs="Times New Roman" w:asciiTheme="minorEastAsia" w:hAnsiTheme="minorEastAsia"/>
          <w:b/>
          <w:color w:val="auto"/>
          <w:sz w:val="28"/>
          <w:szCs w:val="28"/>
        </w:rPr>
      </w:pPr>
    </w:p>
    <w:p w14:paraId="58A5B264">
      <w:pPr>
        <w:jc w:val="center"/>
        <w:rPr>
          <w:rFonts w:cs="Times New Roman" w:asciiTheme="minorEastAsia" w:hAnsiTheme="minorEastAsia"/>
          <w:b/>
          <w:color w:val="auto"/>
          <w:sz w:val="36"/>
          <w:szCs w:val="28"/>
        </w:rPr>
      </w:pPr>
      <w:r>
        <w:rPr>
          <w:rFonts w:hint="eastAsia" w:cs="Times New Roman" w:asciiTheme="minorEastAsia" w:hAnsiTheme="minorEastAsia"/>
          <w:b/>
          <w:color w:val="auto"/>
          <w:sz w:val="36"/>
          <w:szCs w:val="28"/>
          <w:lang w:val="en-US" w:eastAsia="zh-CN"/>
        </w:rPr>
        <w:t>内蒙古华电孪井滩绿色能源有限公司风电分公司</w:t>
      </w:r>
    </w:p>
    <w:p w14:paraId="67B99405">
      <w:pPr>
        <w:jc w:val="center"/>
        <w:rPr>
          <w:rFonts w:cs="Times New Roman" w:asciiTheme="minorEastAsia" w:hAnsiTheme="minorEastAsia"/>
          <w:b/>
          <w:color w:val="auto"/>
          <w:sz w:val="28"/>
          <w:szCs w:val="28"/>
        </w:rPr>
      </w:pPr>
      <w:r>
        <w:rPr>
          <w:rFonts w:hint="eastAsia" w:cs="Times New Roman" w:asciiTheme="minorEastAsia" w:hAnsiTheme="minorEastAsia"/>
          <w:b/>
          <w:color w:val="auto"/>
          <w:sz w:val="28"/>
          <w:szCs w:val="28"/>
        </w:rPr>
        <w:t>20</w:t>
      </w:r>
      <w:r>
        <w:rPr>
          <w:rFonts w:cs="Times New Roman" w:asciiTheme="minorEastAsia" w:hAnsiTheme="minorEastAsia"/>
          <w:b/>
          <w:color w:val="auto"/>
          <w:sz w:val="28"/>
          <w:szCs w:val="28"/>
        </w:rPr>
        <w:t>2</w:t>
      </w:r>
      <w:r>
        <w:rPr>
          <w:rFonts w:hint="eastAsia" w:cs="Times New Roman" w:asciiTheme="minorEastAsia" w:hAnsiTheme="minorEastAsia"/>
          <w:b/>
          <w:color w:val="auto"/>
          <w:sz w:val="28"/>
          <w:szCs w:val="28"/>
          <w:lang w:val="en-US" w:eastAsia="zh-CN"/>
        </w:rPr>
        <w:t>5</w:t>
      </w:r>
      <w:r>
        <w:rPr>
          <w:rFonts w:hint="eastAsia" w:cs="Times New Roman" w:asciiTheme="minorEastAsia" w:hAnsiTheme="minorEastAsia"/>
          <w:b/>
          <w:color w:val="auto"/>
          <w:sz w:val="28"/>
          <w:szCs w:val="28"/>
        </w:rPr>
        <w:t>年</w:t>
      </w:r>
      <w:r>
        <w:rPr>
          <w:rFonts w:hint="eastAsia" w:cs="Times New Roman" w:asciiTheme="minorEastAsia" w:hAnsiTheme="minorEastAsia"/>
          <w:b/>
          <w:color w:val="auto"/>
          <w:sz w:val="28"/>
          <w:szCs w:val="28"/>
          <w:lang w:val="en-US" w:eastAsia="zh-CN"/>
        </w:rPr>
        <w:t>2</w:t>
      </w:r>
      <w:r>
        <w:rPr>
          <w:rFonts w:hint="eastAsia" w:cs="Times New Roman" w:asciiTheme="minorEastAsia" w:hAnsiTheme="minorEastAsia"/>
          <w:b/>
          <w:color w:val="auto"/>
          <w:sz w:val="28"/>
          <w:szCs w:val="28"/>
        </w:rPr>
        <w:t>月</w:t>
      </w:r>
      <w:r>
        <w:rPr>
          <w:rFonts w:hint="eastAsia" w:cs="Times New Roman" w:asciiTheme="minorEastAsia" w:hAnsiTheme="minorEastAsia"/>
          <w:b/>
          <w:color w:val="auto"/>
          <w:sz w:val="28"/>
          <w:szCs w:val="28"/>
          <w:lang w:val="en-US" w:eastAsia="zh-CN"/>
        </w:rPr>
        <w:t>19</w:t>
      </w:r>
      <w:r>
        <w:rPr>
          <w:rFonts w:hint="eastAsia" w:cs="Times New Roman" w:asciiTheme="minorEastAsia" w:hAnsiTheme="minorEastAsia"/>
          <w:b/>
          <w:color w:val="auto"/>
          <w:sz w:val="28"/>
          <w:szCs w:val="28"/>
        </w:rPr>
        <w:t>日</w:t>
      </w:r>
    </w:p>
    <w:p w14:paraId="55708105">
      <w:pPr>
        <w:rPr>
          <w:rFonts w:cs="Times New Roman" w:asciiTheme="minorEastAsia" w:hAnsiTheme="minorEastAsia"/>
          <w:b/>
          <w:color w:val="auto"/>
          <w:sz w:val="28"/>
          <w:szCs w:val="28"/>
        </w:rPr>
      </w:pPr>
    </w:p>
    <w:p w14:paraId="58128AA9">
      <w:pPr>
        <w:rPr>
          <w:rFonts w:cs="Times New Roman" w:asciiTheme="minorEastAsia" w:hAnsiTheme="minorEastAsia"/>
          <w:b/>
          <w:color w:val="auto"/>
          <w:sz w:val="28"/>
          <w:szCs w:val="28"/>
        </w:rPr>
      </w:pPr>
    </w:p>
    <w:p w14:paraId="5A5E5A2C">
      <w:pPr>
        <w:rPr>
          <w:rFonts w:cs="Times New Roman" w:asciiTheme="minorEastAsia" w:hAnsiTheme="minorEastAsia"/>
          <w:b/>
          <w:color w:val="FF0000"/>
          <w:sz w:val="28"/>
          <w:szCs w:val="28"/>
        </w:rPr>
      </w:pPr>
    </w:p>
    <w:p w14:paraId="3F93CD11">
      <w:pPr>
        <w:rPr>
          <w:rFonts w:cs="Times New Roman" w:asciiTheme="minorEastAsia" w:hAnsiTheme="minorEastAsia"/>
          <w:b/>
          <w:color w:val="FF0000"/>
          <w:sz w:val="28"/>
          <w:szCs w:val="28"/>
        </w:rPr>
        <w:sectPr>
          <w:pgSz w:w="11906" w:h="16838"/>
          <w:pgMar w:top="1440" w:right="1800" w:bottom="1440" w:left="1800" w:header="851" w:footer="992" w:gutter="0"/>
          <w:cols w:space="425" w:num="1"/>
          <w:titlePg/>
          <w:docGrid w:type="lines" w:linePitch="312" w:charSpace="0"/>
        </w:sect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sdt>
      <w:sdtPr>
        <w:rPr>
          <w:rFonts w:asciiTheme="minorHAnsi" w:hAnsiTheme="minorHAnsi" w:eastAsiaTheme="minorEastAsia" w:cstheme="minorBidi"/>
          <w:b w:val="0"/>
          <w:bCs w:val="0"/>
          <w:color w:val="FF0000"/>
          <w:kern w:val="2"/>
          <w:sz w:val="21"/>
          <w:szCs w:val="22"/>
          <w:lang w:val="zh-CN"/>
        </w:rPr>
        <w:id w:val="1124773081"/>
        <w:docPartObj>
          <w:docPartGallery w:val="Table of Contents"/>
          <w:docPartUnique/>
        </w:docPartObj>
      </w:sdtPr>
      <w:sdtEndPr>
        <w:rPr>
          <w:rFonts w:asciiTheme="minorHAnsi" w:hAnsiTheme="minorHAnsi" w:eastAsiaTheme="minorEastAsia" w:cstheme="minorBidi"/>
          <w:b w:val="0"/>
          <w:bCs w:val="0"/>
          <w:color w:val="FF0000"/>
          <w:kern w:val="2"/>
          <w:sz w:val="21"/>
          <w:szCs w:val="22"/>
          <w:lang w:val="en-US"/>
        </w:rPr>
      </w:sdtEndPr>
      <w:sdtContent>
        <w:p w14:paraId="184C7306">
          <w:pPr>
            <w:pStyle w:val="38"/>
            <w:rPr>
              <w:color w:val="auto"/>
            </w:rPr>
          </w:pPr>
          <w:r>
            <w:rPr>
              <w:color w:val="auto"/>
              <w:lang w:val="zh-CN"/>
            </w:rPr>
            <w:t>目录</w:t>
          </w:r>
        </w:p>
        <w:p w14:paraId="1F169D98">
          <w:pPr>
            <w:pStyle w:val="12"/>
            <w:tabs>
              <w:tab w:val="right" w:leader="dot" w:pos="8306"/>
            </w:tabs>
          </w:pPr>
          <w:r>
            <w:rPr>
              <w:color w:val="auto"/>
            </w:rPr>
            <w:fldChar w:fldCharType="begin"/>
          </w:r>
          <w:r>
            <w:rPr>
              <w:color w:val="auto"/>
            </w:rPr>
            <w:instrText xml:space="preserve"> TOC \o "1-3" \h \z \u </w:instrText>
          </w:r>
          <w:r>
            <w:rPr>
              <w:color w:val="auto"/>
            </w:rPr>
            <w:fldChar w:fldCharType="separate"/>
          </w:r>
          <w:r>
            <w:rPr>
              <w:color w:val="auto"/>
            </w:rPr>
            <w:fldChar w:fldCharType="begin"/>
          </w:r>
          <w:r>
            <w:instrText xml:space="preserve"> HYPERLINK \l _Toc20414 </w:instrText>
          </w:r>
          <w:r>
            <w:fldChar w:fldCharType="separate"/>
          </w:r>
          <w:r>
            <w:rPr>
              <w:szCs w:val="30"/>
            </w:rPr>
            <w:t>1.概述</w:t>
          </w:r>
          <w:r>
            <w:tab/>
          </w:r>
          <w:r>
            <w:fldChar w:fldCharType="begin"/>
          </w:r>
          <w:r>
            <w:instrText xml:space="preserve"> PAGEREF _Toc20414 \h </w:instrText>
          </w:r>
          <w:r>
            <w:fldChar w:fldCharType="separate"/>
          </w:r>
          <w:r>
            <w:t>1</w:t>
          </w:r>
          <w:r>
            <w:fldChar w:fldCharType="end"/>
          </w:r>
          <w:r>
            <w:rPr>
              <w:color w:val="auto"/>
            </w:rPr>
            <w:fldChar w:fldCharType="end"/>
          </w:r>
        </w:p>
        <w:p w14:paraId="6FAD0DA6">
          <w:pPr>
            <w:pStyle w:val="13"/>
            <w:tabs>
              <w:tab w:val="right" w:leader="dot" w:pos="8306"/>
            </w:tabs>
          </w:pPr>
          <w:r>
            <w:rPr>
              <w:color w:val="auto"/>
            </w:rPr>
            <w:fldChar w:fldCharType="begin"/>
          </w:r>
          <w:r>
            <w:instrText xml:space="preserve"> HYPERLINK \l _Toc27570 </w:instrText>
          </w:r>
          <w:r>
            <w:fldChar w:fldCharType="separate"/>
          </w:r>
          <w:r>
            <w:rPr>
              <w:rFonts w:hint="eastAsia"/>
              <w:szCs w:val="24"/>
            </w:rPr>
            <w:t>1.1项目概况及主要建设内容</w:t>
          </w:r>
          <w:r>
            <w:tab/>
          </w:r>
          <w:r>
            <w:fldChar w:fldCharType="begin"/>
          </w:r>
          <w:r>
            <w:instrText xml:space="preserve"> PAGEREF _Toc27570 \h </w:instrText>
          </w:r>
          <w:r>
            <w:fldChar w:fldCharType="separate"/>
          </w:r>
          <w:r>
            <w:t>1</w:t>
          </w:r>
          <w:r>
            <w:fldChar w:fldCharType="end"/>
          </w:r>
          <w:r>
            <w:rPr>
              <w:color w:val="auto"/>
            </w:rPr>
            <w:fldChar w:fldCharType="end"/>
          </w:r>
        </w:p>
        <w:p w14:paraId="70E0A3C5">
          <w:pPr>
            <w:pStyle w:val="13"/>
            <w:tabs>
              <w:tab w:val="right" w:leader="dot" w:pos="8306"/>
            </w:tabs>
          </w:pPr>
          <w:r>
            <w:rPr>
              <w:color w:val="auto"/>
            </w:rPr>
            <w:fldChar w:fldCharType="begin"/>
          </w:r>
          <w:r>
            <w:instrText xml:space="preserve"> HYPERLINK \l _Toc1316 </w:instrText>
          </w:r>
          <w:r>
            <w:fldChar w:fldCharType="separate"/>
          </w:r>
          <w:r>
            <w:rPr>
              <w:rFonts w:hint="eastAsia"/>
              <w:szCs w:val="24"/>
            </w:rPr>
            <w:t>1.2公众参与情况</w:t>
          </w:r>
          <w:r>
            <w:tab/>
          </w:r>
          <w:r>
            <w:fldChar w:fldCharType="begin"/>
          </w:r>
          <w:r>
            <w:instrText xml:space="preserve"> PAGEREF _Toc1316 \h </w:instrText>
          </w:r>
          <w:r>
            <w:fldChar w:fldCharType="separate"/>
          </w:r>
          <w:r>
            <w:t>1</w:t>
          </w:r>
          <w:r>
            <w:fldChar w:fldCharType="end"/>
          </w:r>
          <w:r>
            <w:rPr>
              <w:color w:val="auto"/>
            </w:rPr>
            <w:fldChar w:fldCharType="end"/>
          </w:r>
        </w:p>
        <w:p w14:paraId="38271F8D">
          <w:pPr>
            <w:pStyle w:val="12"/>
            <w:tabs>
              <w:tab w:val="right" w:leader="dot" w:pos="8306"/>
            </w:tabs>
          </w:pPr>
          <w:r>
            <w:rPr>
              <w:color w:val="auto"/>
            </w:rPr>
            <w:fldChar w:fldCharType="begin"/>
          </w:r>
          <w:r>
            <w:instrText xml:space="preserve"> HYPERLINK \l _Toc13139 </w:instrText>
          </w:r>
          <w:r>
            <w:fldChar w:fldCharType="separate"/>
          </w:r>
          <w:r>
            <w:rPr>
              <w:szCs w:val="30"/>
            </w:rPr>
            <w:t>2.</w:t>
          </w:r>
          <w:r>
            <w:rPr>
              <w:rFonts w:hint="eastAsia"/>
              <w:szCs w:val="30"/>
            </w:rPr>
            <w:t>首次</w:t>
          </w:r>
          <w:r>
            <w:rPr>
              <w:szCs w:val="30"/>
            </w:rPr>
            <w:t>环境影响评价信息公开情况</w:t>
          </w:r>
          <w:r>
            <w:tab/>
          </w:r>
          <w:r>
            <w:fldChar w:fldCharType="begin"/>
          </w:r>
          <w:r>
            <w:instrText xml:space="preserve"> PAGEREF _Toc13139 \h </w:instrText>
          </w:r>
          <w:r>
            <w:fldChar w:fldCharType="separate"/>
          </w:r>
          <w:r>
            <w:t>1</w:t>
          </w:r>
          <w:r>
            <w:fldChar w:fldCharType="end"/>
          </w:r>
          <w:r>
            <w:rPr>
              <w:color w:val="auto"/>
            </w:rPr>
            <w:fldChar w:fldCharType="end"/>
          </w:r>
        </w:p>
        <w:p w14:paraId="3F831F93">
          <w:pPr>
            <w:pStyle w:val="13"/>
            <w:tabs>
              <w:tab w:val="right" w:leader="dot" w:pos="8306"/>
            </w:tabs>
          </w:pPr>
          <w:r>
            <w:rPr>
              <w:color w:val="auto"/>
            </w:rPr>
            <w:fldChar w:fldCharType="begin"/>
          </w:r>
          <w:r>
            <w:instrText xml:space="preserve"> HYPERLINK \l _Toc12769 </w:instrText>
          </w:r>
          <w:r>
            <w:fldChar w:fldCharType="separate"/>
          </w:r>
          <w:r>
            <w:rPr>
              <w:szCs w:val="24"/>
            </w:rPr>
            <w:t>2.1公</w:t>
          </w:r>
          <w:r>
            <w:rPr>
              <w:rFonts w:hint="eastAsia"/>
              <w:szCs w:val="24"/>
            </w:rPr>
            <w:t>开</w:t>
          </w:r>
          <w:r>
            <w:rPr>
              <w:szCs w:val="24"/>
            </w:rPr>
            <w:t>内容及日期</w:t>
          </w:r>
          <w:r>
            <w:tab/>
          </w:r>
          <w:r>
            <w:fldChar w:fldCharType="begin"/>
          </w:r>
          <w:r>
            <w:instrText xml:space="preserve"> PAGEREF _Toc12769 \h </w:instrText>
          </w:r>
          <w:r>
            <w:fldChar w:fldCharType="separate"/>
          </w:r>
          <w:r>
            <w:t>1</w:t>
          </w:r>
          <w:r>
            <w:fldChar w:fldCharType="end"/>
          </w:r>
          <w:r>
            <w:rPr>
              <w:color w:val="auto"/>
            </w:rPr>
            <w:fldChar w:fldCharType="end"/>
          </w:r>
        </w:p>
        <w:p w14:paraId="6EE46D9F">
          <w:pPr>
            <w:pStyle w:val="13"/>
            <w:tabs>
              <w:tab w:val="right" w:leader="dot" w:pos="8306"/>
            </w:tabs>
          </w:pPr>
          <w:r>
            <w:rPr>
              <w:color w:val="auto"/>
            </w:rPr>
            <w:fldChar w:fldCharType="begin"/>
          </w:r>
          <w:r>
            <w:instrText xml:space="preserve"> HYPERLINK \l _Toc28883 </w:instrText>
          </w:r>
          <w:r>
            <w:fldChar w:fldCharType="separate"/>
          </w:r>
          <w:r>
            <w:rPr>
              <w:rFonts w:hint="eastAsia"/>
              <w:szCs w:val="24"/>
            </w:rPr>
            <w:t>2.2公开方式</w:t>
          </w:r>
          <w:r>
            <w:tab/>
          </w:r>
          <w:r>
            <w:fldChar w:fldCharType="begin"/>
          </w:r>
          <w:r>
            <w:instrText xml:space="preserve"> PAGEREF _Toc28883 \h </w:instrText>
          </w:r>
          <w:r>
            <w:fldChar w:fldCharType="separate"/>
          </w:r>
          <w:r>
            <w:t>2</w:t>
          </w:r>
          <w:r>
            <w:fldChar w:fldCharType="end"/>
          </w:r>
          <w:r>
            <w:rPr>
              <w:color w:val="auto"/>
            </w:rPr>
            <w:fldChar w:fldCharType="end"/>
          </w:r>
        </w:p>
        <w:p w14:paraId="50DBFBE5">
          <w:pPr>
            <w:pStyle w:val="8"/>
            <w:tabs>
              <w:tab w:val="right" w:leader="dot" w:pos="8306"/>
            </w:tabs>
          </w:pPr>
          <w:r>
            <w:rPr>
              <w:color w:val="auto"/>
            </w:rPr>
            <w:fldChar w:fldCharType="begin"/>
          </w:r>
          <w:r>
            <w:instrText xml:space="preserve"> HYPERLINK \l _Toc16992 </w:instrText>
          </w:r>
          <w:r>
            <w:fldChar w:fldCharType="separate"/>
          </w:r>
          <w:r>
            <w:rPr>
              <w:rFonts w:hint="eastAsia"/>
              <w:szCs w:val="24"/>
            </w:rPr>
            <w:t>2.2.1网络</w:t>
          </w:r>
          <w:r>
            <w:tab/>
          </w:r>
          <w:r>
            <w:fldChar w:fldCharType="begin"/>
          </w:r>
          <w:r>
            <w:instrText xml:space="preserve"> PAGEREF _Toc16992 \h </w:instrText>
          </w:r>
          <w:r>
            <w:fldChar w:fldCharType="separate"/>
          </w:r>
          <w:r>
            <w:t>2</w:t>
          </w:r>
          <w:r>
            <w:fldChar w:fldCharType="end"/>
          </w:r>
          <w:r>
            <w:rPr>
              <w:color w:val="auto"/>
            </w:rPr>
            <w:fldChar w:fldCharType="end"/>
          </w:r>
        </w:p>
        <w:p w14:paraId="53C51A53">
          <w:pPr>
            <w:pStyle w:val="13"/>
            <w:tabs>
              <w:tab w:val="right" w:leader="dot" w:pos="8306"/>
            </w:tabs>
          </w:pPr>
          <w:r>
            <w:rPr>
              <w:color w:val="auto"/>
            </w:rPr>
            <w:fldChar w:fldCharType="begin"/>
          </w:r>
          <w:r>
            <w:instrText xml:space="preserve"> HYPERLINK \l _Toc10239 </w:instrText>
          </w:r>
          <w:r>
            <w:fldChar w:fldCharType="separate"/>
          </w:r>
          <w:r>
            <w:rPr>
              <w:rFonts w:hint="eastAsia"/>
              <w:szCs w:val="24"/>
            </w:rPr>
            <w:t>2.3公众意见情况</w:t>
          </w:r>
          <w:r>
            <w:tab/>
          </w:r>
          <w:r>
            <w:fldChar w:fldCharType="begin"/>
          </w:r>
          <w:r>
            <w:instrText xml:space="preserve"> PAGEREF _Toc10239 \h </w:instrText>
          </w:r>
          <w:r>
            <w:fldChar w:fldCharType="separate"/>
          </w:r>
          <w:r>
            <w:t>3</w:t>
          </w:r>
          <w:r>
            <w:fldChar w:fldCharType="end"/>
          </w:r>
          <w:r>
            <w:rPr>
              <w:color w:val="auto"/>
            </w:rPr>
            <w:fldChar w:fldCharType="end"/>
          </w:r>
        </w:p>
        <w:p w14:paraId="0E701C83">
          <w:pPr>
            <w:pStyle w:val="12"/>
            <w:tabs>
              <w:tab w:val="right" w:leader="dot" w:pos="8306"/>
            </w:tabs>
          </w:pPr>
          <w:r>
            <w:rPr>
              <w:color w:val="auto"/>
            </w:rPr>
            <w:fldChar w:fldCharType="begin"/>
          </w:r>
          <w:r>
            <w:instrText xml:space="preserve"> HYPERLINK \l _Toc6138 </w:instrText>
          </w:r>
          <w:r>
            <w:fldChar w:fldCharType="separate"/>
          </w:r>
          <w:r>
            <w:rPr>
              <w:rFonts w:hint="eastAsia"/>
              <w:szCs w:val="30"/>
            </w:rPr>
            <w:t>3.征求意见稿公示情况</w:t>
          </w:r>
          <w:r>
            <w:tab/>
          </w:r>
          <w:r>
            <w:fldChar w:fldCharType="begin"/>
          </w:r>
          <w:r>
            <w:instrText xml:space="preserve"> PAGEREF _Toc6138 \h </w:instrText>
          </w:r>
          <w:r>
            <w:fldChar w:fldCharType="separate"/>
          </w:r>
          <w:r>
            <w:t>3</w:t>
          </w:r>
          <w:r>
            <w:fldChar w:fldCharType="end"/>
          </w:r>
          <w:r>
            <w:rPr>
              <w:color w:val="auto"/>
            </w:rPr>
            <w:fldChar w:fldCharType="end"/>
          </w:r>
        </w:p>
        <w:p w14:paraId="6E35535F">
          <w:pPr>
            <w:pStyle w:val="13"/>
            <w:tabs>
              <w:tab w:val="right" w:leader="dot" w:pos="8306"/>
            </w:tabs>
          </w:pPr>
          <w:r>
            <w:rPr>
              <w:color w:val="auto"/>
            </w:rPr>
            <w:fldChar w:fldCharType="begin"/>
          </w:r>
          <w:r>
            <w:instrText xml:space="preserve"> HYPERLINK \l _Toc5748 </w:instrText>
          </w:r>
          <w:r>
            <w:fldChar w:fldCharType="separate"/>
          </w:r>
          <w:r>
            <w:rPr>
              <w:rFonts w:hint="eastAsia"/>
              <w:szCs w:val="24"/>
            </w:rPr>
            <w:t>3.1公示内容及时限</w:t>
          </w:r>
          <w:r>
            <w:tab/>
          </w:r>
          <w:r>
            <w:fldChar w:fldCharType="begin"/>
          </w:r>
          <w:r>
            <w:instrText xml:space="preserve"> PAGEREF _Toc5748 \h </w:instrText>
          </w:r>
          <w:r>
            <w:fldChar w:fldCharType="separate"/>
          </w:r>
          <w:r>
            <w:t>3</w:t>
          </w:r>
          <w:r>
            <w:fldChar w:fldCharType="end"/>
          </w:r>
          <w:r>
            <w:rPr>
              <w:color w:val="auto"/>
            </w:rPr>
            <w:fldChar w:fldCharType="end"/>
          </w:r>
        </w:p>
        <w:p w14:paraId="71E4C63B">
          <w:pPr>
            <w:pStyle w:val="13"/>
            <w:tabs>
              <w:tab w:val="right" w:leader="dot" w:pos="8306"/>
            </w:tabs>
          </w:pPr>
          <w:r>
            <w:rPr>
              <w:color w:val="auto"/>
            </w:rPr>
            <w:fldChar w:fldCharType="begin"/>
          </w:r>
          <w:r>
            <w:instrText xml:space="preserve"> HYPERLINK \l _Toc23802 </w:instrText>
          </w:r>
          <w:r>
            <w:fldChar w:fldCharType="separate"/>
          </w:r>
          <w:r>
            <w:rPr>
              <w:rFonts w:hint="eastAsia"/>
              <w:szCs w:val="24"/>
            </w:rPr>
            <w:t>3.2公示方式</w:t>
          </w:r>
          <w:r>
            <w:tab/>
          </w:r>
          <w:r>
            <w:fldChar w:fldCharType="begin"/>
          </w:r>
          <w:r>
            <w:instrText xml:space="preserve"> PAGEREF _Toc23802 \h </w:instrText>
          </w:r>
          <w:r>
            <w:fldChar w:fldCharType="separate"/>
          </w:r>
          <w:r>
            <w:t>4</w:t>
          </w:r>
          <w:r>
            <w:fldChar w:fldCharType="end"/>
          </w:r>
          <w:r>
            <w:rPr>
              <w:color w:val="auto"/>
            </w:rPr>
            <w:fldChar w:fldCharType="end"/>
          </w:r>
        </w:p>
        <w:p w14:paraId="47297DD4">
          <w:pPr>
            <w:pStyle w:val="8"/>
            <w:tabs>
              <w:tab w:val="right" w:leader="dot" w:pos="8306"/>
            </w:tabs>
          </w:pPr>
          <w:r>
            <w:rPr>
              <w:color w:val="auto"/>
            </w:rPr>
            <w:fldChar w:fldCharType="begin"/>
          </w:r>
          <w:r>
            <w:instrText xml:space="preserve"> HYPERLINK \l _Toc31742 </w:instrText>
          </w:r>
          <w:r>
            <w:fldChar w:fldCharType="separate"/>
          </w:r>
          <w:r>
            <w:rPr>
              <w:rFonts w:hint="eastAsia"/>
              <w:szCs w:val="24"/>
            </w:rPr>
            <w:t>3.2.1网络</w:t>
          </w:r>
          <w:r>
            <w:tab/>
          </w:r>
          <w:r>
            <w:fldChar w:fldCharType="begin"/>
          </w:r>
          <w:r>
            <w:instrText xml:space="preserve"> PAGEREF _Toc31742 \h </w:instrText>
          </w:r>
          <w:r>
            <w:fldChar w:fldCharType="separate"/>
          </w:r>
          <w:r>
            <w:t>4</w:t>
          </w:r>
          <w:r>
            <w:fldChar w:fldCharType="end"/>
          </w:r>
          <w:r>
            <w:rPr>
              <w:color w:val="auto"/>
            </w:rPr>
            <w:fldChar w:fldCharType="end"/>
          </w:r>
        </w:p>
        <w:p w14:paraId="061E87DF">
          <w:pPr>
            <w:pStyle w:val="8"/>
            <w:tabs>
              <w:tab w:val="right" w:leader="dot" w:pos="8306"/>
            </w:tabs>
          </w:pPr>
          <w:r>
            <w:rPr>
              <w:color w:val="auto"/>
            </w:rPr>
            <w:fldChar w:fldCharType="begin"/>
          </w:r>
          <w:r>
            <w:instrText xml:space="preserve"> HYPERLINK \l _Toc24032 </w:instrText>
          </w:r>
          <w:r>
            <w:fldChar w:fldCharType="separate"/>
          </w:r>
          <w:r>
            <w:rPr>
              <w:rFonts w:hint="eastAsia"/>
              <w:szCs w:val="24"/>
            </w:rPr>
            <w:t>3.2.2报纸</w:t>
          </w:r>
          <w:r>
            <w:tab/>
          </w:r>
          <w:r>
            <w:fldChar w:fldCharType="begin"/>
          </w:r>
          <w:r>
            <w:instrText xml:space="preserve"> PAGEREF _Toc24032 \h </w:instrText>
          </w:r>
          <w:r>
            <w:fldChar w:fldCharType="separate"/>
          </w:r>
          <w:r>
            <w:t>5</w:t>
          </w:r>
          <w:r>
            <w:fldChar w:fldCharType="end"/>
          </w:r>
          <w:r>
            <w:rPr>
              <w:color w:val="auto"/>
            </w:rPr>
            <w:fldChar w:fldCharType="end"/>
          </w:r>
        </w:p>
        <w:p w14:paraId="0FDF4D14">
          <w:pPr>
            <w:pStyle w:val="8"/>
            <w:tabs>
              <w:tab w:val="right" w:leader="dot" w:pos="8306"/>
            </w:tabs>
          </w:pPr>
          <w:r>
            <w:rPr>
              <w:color w:val="auto"/>
            </w:rPr>
            <w:fldChar w:fldCharType="begin"/>
          </w:r>
          <w:r>
            <w:instrText xml:space="preserve"> HYPERLINK \l _Toc30559 </w:instrText>
          </w:r>
          <w:r>
            <w:fldChar w:fldCharType="separate"/>
          </w:r>
          <w:r>
            <w:rPr>
              <w:rFonts w:hint="eastAsia"/>
              <w:szCs w:val="24"/>
            </w:rPr>
            <w:t>3.2.3张贴公告</w:t>
          </w:r>
          <w:r>
            <w:tab/>
          </w:r>
          <w:r>
            <w:fldChar w:fldCharType="begin"/>
          </w:r>
          <w:r>
            <w:instrText xml:space="preserve"> PAGEREF _Toc30559 \h </w:instrText>
          </w:r>
          <w:r>
            <w:fldChar w:fldCharType="separate"/>
          </w:r>
          <w:r>
            <w:t>8</w:t>
          </w:r>
          <w:r>
            <w:fldChar w:fldCharType="end"/>
          </w:r>
          <w:r>
            <w:rPr>
              <w:color w:val="auto"/>
            </w:rPr>
            <w:fldChar w:fldCharType="end"/>
          </w:r>
        </w:p>
        <w:p w14:paraId="066ADA3A">
          <w:pPr>
            <w:pStyle w:val="13"/>
            <w:tabs>
              <w:tab w:val="right" w:leader="dot" w:pos="8306"/>
            </w:tabs>
          </w:pPr>
          <w:r>
            <w:rPr>
              <w:color w:val="auto"/>
            </w:rPr>
            <w:fldChar w:fldCharType="begin"/>
          </w:r>
          <w:r>
            <w:instrText xml:space="preserve"> HYPERLINK \l _Toc14754 </w:instrText>
          </w:r>
          <w:r>
            <w:fldChar w:fldCharType="separate"/>
          </w:r>
          <w:r>
            <w:rPr>
              <w:rFonts w:hint="eastAsia"/>
              <w:szCs w:val="24"/>
            </w:rPr>
            <w:t>3.3查阅情况</w:t>
          </w:r>
          <w:r>
            <w:tab/>
          </w:r>
          <w:r>
            <w:fldChar w:fldCharType="begin"/>
          </w:r>
          <w:r>
            <w:instrText xml:space="preserve"> PAGEREF _Toc14754 \h </w:instrText>
          </w:r>
          <w:r>
            <w:fldChar w:fldCharType="separate"/>
          </w:r>
          <w:r>
            <w:t>10</w:t>
          </w:r>
          <w:r>
            <w:fldChar w:fldCharType="end"/>
          </w:r>
          <w:r>
            <w:rPr>
              <w:color w:val="auto"/>
            </w:rPr>
            <w:fldChar w:fldCharType="end"/>
          </w:r>
        </w:p>
        <w:p w14:paraId="6FEAA0DC">
          <w:pPr>
            <w:pStyle w:val="13"/>
            <w:tabs>
              <w:tab w:val="right" w:leader="dot" w:pos="8306"/>
            </w:tabs>
          </w:pPr>
          <w:r>
            <w:rPr>
              <w:color w:val="auto"/>
            </w:rPr>
            <w:fldChar w:fldCharType="begin"/>
          </w:r>
          <w:r>
            <w:instrText xml:space="preserve"> HYPERLINK \l _Toc8713 </w:instrText>
          </w:r>
          <w:r>
            <w:fldChar w:fldCharType="separate"/>
          </w:r>
          <w:r>
            <w:rPr>
              <w:rFonts w:hint="eastAsia"/>
              <w:szCs w:val="24"/>
            </w:rPr>
            <w:t>3.4公众提出意见情况</w:t>
          </w:r>
          <w:r>
            <w:tab/>
          </w:r>
          <w:r>
            <w:fldChar w:fldCharType="begin"/>
          </w:r>
          <w:r>
            <w:instrText xml:space="preserve"> PAGEREF _Toc8713 \h </w:instrText>
          </w:r>
          <w:r>
            <w:fldChar w:fldCharType="separate"/>
          </w:r>
          <w:r>
            <w:t>10</w:t>
          </w:r>
          <w:r>
            <w:fldChar w:fldCharType="end"/>
          </w:r>
          <w:r>
            <w:rPr>
              <w:color w:val="auto"/>
            </w:rPr>
            <w:fldChar w:fldCharType="end"/>
          </w:r>
        </w:p>
        <w:p w14:paraId="6817D5F3">
          <w:pPr>
            <w:pStyle w:val="12"/>
            <w:tabs>
              <w:tab w:val="right" w:leader="dot" w:pos="8306"/>
            </w:tabs>
          </w:pPr>
          <w:r>
            <w:rPr>
              <w:color w:val="auto"/>
            </w:rPr>
            <w:fldChar w:fldCharType="begin"/>
          </w:r>
          <w:r>
            <w:instrText xml:space="preserve"> HYPERLINK \l _Toc2292 </w:instrText>
          </w:r>
          <w:r>
            <w:fldChar w:fldCharType="separate"/>
          </w:r>
          <w:r>
            <w:rPr>
              <w:rFonts w:hint="eastAsia"/>
              <w:szCs w:val="30"/>
            </w:rPr>
            <w:t>4.其他公众参与情况</w:t>
          </w:r>
          <w:r>
            <w:tab/>
          </w:r>
          <w:r>
            <w:fldChar w:fldCharType="begin"/>
          </w:r>
          <w:r>
            <w:instrText xml:space="preserve"> PAGEREF _Toc2292 \h </w:instrText>
          </w:r>
          <w:r>
            <w:fldChar w:fldCharType="separate"/>
          </w:r>
          <w:r>
            <w:t>10</w:t>
          </w:r>
          <w:r>
            <w:fldChar w:fldCharType="end"/>
          </w:r>
          <w:r>
            <w:rPr>
              <w:color w:val="auto"/>
            </w:rPr>
            <w:fldChar w:fldCharType="end"/>
          </w:r>
        </w:p>
        <w:p w14:paraId="7674B4B0">
          <w:pPr>
            <w:pStyle w:val="12"/>
            <w:tabs>
              <w:tab w:val="right" w:leader="dot" w:pos="8306"/>
            </w:tabs>
          </w:pPr>
          <w:r>
            <w:rPr>
              <w:color w:val="auto"/>
            </w:rPr>
            <w:fldChar w:fldCharType="begin"/>
          </w:r>
          <w:r>
            <w:instrText xml:space="preserve"> HYPERLINK \l _Toc10943 </w:instrText>
          </w:r>
          <w:r>
            <w:fldChar w:fldCharType="separate"/>
          </w:r>
          <w:r>
            <w:rPr>
              <w:rFonts w:hint="eastAsia"/>
              <w:szCs w:val="30"/>
            </w:rPr>
            <w:t>5.公众意见处理情况</w:t>
          </w:r>
          <w:r>
            <w:tab/>
          </w:r>
          <w:r>
            <w:fldChar w:fldCharType="begin"/>
          </w:r>
          <w:r>
            <w:instrText xml:space="preserve"> PAGEREF _Toc10943 \h </w:instrText>
          </w:r>
          <w:r>
            <w:fldChar w:fldCharType="separate"/>
          </w:r>
          <w:r>
            <w:t>10</w:t>
          </w:r>
          <w:r>
            <w:fldChar w:fldCharType="end"/>
          </w:r>
          <w:r>
            <w:rPr>
              <w:color w:val="auto"/>
            </w:rPr>
            <w:fldChar w:fldCharType="end"/>
          </w:r>
        </w:p>
        <w:p w14:paraId="198E650E">
          <w:pPr>
            <w:pStyle w:val="12"/>
            <w:tabs>
              <w:tab w:val="right" w:leader="dot" w:pos="8306"/>
            </w:tabs>
          </w:pPr>
          <w:r>
            <w:rPr>
              <w:color w:val="auto"/>
            </w:rPr>
            <w:fldChar w:fldCharType="begin"/>
          </w:r>
          <w:r>
            <w:instrText xml:space="preserve"> HYPERLINK \l _Toc23783 </w:instrText>
          </w:r>
          <w:r>
            <w:fldChar w:fldCharType="separate"/>
          </w:r>
          <w:r>
            <w:rPr>
              <w:rFonts w:hint="eastAsia"/>
              <w:szCs w:val="30"/>
              <w:lang w:val="en-US" w:eastAsia="zh-CN"/>
            </w:rPr>
            <w:t>6</w:t>
          </w:r>
          <w:r>
            <w:rPr>
              <w:rFonts w:hint="eastAsia"/>
              <w:szCs w:val="30"/>
            </w:rPr>
            <w:t>.其他</w:t>
          </w:r>
          <w:r>
            <w:tab/>
          </w:r>
          <w:r>
            <w:fldChar w:fldCharType="begin"/>
          </w:r>
          <w:r>
            <w:instrText xml:space="preserve"> PAGEREF _Toc23783 \h </w:instrText>
          </w:r>
          <w:r>
            <w:fldChar w:fldCharType="separate"/>
          </w:r>
          <w:r>
            <w:t>10</w:t>
          </w:r>
          <w:r>
            <w:fldChar w:fldCharType="end"/>
          </w:r>
          <w:r>
            <w:rPr>
              <w:color w:val="auto"/>
            </w:rPr>
            <w:fldChar w:fldCharType="end"/>
          </w:r>
        </w:p>
        <w:p w14:paraId="3D289D14">
          <w:pPr>
            <w:pStyle w:val="12"/>
            <w:tabs>
              <w:tab w:val="right" w:leader="dot" w:pos="8306"/>
            </w:tabs>
          </w:pPr>
          <w:r>
            <w:rPr>
              <w:color w:val="auto"/>
            </w:rPr>
            <w:fldChar w:fldCharType="begin"/>
          </w:r>
          <w:r>
            <w:instrText xml:space="preserve"> HYPERLINK \l _Toc28230 </w:instrText>
          </w:r>
          <w:r>
            <w:fldChar w:fldCharType="separate"/>
          </w:r>
          <w:r>
            <w:rPr>
              <w:rFonts w:hint="eastAsia"/>
              <w:szCs w:val="30"/>
              <w:lang w:val="en-US" w:eastAsia="zh-CN"/>
            </w:rPr>
            <w:t>7</w:t>
          </w:r>
          <w:r>
            <w:rPr>
              <w:rFonts w:hint="eastAsia"/>
              <w:szCs w:val="30"/>
            </w:rPr>
            <w:t>.诚信承诺</w:t>
          </w:r>
          <w:r>
            <w:tab/>
          </w:r>
          <w:r>
            <w:fldChar w:fldCharType="begin"/>
          </w:r>
          <w:r>
            <w:instrText xml:space="preserve"> PAGEREF _Toc28230 \h </w:instrText>
          </w:r>
          <w:r>
            <w:fldChar w:fldCharType="separate"/>
          </w:r>
          <w:r>
            <w:t>10</w:t>
          </w:r>
          <w:r>
            <w:fldChar w:fldCharType="end"/>
          </w:r>
          <w:r>
            <w:rPr>
              <w:color w:val="auto"/>
            </w:rPr>
            <w:fldChar w:fldCharType="end"/>
          </w:r>
        </w:p>
        <w:p w14:paraId="12023E9D">
          <w:pPr>
            <w:rPr>
              <w:color w:val="FF0000"/>
            </w:rPr>
          </w:pPr>
          <w:r>
            <w:rPr>
              <w:color w:val="auto"/>
            </w:rPr>
            <w:fldChar w:fldCharType="end"/>
          </w:r>
        </w:p>
      </w:sdtContent>
    </w:sdt>
    <w:p w14:paraId="7B28BF62">
      <w:pPr>
        <w:adjustRightInd w:val="0"/>
        <w:snapToGrid w:val="0"/>
        <w:spacing w:line="403" w:lineRule="exact"/>
        <w:jc w:val="center"/>
        <w:rPr>
          <w:rFonts w:asciiTheme="minorEastAsia" w:hAnsiTheme="minorEastAsia"/>
          <w:color w:val="FF0000"/>
          <w:sz w:val="32"/>
          <w:szCs w:val="32"/>
        </w:rPr>
      </w:pPr>
    </w:p>
    <w:p w14:paraId="65431533">
      <w:pPr>
        <w:adjustRightInd w:val="0"/>
        <w:snapToGrid w:val="0"/>
        <w:spacing w:line="403" w:lineRule="exact"/>
        <w:jc w:val="center"/>
        <w:rPr>
          <w:rFonts w:asciiTheme="minorEastAsia" w:hAnsiTheme="minorEastAsia"/>
          <w:color w:val="FF0000"/>
          <w:sz w:val="32"/>
          <w:szCs w:val="32"/>
        </w:rPr>
      </w:pPr>
    </w:p>
    <w:p w14:paraId="59913671">
      <w:pPr>
        <w:adjustRightInd w:val="0"/>
        <w:snapToGrid w:val="0"/>
        <w:spacing w:line="403" w:lineRule="exact"/>
        <w:jc w:val="center"/>
        <w:rPr>
          <w:rFonts w:asciiTheme="minorEastAsia" w:hAnsiTheme="minorEastAsia"/>
          <w:color w:val="FF0000"/>
          <w:sz w:val="32"/>
          <w:szCs w:val="32"/>
        </w:rPr>
      </w:pPr>
    </w:p>
    <w:p w14:paraId="32E282FD">
      <w:pPr>
        <w:adjustRightInd w:val="0"/>
        <w:snapToGrid w:val="0"/>
        <w:spacing w:line="403" w:lineRule="exact"/>
        <w:jc w:val="center"/>
        <w:rPr>
          <w:rFonts w:asciiTheme="minorEastAsia" w:hAnsiTheme="minorEastAsia"/>
          <w:color w:val="FF0000"/>
          <w:sz w:val="32"/>
          <w:szCs w:val="32"/>
        </w:rPr>
      </w:pPr>
    </w:p>
    <w:p w14:paraId="36C7FA01">
      <w:pPr>
        <w:adjustRightInd w:val="0"/>
        <w:snapToGrid w:val="0"/>
        <w:spacing w:line="403" w:lineRule="exact"/>
        <w:jc w:val="center"/>
        <w:rPr>
          <w:rFonts w:asciiTheme="minorEastAsia" w:hAnsiTheme="minorEastAsia"/>
          <w:color w:val="FF0000"/>
          <w:sz w:val="32"/>
          <w:szCs w:val="32"/>
        </w:rPr>
      </w:pPr>
    </w:p>
    <w:p w14:paraId="30CEC6E4">
      <w:pPr>
        <w:adjustRightInd w:val="0"/>
        <w:snapToGrid w:val="0"/>
        <w:spacing w:line="403" w:lineRule="exact"/>
        <w:jc w:val="center"/>
        <w:rPr>
          <w:rFonts w:asciiTheme="minorEastAsia" w:hAnsiTheme="minorEastAsia"/>
          <w:color w:val="FF0000"/>
          <w:sz w:val="32"/>
          <w:szCs w:val="32"/>
        </w:rPr>
      </w:pPr>
    </w:p>
    <w:p w14:paraId="07B0DA18">
      <w:pPr>
        <w:adjustRightInd w:val="0"/>
        <w:snapToGrid w:val="0"/>
        <w:spacing w:line="403" w:lineRule="exact"/>
        <w:jc w:val="center"/>
        <w:rPr>
          <w:rFonts w:asciiTheme="minorEastAsia" w:hAnsiTheme="minorEastAsia"/>
          <w:color w:val="FF0000"/>
          <w:sz w:val="32"/>
          <w:szCs w:val="32"/>
        </w:rPr>
      </w:pPr>
    </w:p>
    <w:p w14:paraId="26AB8637">
      <w:pPr>
        <w:adjustRightInd w:val="0"/>
        <w:snapToGrid w:val="0"/>
        <w:spacing w:line="403" w:lineRule="exact"/>
        <w:jc w:val="center"/>
        <w:rPr>
          <w:rFonts w:asciiTheme="minorEastAsia" w:hAnsiTheme="minorEastAsia"/>
          <w:color w:val="FF0000"/>
          <w:sz w:val="32"/>
          <w:szCs w:val="32"/>
        </w:rPr>
      </w:pPr>
    </w:p>
    <w:p w14:paraId="1D48A800">
      <w:pPr>
        <w:adjustRightInd w:val="0"/>
        <w:snapToGrid w:val="0"/>
        <w:spacing w:line="403" w:lineRule="exact"/>
        <w:jc w:val="center"/>
        <w:rPr>
          <w:rFonts w:asciiTheme="minorEastAsia" w:hAnsiTheme="minorEastAsia"/>
          <w:color w:val="FF0000"/>
          <w:sz w:val="32"/>
          <w:szCs w:val="32"/>
        </w:rPr>
      </w:pPr>
    </w:p>
    <w:p w14:paraId="0761CE70">
      <w:pPr>
        <w:adjustRightInd w:val="0"/>
        <w:snapToGrid w:val="0"/>
        <w:spacing w:line="403" w:lineRule="exact"/>
        <w:jc w:val="center"/>
        <w:rPr>
          <w:rFonts w:asciiTheme="minorEastAsia" w:hAnsiTheme="minorEastAsia"/>
          <w:color w:val="FF0000"/>
          <w:sz w:val="32"/>
          <w:szCs w:val="32"/>
        </w:rPr>
      </w:pPr>
    </w:p>
    <w:p w14:paraId="4E394846">
      <w:pPr>
        <w:adjustRightInd w:val="0"/>
        <w:snapToGrid w:val="0"/>
        <w:spacing w:line="403" w:lineRule="exact"/>
        <w:jc w:val="center"/>
        <w:rPr>
          <w:rFonts w:asciiTheme="minorEastAsia" w:hAnsiTheme="minorEastAsia"/>
          <w:color w:val="FF0000"/>
          <w:sz w:val="32"/>
          <w:szCs w:val="32"/>
        </w:rPr>
      </w:pPr>
    </w:p>
    <w:p w14:paraId="06967801">
      <w:pPr>
        <w:adjustRightInd w:val="0"/>
        <w:snapToGrid w:val="0"/>
        <w:spacing w:line="403" w:lineRule="exact"/>
        <w:jc w:val="center"/>
        <w:rPr>
          <w:rFonts w:asciiTheme="minorEastAsia" w:hAnsiTheme="minorEastAsia"/>
          <w:color w:val="FF0000"/>
          <w:sz w:val="32"/>
          <w:szCs w:val="32"/>
        </w:rPr>
      </w:pPr>
    </w:p>
    <w:p w14:paraId="55867848">
      <w:pPr>
        <w:adjustRightInd w:val="0"/>
        <w:snapToGrid w:val="0"/>
        <w:spacing w:line="403" w:lineRule="exact"/>
        <w:jc w:val="center"/>
        <w:rPr>
          <w:rFonts w:asciiTheme="minorEastAsia" w:hAnsiTheme="minorEastAsia"/>
          <w:color w:val="FF0000"/>
          <w:sz w:val="32"/>
          <w:szCs w:val="32"/>
        </w:rPr>
      </w:pPr>
    </w:p>
    <w:p w14:paraId="22C14BA8">
      <w:pPr>
        <w:adjustRightInd w:val="0"/>
        <w:snapToGrid w:val="0"/>
        <w:spacing w:line="403" w:lineRule="exact"/>
        <w:jc w:val="center"/>
        <w:rPr>
          <w:rFonts w:asciiTheme="minorEastAsia" w:hAnsiTheme="minorEastAsia"/>
          <w:color w:val="FF0000"/>
          <w:sz w:val="32"/>
          <w:szCs w:val="32"/>
        </w:rPr>
      </w:pPr>
    </w:p>
    <w:p w14:paraId="6C803C47">
      <w:pPr>
        <w:adjustRightInd w:val="0"/>
        <w:snapToGrid w:val="0"/>
        <w:spacing w:line="403" w:lineRule="exact"/>
        <w:jc w:val="center"/>
        <w:rPr>
          <w:rFonts w:asciiTheme="minorEastAsia" w:hAnsiTheme="minorEastAsia"/>
          <w:color w:val="FF0000"/>
          <w:sz w:val="32"/>
          <w:szCs w:val="32"/>
        </w:rPr>
      </w:pPr>
    </w:p>
    <w:p w14:paraId="0E955E3E">
      <w:pPr>
        <w:adjustRightInd w:val="0"/>
        <w:snapToGrid w:val="0"/>
        <w:spacing w:line="403" w:lineRule="exact"/>
        <w:jc w:val="center"/>
        <w:rPr>
          <w:rFonts w:asciiTheme="minorEastAsia" w:hAnsiTheme="minorEastAsia"/>
          <w:color w:val="FF0000"/>
          <w:sz w:val="32"/>
          <w:szCs w:val="32"/>
        </w:rPr>
      </w:pPr>
    </w:p>
    <w:p w14:paraId="134D1A1D">
      <w:pPr>
        <w:adjustRightInd w:val="0"/>
        <w:snapToGrid w:val="0"/>
        <w:spacing w:line="403" w:lineRule="exact"/>
        <w:jc w:val="center"/>
        <w:rPr>
          <w:rFonts w:asciiTheme="minorEastAsia" w:hAnsiTheme="minorEastAsia"/>
          <w:color w:val="FF0000"/>
          <w:sz w:val="32"/>
          <w:szCs w:val="32"/>
        </w:rPr>
      </w:pPr>
    </w:p>
    <w:p w14:paraId="0FEF76BF">
      <w:pPr>
        <w:adjustRightInd w:val="0"/>
        <w:snapToGrid w:val="0"/>
        <w:spacing w:line="403" w:lineRule="exact"/>
        <w:jc w:val="center"/>
        <w:rPr>
          <w:rFonts w:asciiTheme="minorEastAsia" w:hAnsiTheme="minorEastAsia"/>
          <w:color w:val="FF0000"/>
          <w:sz w:val="32"/>
          <w:szCs w:val="32"/>
        </w:rPr>
      </w:pPr>
    </w:p>
    <w:p w14:paraId="70AB374E">
      <w:pPr>
        <w:adjustRightInd w:val="0"/>
        <w:snapToGrid w:val="0"/>
        <w:spacing w:line="403" w:lineRule="exact"/>
        <w:jc w:val="center"/>
        <w:rPr>
          <w:rFonts w:asciiTheme="minorEastAsia" w:hAnsiTheme="minorEastAsia"/>
          <w:color w:val="FF0000"/>
          <w:sz w:val="32"/>
          <w:szCs w:val="32"/>
        </w:rPr>
      </w:pPr>
    </w:p>
    <w:p w14:paraId="737594D5">
      <w:pPr>
        <w:adjustRightInd w:val="0"/>
        <w:snapToGrid w:val="0"/>
        <w:spacing w:line="403" w:lineRule="exact"/>
        <w:jc w:val="center"/>
        <w:rPr>
          <w:rFonts w:asciiTheme="minorEastAsia" w:hAnsiTheme="minorEastAsia"/>
          <w:color w:val="FF0000"/>
          <w:sz w:val="32"/>
          <w:szCs w:val="32"/>
        </w:rPr>
      </w:pPr>
    </w:p>
    <w:p w14:paraId="00DBA5FF">
      <w:pPr>
        <w:adjustRightInd w:val="0"/>
        <w:snapToGrid w:val="0"/>
        <w:spacing w:line="403" w:lineRule="exact"/>
        <w:jc w:val="center"/>
        <w:rPr>
          <w:rFonts w:asciiTheme="minorEastAsia" w:hAnsiTheme="minorEastAsia"/>
          <w:color w:val="FF0000"/>
          <w:sz w:val="32"/>
          <w:szCs w:val="32"/>
        </w:rPr>
      </w:pPr>
    </w:p>
    <w:p w14:paraId="057BC96F">
      <w:pPr>
        <w:adjustRightInd w:val="0"/>
        <w:snapToGrid w:val="0"/>
        <w:spacing w:line="403" w:lineRule="exact"/>
        <w:jc w:val="center"/>
        <w:rPr>
          <w:rFonts w:asciiTheme="minorEastAsia" w:hAnsiTheme="minorEastAsia"/>
          <w:color w:val="FF0000"/>
          <w:sz w:val="32"/>
          <w:szCs w:val="32"/>
        </w:rPr>
      </w:pPr>
    </w:p>
    <w:p w14:paraId="78EB57BA">
      <w:pPr>
        <w:adjustRightInd w:val="0"/>
        <w:snapToGrid w:val="0"/>
        <w:spacing w:line="403" w:lineRule="exact"/>
        <w:jc w:val="center"/>
        <w:rPr>
          <w:rFonts w:asciiTheme="minorEastAsia" w:hAnsiTheme="minorEastAsia"/>
          <w:color w:val="FF0000"/>
          <w:sz w:val="32"/>
          <w:szCs w:val="32"/>
        </w:rPr>
      </w:pPr>
    </w:p>
    <w:p w14:paraId="77916CF1">
      <w:pPr>
        <w:adjustRightInd w:val="0"/>
        <w:snapToGrid w:val="0"/>
        <w:spacing w:line="403" w:lineRule="exact"/>
        <w:jc w:val="center"/>
        <w:rPr>
          <w:rFonts w:asciiTheme="minorEastAsia" w:hAnsiTheme="minorEastAsia"/>
          <w:color w:val="FF0000"/>
          <w:sz w:val="32"/>
          <w:szCs w:val="32"/>
        </w:rPr>
      </w:pPr>
    </w:p>
    <w:p w14:paraId="210D4992">
      <w:pPr>
        <w:adjustRightInd w:val="0"/>
        <w:snapToGrid w:val="0"/>
        <w:spacing w:line="403" w:lineRule="exact"/>
        <w:jc w:val="center"/>
        <w:rPr>
          <w:rFonts w:asciiTheme="minorEastAsia" w:hAnsiTheme="minorEastAsia"/>
          <w:color w:val="FF0000"/>
          <w:sz w:val="32"/>
          <w:szCs w:val="32"/>
        </w:rPr>
      </w:pPr>
    </w:p>
    <w:p w14:paraId="15CC2ECC">
      <w:pPr>
        <w:adjustRightInd w:val="0"/>
        <w:snapToGrid w:val="0"/>
        <w:spacing w:line="403" w:lineRule="exact"/>
        <w:jc w:val="center"/>
        <w:rPr>
          <w:rFonts w:asciiTheme="minorEastAsia" w:hAnsiTheme="minorEastAsia"/>
          <w:color w:val="FF0000"/>
          <w:sz w:val="32"/>
          <w:szCs w:val="32"/>
        </w:rPr>
      </w:pPr>
    </w:p>
    <w:p w14:paraId="552C09E5">
      <w:pPr>
        <w:adjustRightInd w:val="0"/>
        <w:snapToGrid w:val="0"/>
        <w:spacing w:line="403" w:lineRule="exact"/>
        <w:jc w:val="center"/>
        <w:rPr>
          <w:rFonts w:asciiTheme="minorEastAsia" w:hAnsiTheme="minorEastAsia"/>
          <w:color w:val="FF0000"/>
          <w:sz w:val="32"/>
          <w:szCs w:val="32"/>
        </w:rPr>
      </w:pPr>
    </w:p>
    <w:p w14:paraId="15848277">
      <w:pPr>
        <w:adjustRightInd w:val="0"/>
        <w:snapToGrid w:val="0"/>
        <w:spacing w:line="403" w:lineRule="exact"/>
        <w:jc w:val="center"/>
        <w:rPr>
          <w:rFonts w:asciiTheme="minorEastAsia" w:hAnsiTheme="minorEastAsia"/>
          <w:color w:val="FF0000"/>
          <w:sz w:val="32"/>
          <w:szCs w:val="32"/>
        </w:rPr>
      </w:pPr>
    </w:p>
    <w:p w14:paraId="178DD4C4">
      <w:pPr>
        <w:adjustRightInd w:val="0"/>
        <w:snapToGrid w:val="0"/>
        <w:spacing w:line="403" w:lineRule="exact"/>
        <w:jc w:val="center"/>
        <w:rPr>
          <w:rFonts w:asciiTheme="minorEastAsia" w:hAnsiTheme="minorEastAsia"/>
          <w:color w:val="FF0000"/>
          <w:sz w:val="32"/>
          <w:szCs w:val="32"/>
        </w:rPr>
      </w:pPr>
    </w:p>
    <w:p w14:paraId="37282C42">
      <w:pPr>
        <w:adjustRightInd w:val="0"/>
        <w:snapToGrid w:val="0"/>
        <w:spacing w:line="403" w:lineRule="exact"/>
        <w:jc w:val="center"/>
        <w:rPr>
          <w:rFonts w:asciiTheme="minorEastAsia" w:hAnsiTheme="minorEastAsia"/>
          <w:color w:val="FF0000"/>
          <w:sz w:val="32"/>
          <w:szCs w:val="32"/>
        </w:rPr>
      </w:pPr>
    </w:p>
    <w:p w14:paraId="1B36BDA4">
      <w:pPr>
        <w:adjustRightInd w:val="0"/>
        <w:snapToGrid w:val="0"/>
        <w:spacing w:line="403" w:lineRule="exact"/>
        <w:jc w:val="center"/>
        <w:rPr>
          <w:rFonts w:asciiTheme="minorEastAsia" w:hAnsiTheme="minorEastAsia"/>
          <w:color w:val="FF0000"/>
          <w:sz w:val="32"/>
          <w:szCs w:val="32"/>
        </w:rPr>
      </w:pPr>
    </w:p>
    <w:p w14:paraId="1E15F201">
      <w:pPr>
        <w:adjustRightInd w:val="0"/>
        <w:snapToGrid w:val="0"/>
        <w:spacing w:line="403" w:lineRule="exact"/>
        <w:jc w:val="center"/>
        <w:rPr>
          <w:rFonts w:asciiTheme="minorEastAsia" w:hAnsiTheme="minorEastAsia"/>
          <w:color w:val="FF0000"/>
          <w:sz w:val="32"/>
          <w:szCs w:val="32"/>
        </w:rPr>
      </w:pPr>
    </w:p>
    <w:p w14:paraId="4AF1D765">
      <w:pPr>
        <w:adjustRightInd w:val="0"/>
        <w:snapToGrid w:val="0"/>
        <w:spacing w:line="403" w:lineRule="exact"/>
        <w:jc w:val="center"/>
        <w:rPr>
          <w:rFonts w:asciiTheme="minorEastAsia" w:hAnsiTheme="minorEastAsia"/>
          <w:color w:val="FF0000"/>
          <w:sz w:val="32"/>
          <w:szCs w:val="32"/>
        </w:rPr>
      </w:pPr>
    </w:p>
    <w:p w14:paraId="3AE11F06">
      <w:pPr>
        <w:adjustRightInd w:val="0"/>
        <w:snapToGrid w:val="0"/>
        <w:spacing w:line="403" w:lineRule="exact"/>
        <w:jc w:val="center"/>
        <w:rPr>
          <w:rFonts w:asciiTheme="minorEastAsia" w:hAnsiTheme="minorEastAsia"/>
          <w:color w:val="FF0000"/>
          <w:sz w:val="32"/>
          <w:szCs w:val="32"/>
        </w:rPr>
      </w:pPr>
    </w:p>
    <w:p w14:paraId="69700125">
      <w:pPr>
        <w:adjustRightInd w:val="0"/>
        <w:snapToGrid w:val="0"/>
        <w:spacing w:line="403" w:lineRule="exact"/>
        <w:jc w:val="center"/>
        <w:rPr>
          <w:rFonts w:asciiTheme="minorEastAsia" w:hAnsiTheme="minorEastAsia"/>
          <w:color w:val="FF0000"/>
          <w:sz w:val="32"/>
          <w:szCs w:val="32"/>
        </w:rPr>
      </w:pPr>
    </w:p>
    <w:p w14:paraId="08E8CBBA">
      <w:pPr>
        <w:adjustRightInd w:val="0"/>
        <w:snapToGrid w:val="0"/>
        <w:spacing w:line="403" w:lineRule="exact"/>
        <w:jc w:val="center"/>
        <w:rPr>
          <w:rFonts w:asciiTheme="minorEastAsia" w:hAnsiTheme="minorEastAsia"/>
          <w:color w:val="FF0000"/>
          <w:sz w:val="32"/>
          <w:szCs w:val="32"/>
        </w:rPr>
      </w:pPr>
    </w:p>
    <w:p w14:paraId="65DC4588">
      <w:pPr>
        <w:adjustRightInd w:val="0"/>
        <w:snapToGrid w:val="0"/>
        <w:spacing w:line="403" w:lineRule="exact"/>
        <w:jc w:val="center"/>
        <w:rPr>
          <w:rFonts w:asciiTheme="minorEastAsia" w:hAnsiTheme="minorEastAsia"/>
          <w:color w:val="FF0000"/>
          <w:sz w:val="32"/>
          <w:szCs w:val="32"/>
        </w:rPr>
      </w:pPr>
    </w:p>
    <w:p w14:paraId="4E645DA1">
      <w:pPr>
        <w:adjustRightInd w:val="0"/>
        <w:snapToGrid w:val="0"/>
        <w:spacing w:line="403" w:lineRule="exact"/>
        <w:jc w:val="center"/>
        <w:rPr>
          <w:rFonts w:asciiTheme="minorEastAsia" w:hAnsiTheme="minorEastAsia"/>
          <w:color w:val="FF0000"/>
          <w:sz w:val="32"/>
          <w:szCs w:val="32"/>
        </w:rPr>
      </w:pPr>
    </w:p>
    <w:p w14:paraId="7B68C08D">
      <w:pPr>
        <w:adjustRightInd w:val="0"/>
        <w:snapToGrid w:val="0"/>
        <w:spacing w:line="403" w:lineRule="exact"/>
        <w:jc w:val="center"/>
        <w:rPr>
          <w:rFonts w:asciiTheme="minorEastAsia" w:hAnsiTheme="minorEastAsia"/>
          <w:color w:val="FF0000"/>
          <w:sz w:val="32"/>
          <w:szCs w:val="32"/>
        </w:rPr>
      </w:pPr>
    </w:p>
    <w:p w14:paraId="7CAFE3F8">
      <w:pPr>
        <w:adjustRightInd w:val="0"/>
        <w:snapToGrid w:val="0"/>
        <w:spacing w:line="403" w:lineRule="exact"/>
        <w:jc w:val="center"/>
        <w:rPr>
          <w:rFonts w:asciiTheme="minorEastAsia" w:hAnsiTheme="minorEastAsia"/>
          <w:color w:val="FF0000"/>
          <w:sz w:val="32"/>
          <w:szCs w:val="32"/>
        </w:rPr>
      </w:pPr>
    </w:p>
    <w:p w14:paraId="02C99FF4">
      <w:pPr>
        <w:adjustRightInd w:val="0"/>
        <w:snapToGrid w:val="0"/>
        <w:spacing w:line="403" w:lineRule="exact"/>
        <w:jc w:val="center"/>
        <w:rPr>
          <w:rFonts w:asciiTheme="minorEastAsia" w:hAnsiTheme="minorEastAsia"/>
          <w:color w:val="FF0000"/>
          <w:sz w:val="32"/>
          <w:szCs w:val="32"/>
        </w:rPr>
      </w:pPr>
    </w:p>
    <w:p w14:paraId="0C09F4B0">
      <w:pPr>
        <w:adjustRightInd w:val="0"/>
        <w:snapToGrid w:val="0"/>
        <w:spacing w:line="403" w:lineRule="exact"/>
        <w:jc w:val="center"/>
        <w:rPr>
          <w:rFonts w:asciiTheme="minorEastAsia" w:hAnsiTheme="minorEastAsia"/>
          <w:color w:val="FF0000"/>
          <w:sz w:val="32"/>
          <w:szCs w:val="32"/>
        </w:rPr>
      </w:pPr>
    </w:p>
    <w:p w14:paraId="74FCBB62">
      <w:pPr>
        <w:adjustRightInd w:val="0"/>
        <w:snapToGrid w:val="0"/>
        <w:spacing w:line="403" w:lineRule="exact"/>
        <w:jc w:val="center"/>
        <w:rPr>
          <w:rFonts w:asciiTheme="minorEastAsia" w:hAnsiTheme="minorEastAsia"/>
          <w:color w:val="FF0000"/>
          <w:sz w:val="32"/>
          <w:szCs w:val="32"/>
        </w:rPr>
      </w:pPr>
    </w:p>
    <w:p w14:paraId="1EAD9F52">
      <w:pPr>
        <w:adjustRightInd w:val="0"/>
        <w:snapToGrid w:val="0"/>
        <w:spacing w:line="403" w:lineRule="exact"/>
        <w:jc w:val="center"/>
        <w:rPr>
          <w:rFonts w:asciiTheme="minorEastAsia" w:hAnsiTheme="minorEastAsia"/>
          <w:color w:val="FF0000"/>
          <w:sz w:val="32"/>
          <w:szCs w:val="32"/>
        </w:rPr>
      </w:pPr>
    </w:p>
    <w:p w14:paraId="05C5D9BF">
      <w:pPr>
        <w:adjustRightInd w:val="0"/>
        <w:snapToGrid w:val="0"/>
        <w:spacing w:line="403" w:lineRule="exact"/>
        <w:jc w:val="center"/>
        <w:rPr>
          <w:rFonts w:asciiTheme="minorEastAsia" w:hAnsiTheme="minorEastAsia"/>
          <w:color w:val="FF0000"/>
          <w:sz w:val="32"/>
          <w:szCs w:val="32"/>
        </w:rPr>
      </w:pPr>
    </w:p>
    <w:p w14:paraId="123F1668">
      <w:pPr>
        <w:adjustRightInd w:val="0"/>
        <w:snapToGrid w:val="0"/>
        <w:spacing w:line="403" w:lineRule="exact"/>
        <w:jc w:val="center"/>
        <w:rPr>
          <w:rFonts w:asciiTheme="minorEastAsia" w:hAnsiTheme="minorEastAsia"/>
          <w:color w:val="FF0000"/>
          <w:sz w:val="32"/>
          <w:szCs w:val="32"/>
        </w:rPr>
      </w:pPr>
    </w:p>
    <w:p w14:paraId="072A1650">
      <w:pPr>
        <w:adjustRightInd w:val="0"/>
        <w:snapToGrid w:val="0"/>
        <w:spacing w:line="403" w:lineRule="exact"/>
        <w:jc w:val="center"/>
        <w:rPr>
          <w:rFonts w:asciiTheme="minorEastAsia" w:hAnsiTheme="minorEastAsia"/>
          <w:color w:val="FF0000"/>
          <w:sz w:val="32"/>
          <w:szCs w:val="32"/>
        </w:rPr>
        <w:sectPr>
          <w:headerReference r:id="rId3" w:type="default"/>
          <w:footerReference r:id="rId4" w:type="default"/>
          <w:pgSz w:w="11906" w:h="16838"/>
          <w:pgMar w:top="1440" w:right="1800" w:bottom="1440" w:left="1800" w:header="851" w:footer="992" w:gutter="0"/>
          <w:cols w:space="425" w:num="1"/>
          <w:titlePg/>
          <w:docGrid w:type="lines" w:linePitch="312" w:charSpace="0"/>
        </w:sectPr>
      </w:pPr>
    </w:p>
    <w:p w14:paraId="7AA5A1DE">
      <w:pPr>
        <w:spacing w:before="10" w:line="100" w:lineRule="exact"/>
        <w:rPr>
          <w:color w:val="FF0000"/>
          <w:sz w:val="10"/>
          <w:szCs w:val="10"/>
        </w:rPr>
      </w:pPr>
    </w:p>
    <w:p w14:paraId="3F3FABAC">
      <w:pPr>
        <w:pStyle w:val="39"/>
        <w:spacing w:after="156"/>
        <w:contextualSpacing/>
        <w:rPr>
          <w:b/>
          <w:color w:val="auto"/>
          <w:sz w:val="30"/>
          <w:szCs w:val="30"/>
        </w:rPr>
      </w:pPr>
      <w:bookmarkStart w:id="21" w:name="_Toc20414"/>
      <w:r>
        <w:rPr>
          <w:b/>
          <w:color w:val="auto"/>
          <w:sz w:val="30"/>
          <w:szCs w:val="30"/>
        </w:rPr>
        <w:t>1.概述</w:t>
      </w:r>
      <w:bookmarkEnd w:id="21"/>
    </w:p>
    <w:p w14:paraId="08A9C03A">
      <w:pPr>
        <w:pStyle w:val="40"/>
        <w:spacing w:before="46"/>
        <w:contextualSpacing/>
        <w:rPr>
          <w:color w:val="auto"/>
          <w:sz w:val="24"/>
          <w:szCs w:val="24"/>
        </w:rPr>
      </w:pPr>
      <w:bookmarkStart w:id="22" w:name="_Toc27570"/>
      <w:r>
        <w:rPr>
          <w:rFonts w:hint="eastAsia"/>
          <w:color w:val="auto"/>
          <w:sz w:val="24"/>
          <w:szCs w:val="24"/>
        </w:rPr>
        <w:t>1.1项目概况及主要建设内容</w:t>
      </w:r>
      <w:bookmarkEnd w:id="22"/>
    </w:p>
    <w:p w14:paraId="4A8045E2">
      <w:pPr>
        <w:widowControl/>
        <w:spacing w:line="360" w:lineRule="auto"/>
        <w:ind w:firstLine="560" w:firstLineChars="200"/>
        <w:rPr>
          <w:rFonts w:hint="eastAsia" w:ascii="Calibri" w:hAnsi="Calibri" w:eastAsia="宋体" w:cs="Times New Roman"/>
          <w:color w:val="auto"/>
          <w:sz w:val="28"/>
          <w:szCs w:val="28"/>
          <w:lang w:val="en-US" w:eastAsia="zh-CN"/>
        </w:rPr>
      </w:pPr>
      <w:r>
        <w:rPr>
          <w:rFonts w:hint="eastAsia" w:ascii="Calibri" w:hAnsi="Calibri" w:eastAsia="宋体" w:cs="Times New Roman"/>
          <w:color w:val="auto"/>
          <w:sz w:val="28"/>
          <w:szCs w:val="28"/>
        </w:rPr>
        <w:t>本项目</w:t>
      </w:r>
      <w:r>
        <w:rPr>
          <w:rFonts w:ascii="Calibri" w:hAnsi="Calibri" w:eastAsia="宋体" w:cs="Times New Roman"/>
          <w:color w:val="auto"/>
          <w:sz w:val="28"/>
          <w:szCs w:val="28"/>
        </w:rPr>
        <w:t>为</w:t>
      </w:r>
      <w:r>
        <w:rPr>
          <w:rFonts w:hint="eastAsia" w:ascii="Calibri" w:hAnsi="Calibri" w:eastAsia="宋体" w:cs="Times New Roman"/>
          <w:color w:val="auto"/>
          <w:sz w:val="28"/>
          <w:szCs w:val="28"/>
        </w:rPr>
        <w:t>风力发电场工程，采用48台WTG221-8.34MW风机，总装机容量为40万千瓦（400MW）。</w:t>
      </w:r>
      <w:r>
        <w:rPr>
          <w:rFonts w:hint="eastAsia" w:ascii="Calibri" w:hAnsi="Calibri" w:eastAsia="宋体" w:cs="Times New Roman"/>
          <w:color w:val="auto"/>
          <w:sz w:val="28"/>
          <w:szCs w:val="28"/>
          <w:lang w:val="en-US" w:eastAsia="zh-CN"/>
        </w:rPr>
        <w:t>本项目建设内容主要为风力发电机组、箱式变压器、检修道路、集电线路等，不包含升压站、储能工程。</w:t>
      </w:r>
    </w:p>
    <w:p w14:paraId="7E9602BA">
      <w:pPr>
        <w:widowControl/>
        <w:spacing w:line="360" w:lineRule="auto"/>
        <w:ind w:firstLine="560" w:firstLineChars="200"/>
        <w:rPr>
          <w:rFonts w:ascii="Calibri" w:hAnsi="Calibri" w:eastAsia="宋体" w:cs="Times New Roman"/>
          <w:color w:val="auto"/>
          <w:sz w:val="28"/>
          <w:szCs w:val="28"/>
        </w:rPr>
      </w:pPr>
      <w:r>
        <w:rPr>
          <w:rFonts w:ascii="Calibri" w:hAnsi="Calibri" w:eastAsia="宋体" w:cs="Times New Roman"/>
          <w:color w:val="auto"/>
          <w:sz w:val="28"/>
          <w:szCs w:val="28"/>
        </w:rPr>
        <w:t>本项目在环境影响评价报告书编制过程中，我司按照《环境影响评价公众参与办法》的要求，</w:t>
      </w:r>
      <w:r>
        <w:rPr>
          <w:rFonts w:hint="eastAsia" w:ascii="Calibri" w:hAnsi="Calibri" w:eastAsia="宋体" w:cs="Times New Roman"/>
          <w:color w:val="auto"/>
          <w:sz w:val="28"/>
          <w:szCs w:val="28"/>
        </w:rPr>
        <w:t>开展了公众参与工作。</w:t>
      </w:r>
    </w:p>
    <w:p w14:paraId="5BF392BA">
      <w:pPr>
        <w:pStyle w:val="40"/>
        <w:spacing w:before="46"/>
        <w:contextualSpacing/>
        <w:rPr>
          <w:color w:val="auto"/>
          <w:sz w:val="24"/>
          <w:szCs w:val="24"/>
        </w:rPr>
      </w:pPr>
      <w:bookmarkStart w:id="23" w:name="_Toc1316"/>
      <w:r>
        <w:rPr>
          <w:rFonts w:hint="eastAsia"/>
          <w:color w:val="auto"/>
          <w:sz w:val="24"/>
          <w:szCs w:val="24"/>
        </w:rPr>
        <w:t>1.2公众参与情况</w:t>
      </w:r>
      <w:bookmarkEnd w:id="23"/>
    </w:p>
    <w:p w14:paraId="2A50DED6">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在报盟生态环境局审批前，我司共组织了三次公众参与。在环评单位接收委托后开展了第一次公众参与工作。第二次公众参与是在环评单位环境影响报告书基本完成时，按照要求在管辖地政府公告栏张贴了公告，并在网上和报纸上进行了公示。第三次是在拟报盟生态环境局之前，对环境影响报告书全本和公众参与说明进行了网上公示。</w:t>
      </w:r>
    </w:p>
    <w:p w14:paraId="7B81757B">
      <w:pPr>
        <w:pStyle w:val="39"/>
        <w:spacing w:after="156"/>
        <w:contextualSpacing/>
        <w:rPr>
          <w:b/>
          <w:color w:val="auto"/>
          <w:sz w:val="30"/>
          <w:szCs w:val="30"/>
        </w:rPr>
      </w:pPr>
      <w:bookmarkStart w:id="24" w:name="_Toc13139"/>
      <w:r>
        <w:rPr>
          <w:b/>
          <w:color w:val="auto"/>
          <w:sz w:val="30"/>
          <w:szCs w:val="30"/>
        </w:rPr>
        <w:t>2.</w:t>
      </w:r>
      <w:r>
        <w:rPr>
          <w:rFonts w:hint="eastAsia"/>
          <w:b/>
          <w:color w:val="auto"/>
          <w:sz w:val="30"/>
          <w:szCs w:val="30"/>
        </w:rPr>
        <w:t>首次</w:t>
      </w:r>
      <w:r>
        <w:rPr>
          <w:b/>
          <w:color w:val="auto"/>
          <w:sz w:val="30"/>
          <w:szCs w:val="30"/>
        </w:rPr>
        <w:t>环境影响评价信息公开情况</w:t>
      </w:r>
      <w:bookmarkEnd w:id="24"/>
    </w:p>
    <w:p w14:paraId="3084E34D">
      <w:pPr>
        <w:pStyle w:val="40"/>
        <w:spacing w:before="46"/>
        <w:contextualSpacing/>
        <w:rPr>
          <w:color w:val="auto"/>
          <w:sz w:val="24"/>
          <w:szCs w:val="24"/>
        </w:rPr>
      </w:pPr>
      <w:bookmarkStart w:id="25" w:name="_Toc12769"/>
      <w:r>
        <w:rPr>
          <w:color w:val="auto"/>
          <w:sz w:val="24"/>
          <w:szCs w:val="24"/>
        </w:rPr>
        <w:t>2.1公</w:t>
      </w:r>
      <w:r>
        <w:rPr>
          <w:rFonts w:hint="eastAsia"/>
          <w:color w:val="auto"/>
          <w:sz w:val="24"/>
          <w:szCs w:val="24"/>
        </w:rPr>
        <w:t>开</w:t>
      </w:r>
      <w:r>
        <w:rPr>
          <w:color w:val="auto"/>
          <w:sz w:val="24"/>
          <w:szCs w:val="24"/>
        </w:rPr>
        <w:t>内容及日期</w:t>
      </w:r>
      <w:bookmarkEnd w:id="25"/>
    </w:p>
    <w:p w14:paraId="7510BEEF">
      <w:pPr>
        <w:widowControl/>
        <w:spacing w:line="360" w:lineRule="auto"/>
        <w:ind w:firstLine="560" w:firstLineChars="200"/>
        <w:rPr>
          <w:rFonts w:ascii="Calibri" w:hAnsi="Calibri" w:eastAsia="宋体" w:cs="Times New Roman"/>
          <w:color w:val="auto"/>
          <w:sz w:val="28"/>
          <w:szCs w:val="28"/>
        </w:rPr>
      </w:pPr>
      <w:r>
        <w:rPr>
          <w:rFonts w:ascii="Calibri" w:hAnsi="Calibri" w:eastAsia="宋体" w:cs="Times New Roman"/>
          <w:color w:val="auto"/>
          <w:sz w:val="28"/>
          <w:szCs w:val="28"/>
        </w:rPr>
        <w:t>我</w:t>
      </w:r>
      <w:r>
        <w:rPr>
          <w:rFonts w:hint="eastAsia" w:ascii="Calibri" w:hAnsi="Calibri" w:eastAsia="宋体" w:cs="Times New Roman"/>
          <w:color w:val="auto"/>
          <w:sz w:val="28"/>
          <w:szCs w:val="28"/>
        </w:rPr>
        <w:t>公</w:t>
      </w:r>
      <w:r>
        <w:rPr>
          <w:rFonts w:ascii="Calibri" w:hAnsi="Calibri" w:eastAsia="宋体" w:cs="Times New Roman"/>
          <w:color w:val="auto"/>
          <w:sz w:val="28"/>
          <w:szCs w:val="28"/>
        </w:rPr>
        <w:t>司根据《环境影响评价公众参与办法》</w:t>
      </w:r>
      <w:r>
        <w:rPr>
          <w:rFonts w:hint="eastAsia" w:ascii="Calibri" w:hAnsi="Calibri" w:eastAsia="宋体" w:cs="Times New Roman"/>
          <w:color w:val="auto"/>
          <w:sz w:val="28"/>
          <w:szCs w:val="28"/>
        </w:rPr>
        <w:t>，</w:t>
      </w:r>
      <w:r>
        <w:rPr>
          <w:rFonts w:ascii="Calibri" w:hAnsi="Calibri" w:eastAsia="宋体" w:cs="Times New Roman"/>
          <w:color w:val="auto"/>
          <w:sz w:val="28"/>
          <w:szCs w:val="28"/>
        </w:rPr>
        <w:t>委托评价单位开展本项目环评工作后7日内，</w:t>
      </w:r>
      <w:r>
        <w:rPr>
          <w:rFonts w:hint="eastAsia" w:ascii="Calibri" w:hAnsi="Calibri" w:eastAsia="宋体" w:cs="Times New Roman"/>
          <w:color w:val="auto"/>
          <w:sz w:val="28"/>
          <w:szCs w:val="28"/>
        </w:rPr>
        <w:t>在环保之家（http://www.</w:t>
      </w:r>
      <w:r>
        <w:rPr>
          <w:rFonts w:ascii="Calibri" w:hAnsi="Calibri" w:eastAsia="宋体" w:cs="Times New Roman"/>
          <w:color w:val="auto"/>
          <w:sz w:val="28"/>
          <w:szCs w:val="28"/>
        </w:rPr>
        <w:t>ep-home.cn</w:t>
      </w:r>
      <w:r>
        <w:rPr>
          <w:rFonts w:hint="eastAsia" w:ascii="Calibri" w:hAnsi="Calibri" w:eastAsia="宋体" w:cs="Times New Roman"/>
          <w:color w:val="auto"/>
          <w:sz w:val="28"/>
          <w:szCs w:val="28"/>
        </w:rPr>
        <w:t>/）上发布了第一次公众参与公告。第一次网上公示时间为20</w:t>
      </w:r>
      <w:r>
        <w:rPr>
          <w:rFonts w:ascii="Calibri" w:hAnsi="Calibri" w:eastAsia="宋体" w:cs="Times New Roman"/>
          <w:color w:val="auto"/>
          <w:sz w:val="28"/>
          <w:szCs w:val="28"/>
        </w:rPr>
        <w:t>2</w:t>
      </w:r>
      <w:r>
        <w:rPr>
          <w:rFonts w:hint="eastAsia" w:ascii="Calibri" w:hAnsi="Calibri" w:eastAsia="宋体" w:cs="Times New Roman"/>
          <w:color w:val="auto"/>
          <w:sz w:val="28"/>
          <w:szCs w:val="28"/>
          <w:lang w:val="en-US" w:eastAsia="zh-CN"/>
        </w:rPr>
        <w:t>4</w:t>
      </w:r>
      <w:r>
        <w:rPr>
          <w:rFonts w:hint="eastAsia" w:ascii="Calibri" w:hAnsi="Calibri" w:eastAsia="宋体" w:cs="Times New Roman"/>
          <w:color w:val="auto"/>
          <w:sz w:val="28"/>
          <w:szCs w:val="28"/>
        </w:rPr>
        <w:t>年</w:t>
      </w:r>
      <w:r>
        <w:rPr>
          <w:rFonts w:ascii="Calibri" w:hAnsi="Calibri" w:eastAsia="宋体" w:cs="Times New Roman"/>
          <w:color w:val="auto"/>
          <w:sz w:val="28"/>
          <w:szCs w:val="28"/>
        </w:rPr>
        <w:t>8</w:t>
      </w:r>
      <w:r>
        <w:rPr>
          <w:rFonts w:hint="eastAsia" w:ascii="Calibri" w:hAnsi="Calibri" w:eastAsia="宋体" w:cs="Times New Roman"/>
          <w:color w:val="auto"/>
          <w:sz w:val="28"/>
          <w:szCs w:val="28"/>
        </w:rPr>
        <w:t>月</w:t>
      </w:r>
      <w:r>
        <w:rPr>
          <w:rFonts w:ascii="Calibri" w:hAnsi="Calibri" w:eastAsia="宋体" w:cs="Times New Roman"/>
          <w:color w:val="auto"/>
          <w:sz w:val="28"/>
          <w:szCs w:val="28"/>
        </w:rPr>
        <w:t>21</w:t>
      </w:r>
      <w:r>
        <w:rPr>
          <w:rFonts w:hint="eastAsia" w:ascii="Calibri" w:hAnsi="Calibri" w:eastAsia="宋体" w:cs="Times New Roman"/>
          <w:color w:val="auto"/>
          <w:sz w:val="28"/>
          <w:szCs w:val="28"/>
        </w:rPr>
        <w:t>日，公示期为10天(工作日)，公告信息如下：（一）建设项目的名称、建设内容等基本情况；（二）项目建设单位的名称和联系方式；（三）环境影响报告书编制单位的名称；（四）公众意见反馈的方式和途径。</w:t>
      </w:r>
    </w:p>
    <w:p w14:paraId="1E79DF59">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综上分析，本项目首次环境影响评价信息公开主要内容及日期符合《环境影响评价公众参与办法》要求。</w:t>
      </w:r>
    </w:p>
    <w:p w14:paraId="447A0B02">
      <w:pPr>
        <w:pStyle w:val="40"/>
        <w:spacing w:before="46"/>
        <w:contextualSpacing/>
        <w:rPr>
          <w:color w:val="auto"/>
          <w:sz w:val="24"/>
          <w:szCs w:val="24"/>
        </w:rPr>
      </w:pPr>
      <w:bookmarkStart w:id="26" w:name="_Toc28883"/>
      <w:r>
        <w:rPr>
          <w:rFonts w:hint="eastAsia"/>
          <w:color w:val="auto"/>
          <w:sz w:val="24"/>
          <w:szCs w:val="24"/>
        </w:rPr>
        <w:t>2.2公开方式</w:t>
      </w:r>
      <w:bookmarkEnd w:id="26"/>
    </w:p>
    <w:p w14:paraId="190535FA">
      <w:pPr>
        <w:pStyle w:val="41"/>
        <w:contextualSpacing/>
        <w:rPr>
          <w:color w:val="auto"/>
          <w:sz w:val="24"/>
          <w:szCs w:val="24"/>
        </w:rPr>
      </w:pPr>
      <w:bookmarkStart w:id="27" w:name="_Toc16992"/>
      <w:r>
        <w:rPr>
          <w:rFonts w:hint="eastAsia"/>
          <w:color w:val="auto"/>
          <w:sz w:val="24"/>
          <w:szCs w:val="24"/>
        </w:rPr>
        <w:t>2.2.1网络</w:t>
      </w:r>
      <w:bookmarkEnd w:id="27"/>
    </w:p>
    <w:p w14:paraId="77F48106">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（1）载体选取符合性分析</w:t>
      </w:r>
    </w:p>
    <w:p w14:paraId="7A06AEC6">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我司于环保之家（http://www.</w:t>
      </w:r>
      <w:r>
        <w:rPr>
          <w:rFonts w:ascii="Calibri" w:hAnsi="Calibri" w:eastAsia="宋体" w:cs="Times New Roman"/>
          <w:color w:val="auto"/>
          <w:sz w:val="28"/>
          <w:szCs w:val="28"/>
        </w:rPr>
        <w:t>ep-home.cn</w:t>
      </w:r>
      <w:r>
        <w:rPr>
          <w:rFonts w:hint="eastAsia" w:ascii="Calibri" w:hAnsi="Calibri" w:eastAsia="宋体" w:cs="Times New Roman"/>
          <w:color w:val="auto"/>
          <w:sz w:val="28"/>
          <w:szCs w:val="28"/>
        </w:rPr>
        <w:t>/）公开了本项环境影响评价信息。该网为国内知名环境影响评价服务网站，符合《环境影响评价公众参与办法》要求。</w:t>
      </w:r>
    </w:p>
    <w:p w14:paraId="6D6BDBD6">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（2）网络公示时间、网址及截图</w:t>
      </w:r>
    </w:p>
    <w:p w14:paraId="5DDD8EF6">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网络公示时间：</w:t>
      </w:r>
      <w:r>
        <w:rPr>
          <w:rFonts w:ascii="Calibri" w:hAnsi="Calibri" w:eastAsia="宋体" w:cs="Times New Roman"/>
          <w:color w:val="auto"/>
          <w:sz w:val="28"/>
          <w:szCs w:val="28"/>
        </w:rPr>
        <w:t>202</w:t>
      </w:r>
      <w:r>
        <w:rPr>
          <w:rFonts w:hint="eastAsia" w:ascii="Calibri" w:hAnsi="Calibri" w:eastAsia="宋体" w:cs="Times New Roman"/>
          <w:color w:val="auto"/>
          <w:sz w:val="28"/>
          <w:szCs w:val="28"/>
          <w:lang w:val="en-US" w:eastAsia="zh-CN"/>
        </w:rPr>
        <w:t>4</w:t>
      </w:r>
      <w:r>
        <w:rPr>
          <w:rFonts w:hint="eastAsia" w:ascii="Calibri" w:hAnsi="Calibri" w:eastAsia="宋体" w:cs="Times New Roman"/>
          <w:color w:val="auto"/>
          <w:sz w:val="28"/>
          <w:szCs w:val="28"/>
        </w:rPr>
        <w:t>年</w:t>
      </w:r>
      <w:r>
        <w:rPr>
          <w:rFonts w:ascii="Calibri" w:hAnsi="Calibri" w:eastAsia="宋体" w:cs="Times New Roman"/>
          <w:color w:val="auto"/>
          <w:sz w:val="28"/>
          <w:szCs w:val="28"/>
        </w:rPr>
        <w:t>8</w:t>
      </w:r>
      <w:r>
        <w:rPr>
          <w:rFonts w:hint="eastAsia" w:ascii="Calibri" w:hAnsi="Calibri" w:eastAsia="宋体" w:cs="Times New Roman"/>
          <w:color w:val="auto"/>
          <w:sz w:val="28"/>
          <w:szCs w:val="28"/>
        </w:rPr>
        <w:t>月</w:t>
      </w:r>
      <w:r>
        <w:rPr>
          <w:rFonts w:ascii="Calibri" w:hAnsi="Calibri" w:eastAsia="宋体" w:cs="Times New Roman"/>
          <w:color w:val="auto"/>
          <w:sz w:val="28"/>
          <w:szCs w:val="28"/>
        </w:rPr>
        <w:t>21</w:t>
      </w:r>
      <w:r>
        <w:rPr>
          <w:rFonts w:hint="eastAsia" w:ascii="Calibri" w:hAnsi="Calibri" w:eastAsia="宋体" w:cs="Times New Roman"/>
          <w:color w:val="auto"/>
          <w:sz w:val="28"/>
          <w:szCs w:val="28"/>
        </w:rPr>
        <w:t>日；</w:t>
      </w:r>
    </w:p>
    <w:p w14:paraId="73358280">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网络公示网址：https://www.ep-home.cn/thread-23462-1-1.html</w:t>
      </w:r>
    </w:p>
    <w:p w14:paraId="15382EFF">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网络公示截图见图1。</w:t>
      </w:r>
    </w:p>
    <w:p w14:paraId="4497F672">
      <w:pPr>
        <w:widowControl/>
        <w:jc w:val="left"/>
        <w:rPr>
          <w:rFonts w:ascii="宋体" w:hAnsi="宋体" w:eastAsia="宋体" w:cs="宋体"/>
          <w:color w:val="FF0000"/>
          <w:kern w:val="0"/>
          <w:sz w:val="24"/>
          <w:szCs w:val="24"/>
        </w:rPr>
      </w:pPr>
      <w:r>
        <w:rPr>
          <w:rFonts w:ascii="宋体" w:hAnsi="宋体" w:eastAsia="宋体" w:cs="宋体"/>
          <w:color w:val="FF0000"/>
          <w:kern w:val="0"/>
          <w:sz w:val="24"/>
          <w:szCs w:val="24"/>
        </w:rPr>
        <w:drawing>
          <wp:inline distT="0" distB="0" distL="114300" distR="114300">
            <wp:extent cx="5272405" cy="4262755"/>
            <wp:effectExtent l="0" t="0" r="4445" b="4445"/>
            <wp:docPr id="1" name="图片 1" descr="孪井滩风电第一次公示截图-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孪井滩风电第一次公示截图-新"/>
                    <pic:cNvPicPr>
                      <a:picLocks noChangeAspect="1"/>
                    </pic:cNvPicPr>
                  </pic:nvPicPr>
                  <pic:blipFill>
                    <a:blip r:embed="rId7"/>
                    <a:stretch>
                      <a:fillRect/>
                    </a:stretch>
                  </pic:blipFill>
                  <pic:spPr>
                    <a:xfrm>
                      <a:off x="0" y="0"/>
                      <a:ext cx="5272405" cy="4262755"/>
                    </a:xfrm>
                    <a:prstGeom prst="rect">
                      <a:avLst/>
                    </a:prstGeom>
                  </pic:spPr>
                </pic:pic>
              </a:graphicData>
            </a:graphic>
          </wp:inline>
        </w:drawing>
      </w:r>
      <w:r>
        <w:rPr>
          <w:rFonts w:ascii="宋体" w:hAnsi="宋体" w:eastAsia="宋体" w:cs="宋体"/>
          <w:color w:val="FF0000"/>
          <w:kern w:val="0"/>
          <w:sz w:val="24"/>
          <w:szCs w:val="24"/>
        </w:rPr>
        <w:t xml:space="preserve"> </w:t>
      </w:r>
    </w:p>
    <w:p w14:paraId="01C879EB">
      <w:pPr>
        <w:widowControl/>
        <w:spacing w:line="360" w:lineRule="auto"/>
        <w:ind w:firstLine="560" w:firstLineChars="200"/>
        <w:jc w:val="center"/>
        <w:rPr>
          <w:rFonts w:ascii="Calibri" w:hAnsi="Calibri" w:eastAsia="宋体" w:cs="Times New Roman"/>
          <w:color w:val="auto"/>
          <w:sz w:val="28"/>
          <w:szCs w:val="28"/>
        </w:rPr>
      </w:pPr>
      <w:r>
        <w:rPr>
          <w:rFonts w:hint="eastAsia" w:ascii="Calibri" w:hAnsi="Calibri" w:eastAsia="宋体" w:cs="Times New Roman"/>
          <w:color w:val="auto"/>
          <w:sz w:val="28"/>
          <w:szCs w:val="28"/>
        </w:rPr>
        <w:t>图1   第一次网络公示截图</w:t>
      </w:r>
    </w:p>
    <w:p w14:paraId="492BC8DD">
      <w:pPr>
        <w:pStyle w:val="40"/>
        <w:spacing w:before="46"/>
        <w:contextualSpacing/>
        <w:rPr>
          <w:color w:val="auto"/>
          <w:sz w:val="24"/>
          <w:szCs w:val="24"/>
        </w:rPr>
      </w:pPr>
      <w:bookmarkStart w:id="28" w:name="_Toc10239"/>
      <w:r>
        <w:rPr>
          <w:rFonts w:hint="eastAsia"/>
          <w:color w:val="auto"/>
          <w:sz w:val="24"/>
          <w:szCs w:val="24"/>
        </w:rPr>
        <w:t>2.3公众意见情况</w:t>
      </w:r>
      <w:bookmarkEnd w:id="28"/>
    </w:p>
    <w:p w14:paraId="2FC5B45B">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本项目首次环境影响评价信息公开公示期间，未收到公众反馈意见或建议。</w:t>
      </w:r>
    </w:p>
    <w:p w14:paraId="4EA4DA61">
      <w:pPr>
        <w:pStyle w:val="39"/>
        <w:spacing w:after="156"/>
        <w:contextualSpacing/>
        <w:rPr>
          <w:b/>
          <w:color w:val="auto"/>
          <w:sz w:val="30"/>
          <w:szCs w:val="30"/>
        </w:rPr>
      </w:pPr>
      <w:bookmarkStart w:id="29" w:name="_Toc6138"/>
      <w:r>
        <w:rPr>
          <w:rFonts w:hint="eastAsia"/>
          <w:b/>
          <w:color w:val="auto"/>
          <w:sz w:val="30"/>
          <w:szCs w:val="30"/>
        </w:rPr>
        <w:t>3.征求意见稿公示情况</w:t>
      </w:r>
      <w:bookmarkEnd w:id="29"/>
    </w:p>
    <w:p w14:paraId="255A947B">
      <w:pPr>
        <w:pStyle w:val="40"/>
        <w:spacing w:before="46"/>
        <w:contextualSpacing/>
        <w:rPr>
          <w:color w:val="auto"/>
          <w:sz w:val="24"/>
          <w:szCs w:val="24"/>
        </w:rPr>
      </w:pPr>
      <w:bookmarkStart w:id="30" w:name="_Toc5748"/>
      <w:r>
        <w:rPr>
          <w:rFonts w:hint="eastAsia"/>
          <w:color w:val="auto"/>
          <w:sz w:val="24"/>
          <w:szCs w:val="24"/>
        </w:rPr>
        <w:t>3.1公示内容及时限</w:t>
      </w:r>
      <w:bookmarkEnd w:id="30"/>
    </w:p>
    <w:p w14:paraId="1EFEF2F9">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我司在项目环境影响报告书编制基本完成后，根据《环境影响评价公众参与办法》要求进行了征求意见稿的公示。</w:t>
      </w:r>
    </w:p>
    <w:p w14:paraId="35BC0E74">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公示内容主要有：（一）项目征求环评征求意见稿主要内容摘选；（二）公众提出意见的起止时间、方式和途径。</w:t>
      </w:r>
    </w:p>
    <w:p w14:paraId="0A83435F">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我司于20</w:t>
      </w:r>
      <w:r>
        <w:rPr>
          <w:rFonts w:ascii="Calibri" w:hAnsi="Calibri" w:eastAsia="宋体" w:cs="Times New Roman"/>
          <w:color w:val="auto"/>
          <w:sz w:val="28"/>
          <w:szCs w:val="28"/>
        </w:rPr>
        <w:t>2</w:t>
      </w:r>
      <w:r>
        <w:rPr>
          <w:rFonts w:hint="eastAsia" w:ascii="Calibri" w:hAnsi="Calibri" w:eastAsia="宋体" w:cs="Times New Roman"/>
          <w:color w:val="auto"/>
          <w:sz w:val="28"/>
          <w:szCs w:val="28"/>
          <w:lang w:val="en-US" w:eastAsia="zh-CN"/>
        </w:rPr>
        <w:t>4</w:t>
      </w:r>
      <w:r>
        <w:rPr>
          <w:rFonts w:hint="eastAsia" w:ascii="Calibri" w:hAnsi="Calibri" w:eastAsia="宋体" w:cs="Times New Roman"/>
          <w:color w:val="auto"/>
          <w:sz w:val="28"/>
          <w:szCs w:val="28"/>
        </w:rPr>
        <w:t>年</w:t>
      </w:r>
      <w:r>
        <w:rPr>
          <w:rFonts w:hint="eastAsia" w:ascii="Calibri" w:hAnsi="Calibri" w:eastAsia="宋体" w:cs="Times New Roman"/>
          <w:color w:val="auto"/>
          <w:sz w:val="28"/>
          <w:szCs w:val="28"/>
          <w:lang w:val="en-US" w:eastAsia="zh-CN"/>
        </w:rPr>
        <w:t>10</w:t>
      </w:r>
      <w:r>
        <w:rPr>
          <w:rFonts w:hint="eastAsia" w:ascii="Calibri" w:hAnsi="Calibri" w:eastAsia="宋体" w:cs="Times New Roman"/>
          <w:color w:val="auto"/>
          <w:sz w:val="28"/>
          <w:szCs w:val="28"/>
        </w:rPr>
        <w:t>月</w:t>
      </w:r>
      <w:r>
        <w:rPr>
          <w:rFonts w:hint="eastAsia" w:ascii="Calibri" w:hAnsi="Calibri" w:eastAsia="宋体" w:cs="Times New Roman"/>
          <w:color w:val="auto"/>
          <w:sz w:val="28"/>
          <w:szCs w:val="28"/>
          <w:lang w:val="en-US" w:eastAsia="zh-CN"/>
        </w:rPr>
        <w:t>1</w:t>
      </w:r>
      <w:r>
        <w:rPr>
          <w:rFonts w:ascii="Calibri" w:hAnsi="Calibri" w:eastAsia="宋体" w:cs="Times New Roman"/>
          <w:color w:val="auto"/>
          <w:sz w:val="28"/>
          <w:szCs w:val="28"/>
        </w:rPr>
        <w:t>5</w:t>
      </w:r>
      <w:r>
        <w:rPr>
          <w:rFonts w:hint="eastAsia" w:ascii="Calibri" w:hAnsi="Calibri" w:eastAsia="宋体" w:cs="Times New Roman"/>
          <w:color w:val="auto"/>
          <w:sz w:val="28"/>
          <w:szCs w:val="28"/>
        </w:rPr>
        <w:t>日至</w:t>
      </w:r>
      <w:r>
        <w:rPr>
          <w:rFonts w:hint="eastAsia" w:ascii="Calibri" w:hAnsi="Calibri" w:eastAsia="宋体" w:cs="Times New Roman"/>
          <w:color w:val="auto"/>
          <w:sz w:val="28"/>
          <w:szCs w:val="28"/>
          <w:lang w:val="en-US" w:eastAsia="zh-CN"/>
        </w:rPr>
        <w:t>10</w:t>
      </w:r>
      <w:r>
        <w:rPr>
          <w:rFonts w:hint="eastAsia" w:ascii="Calibri" w:hAnsi="Calibri" w:eastAsia="宋体" w:cs="Times New Roman"/>
          <w:color w:val="auto"/>
          <w:sz w:val="28"/>
          <w:szCs w:val="28"/>
        </w:rPr>
        <w:t>月</w:t>
      </w:r>
      <w:r>
        <w:rPr>
          <w:rFonts w:hint="eastAsia" w:ascii="Calibri" w:hAnsi="Calibri" w:eastAsia="宋体" w:cs="Times New Roman"/>
          <w:color w:val="auto"/>
          <w:sz w:val="28"/>
          <w:szCs w:val="28"/>
          <w:lang w:val="en-US" w:eastAsia="zh-CN"/>
        </w:rPr>
        <w:t>2</w:t>
      </w:r>
      <w:r>
        <w:rPr>
          <w:rFonts w:ascii="Calibri" w:hAnsi="Calibri" w:eastAsia="宋体" w:cs="Times New Roman"/>
          <w:color w:val="auto"/>
          <w:sz w:val="28"/>
          <w:szCs w:val="28"/>
        </w:rPr>
        <w:t>8</w:t>
      </w:r>
      <w:r>
        <w:rPr>
          <w:rFonts w:hint="eastAsia" w:ascii="Calibri" w:hAnsi="Calibri" w:eastAsia="宋体" w:cs="Times New Roman"/>
          <w:color w:val="auto"/>
          <w:sz w:val="28"/>
          <w:szCs w:val="28"/>
        </w:rPr>
        <w:t>日期间，以网络、报纸、张贴公告等方式同步进行了公示。</w:t>
      </w:r>
    </w:p>
    <w:p w14:paraId="68BC5512">
      <w:pPr>
        <w:pStyle w:val="40"/>
        <w:spacing w:before="46"/>
        <w:contextualSpacing/>
        <w:rPr>
          <w:color w:val="auto"/>
          <w:sz w:val="24"/>
          <w:szCs w:val="24"/>
        </w:rPr>
      </w:pPr>
      <w:bookmarkStart w:id="31" w:name="_Toc23802"/>
      <w:r>
        <w:rPr>
          <w:rFonts w:hint="eastAsia"/>
          <w:color w:val="auto"/>
          <w:sz w:val="24"/>
          <w:szCs w:val="24"/>
        </w:rPr>
        <w:t>3.2公示方式</w:t>
      </w:r>
      <w:bookmarkEnd w:id="31"/>
    </w:p>
    <w:p w14:paraId="1C189145">
      <w:pPr>
        <w:pStyle w:val="41"/>
        <w:contextualSpacing/>
        <w:rPr>
          <w:color w:val="auto"/>
          <w:sz w:val="24"/>
          <w:szCs w:val="24"/>
        </w:rPr>
      </w:pPr>
      <w:bookmarkStart w:id="32" w:name="_Toc31742"/>
      <w:r>
        <w:rPr>
          <w:rFonts w:hint="eastAsia"/>
          <w:color w:val="auto"/>
          <w:sz w:val="24"/>
          <w:szCs w:val="24"/>
        </w:rPr>
        <w:t>3.2.1网络</w:t>
      </w:r>
      <w:bookmarkEnd w:id="32"/>
    </w:p>
    <w:p w14:paraId="7589D5F6">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（1）载体选取符合性分析</w:t>
      </w:r>
    </w:p>
    <w:p w14:paraId="43E22CA9">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我司于环保之家（http://www.</w:t>
      </w:r>
      <w:r>
        <w:rPr>
          <w:rFonts w:ascii="Calibri" w:hAnsi="Calibri" w:eastAsia="宋体" w:cs="Times New Roman"/>
          <w:color w:val="auto"/>
          <w:sz w:val="28"/>
          <w:szCs w:val="28"/>
        </w:rPr>
        <w:t>ep-home.cn</w:t>
      </w:r>
      <w:r>
        <w:rPr>
          <w:rFonts w:hint="eastAsia" w:ascii="Calibri" w:hAnsi="Calibri" w:eastAsia="宋体" w:cs="Times New Roman"/>
          <w:color w:val="auto"/>
          <w:sz w:val="28"/>
          <w:szCs w:val="28"/>
        </w:rPr>
        <w:t>/）公开了本项环境影响评价信息。该网为国内知名环境影响评价服务网站，符合《环境影响评价公众参与办法》要求。</w:t>
      </w:r>
    </w:p>
    <w:p w14:paraId="56D8379E">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（2）网络公示时间、网址及截图</w:t>
      </w:r>
    </w:p>
    <w:p w14:paraId="3FDA9BA3">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网络公示时间：</w:t>
      </w:r>
      <w:r>
        <w:rPr>
          <w:rFonts w:ascii="Calibri" w:hAnsi="Calibri" w:eastAsia="宋体" w:cs="Times New Roman"/>
          <w:color w:val="auto"/>
          <w:sz w:val="28"/>
          <w:szCs w:val="28"/>
        </w:rPr>
        <w:t>202</w:t>
      </w:r>
      <w:r>
        <w:rPr>
          <w:rFonts w:hint="eastAsia" w:ascii="Calibri" w:hAnsi="Calibri" w:eastAsia="宋体" w:cs="Times New Roman"/>
          <w:color w:val="auto"/>
          <w:sz w:val="28"/>
          <w:szCs w:val="28"/>
          <w:lang w:val="en-US" w:eastAsia="zh-CN"/>
        </w:rPr>
        <w:t>4</w:t>
      </w:r>
      <w:r>
        <w:rPr>
          <w:rFonts w:hint="eastAsia" w:ascii="Calibri" w:hAnsi="Calibri" w:eastAsia="宋体" w:cs="Times New Roman"/>
          <w:color w:val="auto"/>
          <w:sz w:val="28"/>
          <w:szCs w:val="28"/>
        </w:rPr>
        <w:t>年</w:t>
      </w:r>
      <w:r>
        <w:rPr>
          <w:rFonts w:hint="eastAsia" w:ascii="Calibri" w:hAnsi="Calibri" w:eastAsia="宋体" w:cs="Times New Roman"/>
          <w:color w:val="auto"/>
          <w:sz w:val="28"/>
          <w:szCs w:val="28"/>
          <w:lang w:val="en-US" w:eastAsia="zh-CN"/>
        </w:rPr>
        <w:t>10</w:t>
      </w:r>
      <w:r>
        <w:rPr>
          <w:rFonts w:hint="eastAsia" w:ascii="Calibri" w:hAnsi="Calibri" w:eastAsia="宋体" w:cs="Times New Roman"/>
          <w:color w:val="auto"/>
          <w:sz w:val="28"/>
          <w:szCs w:val="28"/>
        </w:rPr>
        <w:t>月</w:t>
      </w:r>
      <w:r>
        <w:rPr>
          <w:rFonts w:hint="eastAsia" w:ascii="Calibri" w:hAnsi="Calibri" w:eastAsia="宋体" w:cs="Times New Roman"/>
          <w:color w:val="auto"/>
          <w:sz w:val="28"/>
          <w:szCs w:val="28"/>
          <w:lang w:val="en-US" w:eastAsia="zh-CN"/>
        </w:rPr>
        <w:t>1</w:t>
      </w:r>
      <w:r>
        <w:rPr>
          <w:rFonts w:ascii="Calibri" w:hAnsi="Calibri" w:eastAsia="宋体" w:cs="Times New Roman"/>
          <w:color w:val="auto"/>
          <w:sz w:val="28"/>
          <w:szCs w:val="28"/>
        </w:rPr>
        <w:t>5</w:t>
      </w:r>
      <w:r>
        <w:rPr>
          <w:rFonts w:hint="eastAsia" w:ascii="Calibri" w:hAnsi="Calibri" w:eastAsia="宋体" w:cs="Times New Roman"/>
          <w:color w:val="auto"/>
          <w:sz w:val="28"/>
          <w:szCs w:val="28"/>
        </w:rPr>
        <w:t>日；</w:t>
      </w:r>
    </w:p>
    <w:p w14:paraId="5D24FF7B">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网络公示网址：https://www.ep-home.cn/thread-23471-1-1.html</w:t>
      </w:r>
    </w:p>
    <w:p w14:paraId="2E4D10B4">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网络公示截图见图</w:t>
      </w:r>
      <w:r>
        <w:rPr>
          <w:rFonts w:ascii="Calibri" w:hAnsi="Calibri" w:eastAsia="宋体" w:cs="Times New Roman"/>
          <w:color w:val="auto"/>
          <w:sz w:val="28"/>
          <w:szCs w:val="28"/>
        </w:rPr>
        <w:t>2</w:t>
      </w:r>
      <w:r>
        <w:rPr>
          <w:rFonts w:hint="eastAsia" w:ascii="Calibri" w:hAnsi="Calibri" w:eastAsia="宋体" w:cs="Times New Roman"/>
          <w:color w:val="auto"/>
          <w:sz w:val="28"/>
          <w:szCs w:val="28"/>
        </w:rPr>
        <w:t>。</w:t>
      </w:r>
    </w:p>
    <w:p w14:paraId="61D6528A">
      <w:pPr>
        <w:widowControl/>
        <w:jc w:val="lef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drawing>
          <wp:inline distT="0" distB="0" distL="114300" distR="114300">
            <wp:extent cx="5268595" cy="4688205"/>
            <wp:effectExtent l="0" t="0" r="8255" b="17145"/>
            <wp:docPr id="2" name="图片 2" descr="孪井滩风电第二次公示截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孪井滩风电第二次公示截图"/>
                    <pic:cNvPicPr>
                      <a:picLocks noChangeAspect="1"/>
                    </pic:cNvPicPr>
                  </pic:nvPicPr>
                  <pic:blipFill>
                    <a:blip r:embed="rId8"/>
                    <a:stretch>
                      <a:fillRect/>
                    </a:stretch>
                  </pic:blipFill>
                  <pic:spPr>
                    <a:xfrm>
                      <a:off x="0" y="0"/>
                      <a:ext cx="5268595" cy="4688205"/>
                    </a:xfrm>
                    <a:prstGeom prst="rect">
                      <a:avLst/>
                    </a:prstGeom>
                  </pic:spPr>
                </pic:pic>
              </a:graphicData>
            </a:graphic>
          </wp:inline>
        </w:drawing>
      </w:r>
    </w:p>
    <w:p w14:paraId="113C5F97">
      <w:pPr>
        <w:widowControl/>
        <w:spacing w:line="360" w:lineRule="auto"/>
        <w:ind w:firstLine="560" w:firstLineChars="200"/>
        <w:jc w:val="center"/>
        <w:rPr>
          <w:rFonts w:ascii="Calibri" w:hAnsi="Calibri" w:eastAsia="宋体" w:cs="Times New Roman"/>
          <w:color w:val="auto"/>
          <w:sz w:val="28"/>
          <w:szCs w:val="28"/>
        </w:rPr>
      </w:pPr>
      <w:r>
        <w:rPr>
          <w:rFonts w:hint="eastAsia" w:ascii="Calibri" w:hAnsi="Calibri" w:eastAsia="宋体" w:cs="Times New Roman"/>
          <w:color w:val="auto"/>
          <w:sz w:val="28"/>
          <w:szCs w:val="28"/>
        </w:rPr>
        <w:t>图   第二次网络公示截图</w:t>
      </w:r>
    </w:p>
    <w:p w14:paraId="4E4FAC57">
      <w:pPr>
        <w:pStyle w:val="41"/>
        <w:contextualSpacing/>
        <w:rPr>
          <w:color w:val="auto"/>
          <w:sz w:val="24"/>
          <w:szCs w:val="24"/>
        </w:rPr>
      </w:pPr>
      <w:bookmarkStart w:id="33" w:name="_Toc24032"/>
      <w:r>
        <w:rPr>
          <w:rFonts w:hint="eastAsia"/>
          <w:color w:val="auto"/>
          <w:sz w:val="24"/>
          <w:szCs w:val="24"/>
        </w:rPr>
        <w:t>3.2.2报纸</w:t>
      </w:r>
      <w:bookmarkEnd w:id="33"/>
    </w:p>
    <w:p w14:paraId="61937240">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（1）载体选取符合性分析</w:t>
      </w:r>
    </w:p>
    <w:p w14:paraId="7092E99F">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在当地主流报纸《阿拉善日报》刊登了《内蒙古华电孪井滩60万千瓦风光制氢一体化项目配套40万千瓦风电项目环境影响报告书第二次公众参与公告》，就建设项目概况、环境影响报告书主要内容摘要、环评报告书查阅方式、公众提出意见的起止时间、方式和途径、建设单位名称、联系人、联系方式等进行了公示。广泛征询公众对项目建设环境保护方面的意见和建议。</w:t>
      </w:r>
    </w:p>
    <w:p w14:paraId="4F1979F0">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《阿拉善日报》是项目所在地区新闻信息量和影响力最大的综合类报纸之一，符合《环境影响评价公众参与办法》对公示报纸须是项目所在地公众易于接触的报纸的要求。</w:t>
      </w:r>
    </w:p>
    <w:p w14:paraId="1F67CBB9">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（2）报纸名称、日期及照片</w:t>
      </w:r>
    </w:p>
    <w:p w14:paraId="6BFF4262">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报纸名称：《阿拉善日报》；</w:t>
      </w:r>
    </w:p>
    <w:p w14:paraId="3AA2A310">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报纸公示时间：20</w:t>
      </w:r>
      <w:r>
        <w:rPr>
          <w:rFonts w:hint="eastAsia" w:ascii="Calibri" w:hAnsi="Calibri" w:eastAsia="宋体" w:cs="Times New Roman"/>
          <w:color w:val="auto"/>
          <w:sz w:val="28"/>
          <w:szCs w:val="28"/>
          <w:lang w:val="en-US" w:eastAsia="zh-CN"/>
        </w:rPr>
        <w:t>24</w:t>
      </w:r>
      <w:r>
        <w:rPr>
          <w:rFonts w:hint="eastAsia" w:ascii="Calibri" w:hAnsi="Calibri" w:eastAsia="宋体" w:cs="Times New Roman"/>
          <w:color w:val="auto"/>
          <w:sz w:val="28"/>
          <w:szCs w:val="28"/>
        </w:rPr>
        <w:t>年</w:t>
      </w:r>
      <w:r>
        <w:rPr>
          <w:rFonts w:hint="eastAsia" w:ascii="Calibri" w:hAnsi="Calibri" w:eastAsia="宋体" w:cs="Times New Roman"/>
          <w:color w:val="auto"/>
          <w:sz w:val="28"/>
          <w:szCs w:val="28"/>
          <w:lang w:val="en-US" w:eastAsia="zh-CN"/>
        </w:rPr>
        <w:t>10</w:t>
      </w:r>
      <w:r>
        <w:rPr>
          <w:rFonts w:hint="eastAsia" w:ascii="Calibri" w:hAnsi="Calibri" w:eastAsia="宋体" w:cs="Times New Roman"/>
          <w:color w:val="auto"/>
          <w:sz w:val="28"/>
          <w:szCs w:val="28"/>
        </w:rPr>
        <w:t>月</w:t>
      </w:r>
      <w:r>
        <w:rPr>
          <w:rFonts w:hint="eastAsia" w:ascii="Calibri" w:hAnsi="Calibri" w:eastAsia="宋体" w:cs="Times New Roman"/>
          <w:color w:val="auto"/>
          <w:sz w:val="28"/>
          <w:szCs w:val="28"/>
          <w:lang w:val="en-US" w:eastAsia="zh-CN"/>
        </w:rPr>
        <w:t>1</w:t>
      </w:r>
      <w:r>
        <w:rPr>
          <w:rFonts w:ascii="Calibri" w:hAnsi="Calibri" w:eastAsia="宋体" w:cs="Times New Roman"/>
          <w:color w:val="auto"/>
          <w:sz w:val="28"/>
          <w:szCs w:val="28"/>
        </w:rPr>
        <w:t>7</w:t>
      </w:r>
      <w:r>
        <w:rPr>
          <w:rFonts w:hint="eastAsia" w:ascii="Calibri" w:hAnsi="Calibri" w:eastAsia="宋体" w:cs="Times New Roman"/>
          <w:color w:val="auto"/>
          <w:sz w:val="28"/>
          <w:szCs w:val="28"/>
        </w:rPr>
        <w:t>日、20</w:t>
      </w:r>
      <w:r>
        <w:rPr>
          <w:rFonts w:ascii="Calibri" w:hAnsi="Calibri" w:eastAsia="宋体" w:cs="Times New Roman"/>
          <w:color w:val="auto"/>
          <w:sz w:val="28"/>
          <w:szCs w:val="28"/>
        </w:rPr>
        <w:t>2</w:t>
      </w:r>
      <w:r>
        <w:rPr>
          <w:rFonts w:hint="eastAsia" w:ascii="Calibri" w:hAnsi="Calibri" w:eastAsia="宋体" w:cs="Times New Roman"/>
          <w:color w:val="auto"/>
          <w:sz w:val="28"/>
          <w:szCs w:val="28"/>
          <w:lang w:val="en-US" w:eastAsia="zh-CN"/>
        </w:rPr>
        <w:t>4</w:t>
      </w:r>
      <w:r>
        <w:rPr>
          <w:rFonts w:hint="eastAsia" w:ascii="Calibri" w:hAnsi="Calibri" w:eastAsia="宋体" w:cs="Times New Roman"/>
          <w:color w:val="auto"/>
          <w:sz w:val="28"/>
          <w:szCs w:val="28"/>
        </w:rPr>
        <w:t>年</w:t>
      </w:r>
      <w:r>
        <w:rPr>
          <w:rFonts w:hint="eastAsia" w:ascii="Calibri" w:hAnsi="Calibri" w:eastAsia="宋体" w:cs="Times New Roman"/>
          <w:color w:val="auto"/>
          <w:sz w:val="28"/>
          <w:szCs w:val="28"/>
          <w:lang w:val="en-US" w:eastAsia="zh-CN"/>
        </w:rPr>
        <w:t>10</w:t>
      </w:r>
      <w:r>
        <w:rPr>
          <w:rFonts w:hint="eastAsia" w:ascii="Calibri" w:hAnsi="Calibri" w:eastAsia="宋体" w:cs="Times New Roman"/>
          <w:color w:val="auto"/>
          <w:sz w:val="28"/>
          <w:szCs w:val="28"/>
        </w:rPr>
        <w:t>月</w:t>
      </w:r>
      <w:r>
        <w:rPr>
          <w:rFonts w:hint="eastAsia" w:ascii="Calibri" w:hAnsi="Calibri" w:eastAsia="宋体" w:cs="Times New Roman"/>
          <w:color w:val="auto"/>
          <w:sz w:val="28"/>
          <w:szCs w:val="28"/>
          <w:lang w:val="en-US" w:eastAsia="zh-CN"/>
        </w:rPr>
        <w:t>21</w:t>
      </w:r>
      <w:r>
        <w:rPr>
          <w:rFonts w:hint="eastAsia" w:ascii="Calibri" w:hAnsi="Calibri" w:eastAsia="宋体" w:cs="Times New Roman"/>
          <w:color w:val="auto"/>
          <w:sz w:val="28"/>
          <w:szCs w:val="28"/>
        </w:rPr>
        <w:t>日；</w:t>
      </w:r>
    </w:p>
    <w:p w14:paraId="0C56613A">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报纸照片见图</w:t>
      </w:r>
      <w:r>
        <w:rPr>
          <w:rFonts w:ascii="Calibri" w:hAnsi="Calibri" w:eastAsia="宋体" w:cs="Times New Roman"/>
          <w:color w:val="auto"/>
          <w:sz w:val="28"/>
          <w:szCs w:val="28"/>
        </w:rPr>
        <w:t>3</w:t>
      </w:r>
      <w:r>
        <w:rPr>
          <w:rFonts w:hint="eastAsia" w:ascii="Calibri" w:hAnsi="Calibri" w:eastAsia="宋体" w:cs="Times New Roman"/>
          <w:color w:val="auto"/>
          <w:sz w:val="28"/>
          <w:szCs w:val="28"/>
        </w:rPr>
        <w:t>、图</w:t>
      </w:r>
      <w:r>
        <w:rPr>
          <w:rFonts w:ascii="Calibri" w:hAnsi="Calibri" w:eastAsia="宋体" w:cs="Times New Roman"/>
          <w:color w:val="auto"/>
          <w:sz w:val="28"/>
          <w:szCs w:val="28"/>
        </w:rPr>
        <w:t>4</w:t>
      </w:r>
    </w:p>
    <w:p w14:paraId="13152211">
      <w:pPr>
        <w:widowControl/>
        <w:jc w:val="left"/>
        <w:rPr>
          <w:rFonts w:hint="eastAsia" w:ascii="宋体" w:hAnsi="宋体" w:eastAsia="宋体" w:cs="宋体"/>
          <w:color w:val="FF0000"/>
          <w:kern w:val="0"/>
          <w:sz w:val="24"/>
          <w:szCs w:val="24"/>
          <w:lang w:eastAsia="zh-CN"/>
        </w:rPr>
      </w:pPr>
      <w:r>
        <w:rPr>
          <w:rFonts w:hint="eastAsia" w:ascii="宋体" w:hAnsi="宋体" w:eastAsia="宋体" w:cs="宋体"/>
          <w:color w:val="FF0000"/>
          <w:kern w:val="0"/>
          <w:sz w:val="24"/>
          <w:szCs w:val="24"/>
          <w:lang w:eastAsia="zh-CN"/>
        </w:rPr>
        <w:drawing>
          <wp:inline distT="0" distB="0" distL="114300" distR="114300">
            <wp:extent cx="5269865" cy="7483475"/>
            <wp:effectExtent l="0" t="0" r="6985" b="3175"/>
            <wp:docPr id="3" name="图片 3" descr="033fc742b92bf08bd6d43882a20e9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33fc742b92bf08bd6d43882a20e95a"/>
                    <pic:cNvPicPr>
                      <a:picLocks noChangeAspect="1"/>
                    </pic:cNvPicPr>
                  </pic:nvPicPr>
                  <pic:blipFill>
                    <a:blip r:embed="rId9"/>
                    <a:stretch>
                      <a:fillRect/>
                    </a:stretch>
                  </pic:blipFill>
                  <pic:spPr>
                    <a:xfrm>
                      <a:off x="0" y="0"/>
                      <a:ext cx="5269865" cy="7483475"/>
                    </a:xfrm>
                    <a:prstGeom prst="rect">
                      <a:avLst/>
                    </a:prstGeom>
                  </pic:spPr>
                </pic:pic>
              </a:graphicData>
            </a:graphic>
          </wp:inline>
        </w:drawing>
      </w:r>
    </w:p>
    <w:p w14:paraId="07EE1F74">
      <w:pPr>
        <w:widowControl/>
        <w:spacing w:line="360" w:lineRule="auto"/>
        <w:ind w:firstLine="560" w:firstLineChars="200"/>
        <w:jc w:val="center"/>
        <w:rPr>
          <w:rFonts w:ascii="Calibri" w:hAnsi="Calibri" w:eastAsia="宋体" w:cs="Times New Roman"/>
          <w:color w:val="auto"/>
          <w:sz w:val="28"/>
          <w:szCs w:val="28"/>
        </w:rPr>
      </w:pPr>
      <w:r>
        <w:rPr>
          <w:rFonts w:hint="eastAsia" w:ascii="Calibri" w:hAnsi="Calibri" w:eastAsia="宋体" w:cs="Times New Roman"/>
          <w:color w:val="auto"/>
          <w:sz w:val="28"/>
          <w:szCs w:val="28"/>
        </w:rPr>
        <w:t>图3   第二次公示第一次报纸公示截图</w:t>
      </w:r>
    </w:p>
    <w:p w14:paraId="0A5BC1ED">
      <w:pPr>
        <w:widowControl/>
        <w:jc w:val="left"/>
        <w:rPr>
          <w:rFonts w:hint="eastAsia" w:ascii="宋体" w:hAnsi="宋体" w:eastAsia="宋体" w:cs="宋体"/>
          <w:color w:val="FF0000"/>
          <w:kern w:val="0"/>
          <w:sz w:val="24"/>
          <w:szCs w:val="24"/>
          <w:lang w:eastAsia="zh-CN"/>
        </w:rPr>
      </w:pPr>
      <w:r>
        <w:rPr>
          <w:rFonts w:hint="eastAsia" w:ascii="宋体" w:hAnsi="宋体" w:eastAsia="宋体" w:cs="宋体"/>
          <w:color w:val="FF0000"/>
          <w:kern w:val="0"/>
          <w:sz w:val="24"/>
          <w:szCs w:val="24"/>
          <w:lang w:eastAsia="zh-CN"/>
        </w:rPr>
        <w:drawing>
          <wp:inline distT="0" distB="0" distL="114300" distR="114300">
            <wp:extent cx="5267325" cy="7552690"/>
            <wp:effectExtent l="0" t="0" r="9525" b="10160"/>
            <wp:docPr id="4" name="图片 4" descr="80c31a9129df817f3c6f87073224b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80c31a9129df817f3c6f87073224b56"/>
                    <pic:cNvPicPr>
                      <a:picLocks noChangeAspect="1"/>
                    </pic:cNvPicPr>
                  </pic:nvPicPr>
                  <pic:blipFill>
                    <a:blip r:embed="rId10"/>
                    <a:stretch>
                      <a:fillRect/>
                    </a:stretch>
                  </pic:blipFill>
                  <pic:spPr>
                    <a:xfrm>
                      <a:off x="0" y="0"/>
                      <a:ext cx="5267325" cy="7552690"/>
                    </a:xfrm>
                    <a:prstGeom prst="rect">
                      <a:avLst/>
                    </a:prstGeom>
                  </pic:spPr>
                </pic:pic>
              </a:graphicData>
            </a:graphic>
          </wp:inline>
        </w:drawing>
      </w:r>
    </w:p>
    <w:p w14:paraId="3031BD5F">
      <w:pPr>
        <w:widowControl/>
        <w:spacing w:line="360" w:lineRule="auto"/>
        <w:ind w:firstLine="560" w:firstLineChars="200"/>
        <w:jc w:val="center"/>
        <w:rPr>
          <w:rFonts w:ascii="Calibri" w:hAnsi="Calibri" w:eastAsia="宋体" w:cs="Times New Roman"/>
          <w:color w:val="auto"/>
          <w:sz w:val="28"/>
          <w:szCs w:val="28"/>
        </w:rPr>
      </w:pPr>
      <w:r>
        <w:rPr>
          <w:rFonts w:hint="eastAsia" w:ascii="Calibri" w:hAnsi="Calibri" w:eastAsia="宋体" w:cs="Times New Roman"/>
          <w:color w:val="auto"/>
          <w:sz w:val="28"/>
          <w:szCs w:val="28"/>
        </w:rPr>
        <w:t>图</w:t>
      </w:r>
      <w:r>
        <w:rPr>
          <w:rFonts w:ascii="Calibri" w:hAnsi="Calibri" w:eastAsia="宋体" w:cs="Times New Roman"/>
          <w:color w:val="auto"/>
          <w:sz w:val="28"/>
          <w:szCs w:val="28"/>
        </w:rPr>
        <w:t>4</w:t>
      </w:r>
      <w:r>
        <w:rPr>
          <w:rFonts w:hint="eastAsia" w:ascii="Calibri" w:hAnsi="Calibri" w:eastAsia="宋体" w:cs="Times New Roman"/>
          <w:color w:val="auto"/>
          <w:sz w:val="28"/>
          <w:szCs w:val="28"/>
        </w:rPr>
        <w:t xml:space="preserve">  </w:t>
      </w:r>
      <w:r>
        <w:rPr>
          <w:rFonts w:ascii="Calibri" w:hAnsi="Calibri" w:eastAsia="宋体" w:cs="Times New Roman"/>
          <w:color w:val="auto"/>
          <w:sz w:val="28"/>
          <w:szCs w:val="28"/>
        </w:rPr>
        <w:t xml:space="preserve"> </w:t>
      </w:r>
      <w:r>
        <w:rPr>
          <w:rFonts w:hint="eastAsia" w:ascii="Calibri" w:hAnsi="Calibri" w:eastAsia="宋体" w:cs="Times New Roman"/>
          <w:color w:val="auto"/>
          <w:sz w:val="28"/>
          <w:szCs w:val="28"/>
        </w:rPr>
        <w:t xml:space="preserve"> 第二次公示第二次报纸公示截图</w:t>
      </w:r>
    </w:p>
    <w:p w14:paraId="68DC9B53">
      <w:pPr>
        <w:pStyle w:val="41"/>
        <w:contextualSpacing/>
        <w:rPr>
          <w:color w:val="auto"/>
          <w:sz w:val="24"/>
          <w:szCs w:val="24"/>
        </w:rPr>
      </w:pPr>
      <w:bookmarkStart w:id="34" w:name="_Toc30559"/>
      <w:r>
        <w:rPr>
          <w:rFonts w:hint="eastAsia"/>
          <w:color w:val="auto"/>
          <w:sz w:val="24"/>
          <w:szCs w:val="24"/>
        </w:rPr>
        <w:t>3.2.3张贴公告</w:t>
      </w:r>
      <w:bookmarkEnd w:id="34"/>
    </w:p>
    <w:p w14:paraId="723FB443">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（1）张贴区域选取符合性分析</w:t>
      </w:r>
    </w:p>
    <w:p w14:paraId="10F36AE0">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我司在项目建设地阿拉善</w:t>
      </w:r>
      <w:r>
        <w:rPr>
          <w:rFonts w:hint="eastAsia" w:ascii="Calibri" w:hAnsi="Calibri" w:eastAsia="宋体" w:cs="Times New Roman"/>
          <w:color w:val="auto"/>
          <w:sz w:val="28"/>
          <w:szCs w:val="28"/>
          <w:lang w:val="en-US" w:eastAsia="zh-CN"/>
        </w:rPr>
        <w:t>盟孪井滩生态移民示范区</w:t>
      </w:r>
      <w:r>
        <w:rPr>
          <w:rFonts w:hint="eastAsia" w:ascii="Calibri" w:hAnsi="Calibri" w:eastAsia="宋体" w:cs="Times New Roman"/>
          <w:color w:val="auto"/>
          <w:sz w:val="28"/>
          <w:szCs w:val="28"/>
        </w:rPr>
        <w:t>政府公告栏张贴了项目公告，公告张贴地符合《环境影响评价公众参与办法》对公告张贴区域要满足易于项目所在地公众接触的要求。</w:t>
      </w:r>
    </w:p>
    <w:p w14:paraId="6557C2A7">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（2）张贴时间、地点及照片</w:t>
      </w:r>
    </w:p>
    <w:p w14:paraId="72D3721B">
      <w:pPr>
        <w:widowControl/>
        <w:spacing w:line="360" w:lineRule="auto"/>
        <w:ind w:firstLine="560" w:firstLineChars="200"/>
        <w:rPr>
          <w:rFonts w:ascii="Calibri" w:hAnsi="Calibri" w:eastAsia="宋体" w:cs="Times New Roman"/>
          <w:color w:val="auto"/>
          <w:sz w:val="28"/>
          <w:szCs w:val="28"/>
        </w:rPr>
      </w:pPr>
      <w:r>
        <w:rPr>
          <w:rFonts w:ascii="Calibri" w:hAnsi="Calibri" w:eastAsia="宋体" w:cs="Times New Roman"/>
          <w:color w:val="auto"/>
          <w:sz w:val="28"/>
          <w:szCs w:val="28"/>
        </w:rPr>
        <w:t>张贴时间</w:t>
      </w:r>
      <w:r>
        <w:rPr>
          <w:rFonts w:hint="eastAsia" w:ascii="Calibri" w:hAnsi="Calibri" w:eastAsia="宋体" w:cs="Times New Roman"/>
          <w:color w:val="auto"/>
          <w:sz w:val="28"/>
          <w:szCs w:val="28"/>
        </w:rPr>
        <w:t>：20</w:t>
      </w:r>
      <w:r>
        <w:rPr>
          <w:rFonts w:ascii="Calibri" w:hAnsi="Calibri" w:eastAsia="宋体" w:cs="Times New Roman"/>
          <w:color w:val="auto"/>
          <w:sz w:val="28"/>
          <w:szCs w:val="28"/>
        </w:rPr>
        <w:t>2</w:t>
      </w:r>
      <w:r>
        <w:rPr>
          <w:rFonts w:hint="eastAsia" w:ascii="Calibri" w:hAnsi="Calibri" w:eastAsia="宋体" w:cs="Times New Roman"/>
          <w:color w:val="auto"/>
          <w:sz w:val="28"/>
          <w:szCs w:val="28"/>
          <w:lang w:val="en-US" w:eastAsia="zh-CN"/>
        </w:rPr>
        <w:t>4</w:t>
      </w:r>
      <w:r>
        <w:rPr>
          <w:rFonts w:hint="eastAsia" w:ascii="Calibri" w:hAnsi="Calibri" w:eastAsia="宋体" w:cs="Times New Roman"/>
          <w:color w:val="auto"/>
          <w:sz w:val="28"/>
          <w:szCs w:val="28"/>
        </w:rPr>
        <w:t>年</w:t>
      </w:r>
      <w:r>
        <w:rPr>
          <w:rFonts w:hint="eastAsia" w:ascii="Calibri" w:hAnsi="Calibri" w:eastAsia="宋体" w:cs="Times New Roman"/>
          <w:color w:val="auto"/>
          <w:sz w:val="28"/>
          <w:szCs w:val="28"/>
          <w:lang w:val="en-US" w:eastAsia="zh-CN"/>
        </w:rPr>
        <w:t>10</w:t>
      </w:r>
      <w:r>
        <w:rPr>
          <w:rFonts w:hint="eastAsia" w:ascii="Calibri" w:hAnsi="Calibri" w:eastAsia="宋体" w:cs="Times New Roman"/>
          <w:color w:val="auto"/>
          <w:sz w:val="28"/>
          <w:szCs w:val="28"/>
        </w:rPr>
        <w:t>月</w:t>
      </w:r>
      <w:r>
        <w:rPr>
          <w:rFonts w:hint="eastAsia" w:ascii="Calibri" w:hAnsi="Calibri" w:eastAsia="宋体" w:cs="Times New Roman"/>
          <w:color w:val="auto"/>
          <w:sz w:val="28"/>
          <w:szCs w:val="28"/>
          <w:lang w:val="en-US" w:eastAsia="zh-CN"/>
        </w:rPr>
        <w:t>1</w:t>
      </w:r>
      <w:r>
        <w:rPr>
          <w:rFonts w:ascii="Calibri" w:hAnsi="Calibri" w:eastAsia="宋体" w:cs="Times New Roman"/>
          <w:color w:val="auto"/>
          <w:sz w:val="28"/>
          <w:szCs w:val="28"/>
        </w:rPr>
        <w:t>5</w:t>
      </w:r>
      <w:r>
        <w:rPr>
          <w:rFonts w:hint="eastAsia" w:ascii="Calibri" w:hAnsi="Calibri" w:eastAsia="宋体" w:cs="Times New Roman"/>
          <w:color w:val="auto"/>
          <w:sz w:val="28"/>
          <w:szCs w:val="28"/>
        </w:rPr>
        <w:t>日；</w:t>
      </w:r>
    </w:p>
    <w:p w14:paraId="34CD7629">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张贴地点：阿拉善</w:t>
      </w:r>
      <w:r>
        <w:rPr>
          <w:rFonts w:hint="eastAsia" w:ascii="Calibri" w:hAnsi="Calibri" w:eastAsia="宋体" w:cs="Times New Roman"/>
          <w:color w:val="auto"/>
          <w:sz w:val="28"/>
          <w:szCs w:val="28"/>
          <w:lang w:val="en-US" w:eastAsia="zh-CN"/>
        </w:rPr>
        <w:t>盟孪井滩生态移民示范区</w:t>
      </w:r>
      <w:r>
        <w:rPr>
          <w:rFonts w:hint="eastAsia" w:ascii="Calibri" w:hAnsi="Calibri" w:eastAsia="宋体" w:cs="Times New Roman"/>
          <w:color w:val="auto"/>
          <w:sz w:val="28"/>
          <w:szCs w:val="28"/>
        </w:rPr>
        <w:t>政府公告栏；</w:t>
      </w:r>
    </w:p>
    <w:p w14:paraId="493AE294">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张贴照片见图5、图6。</w:t>
      </w:r>
    </w:p>
    <w:p w14:paraId="33B45FDA">
      <w:pPr>
        <w:widowControl/>
        <w:jc w:val="left"/>
        <w:rPr>
          <w:rFonts w:hint="eastAsia" w:ascii="宋体" w:hAnsi="宋体" w:eastAsia="宋体" w:cs="宋体"/>
          <w:color w:val="FF0000"/>
          <w:kern w:val="0"/>
          <w:sz w:val="24"/>
          <w:szCs w:val="24"/>
          <w:lang w:eastAsia="zh-CN"/>
        </w:rPr>
      </w:pPr>
      <w:r>
        <w:rPr>
          <w:rFonts w:hint="eastAsia" w:ascii="宋体" w:hAnsi="宋体" w:eastAsia="宋体" w:cs="宋体"/>
          <w:color w:val="FF0000"/>
          <w:kern w:val="0"/>
          <w:sz w:val="24"/>
          <w:szCs w:val="24"/>
          <w:lang w:eastAsia="zh-CN"/>
        </w:rPr>
        <w:drawing>
          <wp:inline distT="0" distB="0" distL="114300" distR="114300">
            <wp:extent cx="5266690" cy="3950335"/>
            <wp:effectExtent l="0" t="0" r="10160" b="12065"/>
            <wp:docPr id="7" name="图片 7" descr="a7b24984ea455944f55ab48d26c63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7b24984ea455944f55ab48d26c636c"/>
                    <pic:cNvPicPr>
                      <a:picLocks noChangeAspect="1"/>
                    </pic:cNvPicPr>
                  </pic:nvPicPr>
                  <pic:blipFill>
                    <a:blip r:embed="rId11"/>
                    <a:stretch>
                      <a:fillRect/>
                    </a:stretch>
                  </pic:blipFill>
                  <pic:spPr>
                    <a:xfrm>
                      <a:off x="0" y="0"/>
                      <a:ext cx="5266690" cy="3950335"/>
                    </a:xfrm>
                    <a:prstGeom prst="rect">
                      <a:avLst/>
                    </a:prstGeom>
                  </pic:spPr>
                </pic:pic>
              </a:graphicData>
            </a:graphic>
          </wp:inline>
        </w:drawing>
      </w:r>
    </w:p>
    <w:p w14:paraId="4770819F">
      <w:pPr>
        <w:widowControl/>
        <w:jc w:val="center"/>
        <w:rPr>
          <w:rFonts w:ascii="宋体" w:hAnsi="宋体" w:eastAsia="宋体" w:cs="宋体"/>
          <w:color w:val="auto"/>
          <w:kern w:val="0"/>
          <w:sz w:val="24"/>
          <w:szCs w:val="24"/>
        </w:rPr>
      </w:pPr>
      <w:r>
        <w:rPr>
          <w:rFonts w:hint="eastAsia" w:ascii="Calibri" w:hAnsi="Calibri" w:eastAsia="宋体" w:cs="Times New Roman"/>
          <w:color w:val="auto"/>
          <w:sz w:val="28"/>
          <w:szCs w:val="28"/>
        </w:rPr>
        <w:t>图5    张贴公告照片</w:t>
      </w:r>
    </w:p>
    <w:p w14:paraId="73131FE1">
      <w:pPr>
        <w:widowControl/>
        <w:jc w:val="left"/>
        <w:rPr>
          <w:rFonts w:hint="eastAsia" w:ascii="宋体" w:hAnsi="宋体" w:eastAsia="宋体" w:cs="宋体"/>
          <w:color w:val="FF0000"/>
          <w:kern w:val="0"/>
          <w:sz w:val="24"/>
          <w:szCs w:val="24"/>
          <w:lang w:eastAsia="zh-CN"/>
        </w:rPr>
      </w:pPr>
      <w:r>
        <w:rPr>
          <w:rFonts w:hint="eastAsia" w:ascii="宋体" w:hAnsi="宋体" w:eastAsia="宋体" w:cs="宋体"/>
          <w:color w:val="FF0000"/>
          <w:kern w:val="0"/>
          <w:sz w:val="24"/>
          <w:szCs w:val="24"/>
          <w:lang w:eastAsia="zh-CN"/>
        </w:rPr>
        <w:drawing>
          <wp:inline distT="0" distB="0" distL="114300" distR="114300">
            <wp:extent cx="5262880" cy="3933190"/>
            <wp:effectExtent l="0" t="0" r="13970" b="10160"/>
            <wp:docPr id="8" name="图片 8" descr="2b96bb6ab0154942bdb56091852b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b96bb6ab0154942bdb56091852b295"/>
                    <pic:cNvPicPr>
                      <a:picLocks noChangeAspect="1"/>
                    </pic:cNvPicPr>
                  </pic:nvPicPr>
                  <pic:blipFill>
                    <a:blip r:embed="rId12"/>
                    <a:stretch>
                      <a:fillRect/>
                    </a:stretch>
                  </pic:blipFill>
                  <pic:spPr>
                    <a:xfrm>
                      <a:off x="0" y="0"/>
                      <a:ext cx="5262880" cy="3933190"/>
                    </a:xfrm>
                    <a:prstGeom prst="rect">
                      <a:avLst/>
                    </a:prstGeom>
                  </pic:spPr>
                </pic:pic>
              </a:graphicData>
            </a:graphic>
          </wp:inline>
        </w:drawing>
      </w:r>
    </w:p>
    <w:p w14:paraId="32B6A6D6">
      <w:pPr>
        <w:widowControl/>
        <w:spacing w:line="360" w:lineRule="auto"/>
        <w:ind w:firstLine="560" w:firstLineChars="200"/>
        <w:jc w:val="center"/>
        <w:rPr>
          <w:rFonts w:ascii="Calibri" w:hAnsi="Calibri" w:eastAsia="宋体" w:cs="Times New Roman"/>
          <w:color w:val="auto"/>
          <w:sz w:val="28"/>
          <w:szCs w:val="28"/>
        </w:rPr>
      </w:pPr>
      <w:r>
        <w:rPr>
          <w:rFonts w:ascii="Calibri" w:hAnsi="Calibri" w:eastAsia="宋体" w:cs="Times New Roman"/>
          <w:color w:val="auto"/>
          <w:sz w:val="28"/>
          <w:szCs w:val="28"/>
        </w:rPr>
        <w:t>图</w:t>
      </w:r>
      <w:r>
        <w:rPr>
          <w:rFonts w:hint="eastAsia" w:ascii="Calibri" w:hAnsi="Calibri" w:eastAsia="宋体" w:cs="Times New Roman"/>
          <w:color w:val="auto"/>
          <w:sz w:val="28"/>
          <w:szCs w:val="28"/>
        </w:rPr>
        <w:t>6    张贴公告照片</w:t>
      </w:r>
    </w:p>
    <w:p w14:paraId="242B2BA6">
      <w:pPr>
        <w:pStyle w:val="40"/>
        <w:spacing w:before="46"/>
        <w:contextualSpacing/>
        <w:rPr>
          <w:color w:val="auto"/>
          <w:sz w:val="24"/>
          <w:szCs w:val="24"/>
        </w:rPr>
      </w:pPr>
      <w:bookmarkStart w:id="35" w:name="_Toc14754"/>
      <w:r>
        <w:rPr>
          <w:rFonts w:hint="eastAsia"/>
          <w:color w:val="auto"/>
          <w:sz w:val="24"/>
          <w:szCs w:val="24"/>
        </w:rPr>
        <w:t>3.3查阅情况</w:t>
      </w:r>
      <w:bookmarkEnd w:id="35"/>
    </w:p>
    <w:p w14:paraId="27363E5C">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本项目环境影响评价报告书征求意见稿的纸质稿可在建设单位和环评单位查阅，公示期间无公众前来查阅。</w:t>
      </w:r>
    </w:p>
    <w:p w14:paraId="67031058">
      <w:pPr>
        <w:pStyle w:val="40"/>
        <w:spacing w:before="46"/>
        <w:contextualSpacing/>
        <w:rPr>
          <w:color w:val="auto"/>
          <w:sz w:val="24"/>
          <w:szCs w:val="24"/>
        </w:rPr>
      </w:pPr>
      <w:bookmarkStart w:id="36" w:name="_Toc8713"/>
      <w:r>
        <w:rPr>
          <w:rFonts w:hint="eastAsia"/>
          <w:color w:val="auto"/>
          <w:sz w:val="24"/>
          <w:szCs w:val="24"/>
        </w:rPr>
        <w:t>3.4公众提出意见情况</w:t>
      </w:r>
      <w:bookmarkEnd w:id="36"/>
    </w:p>
    <w:p w14:paraId="7B96FC02">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在环评报告书征求意见稿公示期间未收到公众反馈意见或建议。</w:t>
      </w:r>
    </w:p>
    <w:p w14:paraId="6A4EE0CB">
      <w:pPr>
        <w:pStyle w:val="39"/>
        <w:spacing w:after="156"/>
        <w:contextualSpacing/>
        <w:rPr>
          <w:b/>
          <w:color w:val="auto"/>
          <w:sz w:val="30"/>
          <w:szCs w:val="30"/>
        </w:rPr>
      </w:pPr>
      <w:bookmarkStart w:id="37" w:name="_Toc2292"/>
      <w:r>
        <w:rPr>
          <w:rFonts w:hint="eastAsia"/>
          <w:b/>
          <w:color w:val="auto"/>
          <w:sz w:val="30"/>
          <w:szCs w:val="30"/>
        </w:rPr>
        <w:t>4.其他公众参与情况</w:t>
      </w:r>
      <w:bookmarkEnd w:id="37"/>
    </w:p>
    <w:p w14:paraId="6F12C68D">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按照《环境影响评价公众参与办法》第十四条“对环境影响方面公众质疑性较多的建设项目，建设单位应当按照下列方式组织开展深度公众参与。”，本项目两次公示期间均为收到公众对项目环境影响方面的质疑，因此未做其他形式公众参与。</w:t>
      </w:r>
    </w:p>
    <w:p w14:paraId="3E580443">
      <w:pPr>
        <w:pStyle w:val="39"/>
        <w:spacing w:after="156"/>
        <w:contextualSpacing/>
        <w:rPr>
          <w:b/>
          <w:color w:val="auto"/>
          <w:sz w:val="30"/>
          <w:szCs w:val="30"/>
        </w:rPr>
      </w:pPr>
      <w:bookmarkStart w:id="38" w:name="_Toc10943"/>
      <w:r>
        <w:rPr>
          <w:rFonts w:hint="eastAsia"/>
          <w:b/>
          <w:color w:val="auto"/>
          <w:sz w:val="30"/>
          <w:szCs w:val="30"/>
        </w:rPr>
        <w:t>5.公众意见处理情况</w:t>
      </w:r>
      <w:bookmarkEnd w:id="38"/>
    </w:p>
    <w:p w14:paraId="51A84DB0">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在公示期间未收到公众书面意见，为收到公众通过其他途径反馈的意见或建议。</w:t>
      </w:r>
    </w:p>
    <w:p w14:paraId="0F503F12">
      <w:pPr>
        <w:pStyle w:val="39"/>
        <w:spacing w:after="156"/>
        <w:contextualSpacing/>
        <w:rPr>
          <w:b/>
          <w:color w:val="auto"/>
          <w:sz w:val="30"/>
          <w:szCs w:val="30"/>
        </w:rPr>
      </w:pPr>
      <w:bookmarkStart w:id="39" w:name="_Toc23783"/>
      <w:r>
        <w:rPr>
          <w:rFonts w:hint="eastAsia"/>
          <w:b/>
          <w:color w:val="auto"/>
          <w:sz w:val="30"/>
          <w:szCs w:val="30"/>
          <w:lang w:val="en-US" w:eastAsia="zh-CN"/>
        </w:rPr>
        <w:t>6</w:t>
      </w:r>
      <w:r>
        <w:rPr>
          <w:rFonts w:hint="eastAsia"/>
          <w:b/>
          <w:color w:val="auto"/>
          <w:sz w:val="30"/>
          <w:szCs w:val="30"/>
        </w:rPr>
        <w:t>.其他</w:t>
      </w:r>
      <w:bookmarkEnd w:id="39"/>
    </w:p>
    <w:p w14:paraId="1490407A">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在本项目环境影响评价公众参与完成后，我司已将本项目的公示信息，即网站截图、报纸、公示张贴照片、及公众参与说明等相关文件均存档备查。</w:t>
      </w:r>
    </w:p>
    <w:p w14:paraId="7D063EDD">
      <w:pPr>
        <w:pStyle w:val="39"/>
        <w:spacing w:after="156"/>
        <w:contextualSpacing/>
        <w:rPr>
          <w:b/>
          <w:color w:val="auto"/>
          <w:sz w:val="30"/>
          <w:szCs w:val="30"/>
        </w:rPr>
      </w:pPr>
      <w:bookmarkStart w:id="40" w:name="_Toc28230"/>
      <w:r>
        <w:rPr>
          <w:rFonts w:hint="eastAsia"/>
          <w:b/>
          <w:color w:val="auto"/>
          <w:sz w:val="30"/>
          <w:szCs w:val="30"/>
          <w:lang w:val="en-US" w:eastAsia="zh-CN"/>
        </w:rPr>
        <w:t>7</w:t>
      </w:r>
      <w:r>
        <w:rPr>
          <w:rFonts w:hint="eastAsia"/>
          <w:b/>
          <w:color w:val="auto"/>
          <w:sz w:val="30"/>
          <w:szCs w:val="30"/>
        </w:rPr>
        <w:t>.诚信承诺</w:t>
      </w:r>
      <w:bookmarkEnd w:id="40"/>
    </w:p>
    <w:p w14:paraId="73A6AD7A">
      <w:pPr>
        <w:widowControl/>
        <w:spacing w:line="360" w:lineRule="auto"/>
        <w:ind w:firstLine="560" w:firstLineChars="200"/>
        <w:rPr>
          <w:rFonts w:ascii="Calibri" w:hAnsi="Calibri" w:eastAsia="宋体" w:cs="Times New Roman"/>
          <w:color w:val="auto"/>
          <w:sz w:val="28"/>
          <w:szCs w:val="28"/>
        </w:rPr>
      </w:pPr>
      <w:r>
        <w:rPr>
          <w:rFonts w:hint="eastAsia" w:ascii="Calibri" w:hAnsi="Calibri" w:eastAsia="宋体" w:cs="Times New Roman"/>
          <w:color w:val="auto"/>
          <w:sz w:val="28"/>
          <w:szCs w:val="28"/>
        </w:rPr>
        <w:t>我司已按照《环境影响评价公众参与办法》要求，在项目环境影响报告书编制时开展了公众参与工作，在环境影响报告书中充分采纳了公众提出的环境影响相关的合理意见，对未采纳的意见按要求进行了说明，并按照要求编制了公众参与说明，对公众参与说明内容的客观性、真实性及涉密情况作出承诺，</w:t>
      </w:r>
      <w:bookmarkStart w:id="41" w:name="_Hlk67491691"/>
      <w:r>
        <w:rPr>
          <w:rFonts w:hint="eastAsia" w:ascii="Calibri" w:hAnsi="Calibri" w:eastAsia="宋体" w:cs="Times New Roman"/>
          <w:color w:val="auto"/>
          <w:sz w:val="28"/>
          <w:szCs w:val="28"/>
        </w:rPr>
        <w:t>具体见图7。</w:t>
      </w:r>
    </w:p>
    <w:p w14:paraId="3F78D9E5">
      <w:pPr>
        <w:widowControl/>
        <w:jc w:val="left"/>
        <w:rPr>
          <w:rFonts w:hint="eastAsia" w:ascii="宋体" w:hAnsi="宋体" w:cs="宋体" w:eastAsiaTheme="minorEastAsia"/>
          <w:color w:val="FF0000"/>
          <w:kern w:val="0"/>
          <w:sz w:val="24"/>
          <w:szCs w:val="24"/>
          <w:lang w:eastAsia="zh-CN"/>
        </w:rPr>
      </w:pPr>
      <w:r>
        <w:rPr>
          <w:color w:val="FF0000"/>
        </w:rPr>
        <w:drawing>
          <wp:inline distT="0" distB="0" distL="114300" distR="114300">
            <wp:extent cx="4857750" cy="7058025"/>
            <wp:effectExtent l="0" t="0" r="0" b="9525"/>
            <wp:docPr id="5" name="图片 5" descr="174010833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40108334695"/>
                    <pic:cNvPicPr>
                      <a:picLocks noChangeAspect="1"/>
                    </pic:cNvPicPr>
                  </pic:nvPicPr>
                  <pic:blipFill>
                    <a:blip r:embed="rId13"/>
                    <a:stretch>
                      <a:fillRect/>
                    </a:stretch>
                  </pic:blipFill>
                  <pic:spPr>
                    <a:xfrm>
                      <a:off x="0" y="0"/>
                      <a:ext cx="4857750" cy="7058025"/>
                    </a:xfrm>
                    <a:prstGeom prst="rect">
                      <a:avLst/>
                    </a:prstGeom>
                  </pic:spPr>
                </pic:pic>
              </a:graphicData>
            </a:graphic>
          </wp:inline>
        </w:drawing>
      </w:r>
      <w:r>
        <w:rPr>
          <w:rFonts w:hint="eastAsia" w:ascii="宋体" w:hAnsi="宋体" w:cs="宋体" w:eastAsiaTheme="minorEastAsia"/>
          <w:color w:val="FF0000"/>
          <w:kern w:val="0"/>
          <w:sz w:val="24"/>
          <w:szCs w:val="24"/>
          <w:lang w:eastAsia="zh-CN"/>
        </w:rPr>
        <w:drawing>
          <wp:inline distT="0" distB="0" distL="114300" distR="114300">
            <wp:extent cx="4714875" cy="6934200"/>
            <wp:effectExtent l="0" t="0" r="9525" b="0"/>
            <wp:docPr id="6" name="图片 6" descr="1740108385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40108385906"/>
                    <pic:cNvPicPr>
                      <a:picLocks noChangeAspect="1"/>
                    </pic:cNvPicPr>
                  </pic:nvPicPr>
                  <pic:blipFill>
                    <a:blip r:embed="rId14"/>
                    <a:stretch>
                      <a:fillRect/>
                    </a:stretch>
                  </pic:blipFill>
                  <pic:spPr>
                    <a:xfrm>
                      <a:off x="0" y="0"/>
                      <a:ext cx="4714875" cy="6934200"/>
                    </a:xfrm>
                    <a:prstGeom prst="rect">
                      <a:avLst/>
                    </a:prstGeom>
                  </pic:spPr>
                </pic:pic>
              </a:graphicData>
            </a:graphic>
          </wp:inline>
        </w:drawing>
      </w:r>
    </w:p>
    <w:p w14:paraId="5D2A1B09">
      <w:pPr>
        <w:widowControl/>
        <w:jc w:val="center"/>
        <w:rPr>
          <w:rFonts w:ascii="宋体" w:hAnsi="宋体" w:eastAsia="宋体" w:cs="宋体"/>
          <w:color w:val="auto"/>
          <w:kern w:val="0"/>
          <w:sz w:val="24"/>
          <w:szCs w:val="24"/>
        </w:rPr>
      </w:pPr>
      <w:r>
        <w:rPr>
          <w:rFonts w:ascii="Calibri" w:hAnsi="Calibri" w:eastAsia="宋体" w:cs="Times New Roman"/>
          <w:color w:val="auto"/>
          <w:sz w:val="28"/>
          <w:szCs w:val="28"/>
        </w:rPr>
        <w:t>图7</w:t>
      </w:r>
      <w:r>
        <w:rPr>
          <w:rFonts w:hint="eastAsia" w:ascii="Calibri" w:hAnsi="Calibri" w:eastAsia="宋体" w:cs="Times New Roman"/>
          <w:color w:val="auto"/>
          <w:sz w:val="28"/>
          <w:szCs w:val="28"/>
        </w:rPr>
        <w:t xml:space="preserve">    报批申请照片</w:t>
      </w:r>
      <w:bookmarkEnd w:id="41"/>
      <w:bookmarkStart w:id="42" w:name="_GoBack"/>
      <w:bookmarkEnd w:id="42"/>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EF3DD">
    <w:pPr>
      <w:pStyle w:val="10"/>
      <w:spacing w:before="36"/>
      <w:jc w:val="center"/>
    </w:pPr>
  </w:p>
  <w:p w14:paraId="41D8EC7C">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80961708"/>
      <w:docPartObj>
        <w:docPartGallery w:val="autotext"/>
      </w:docPartObj>
    </w:sdtPr>
    <w:sdtContent>
      <w:p w14:paraId="5232BD94">
        <w:pPr>
          <w:pStyle w:val="10"/>
          <w:spacing w:before="36"/>
          <w:jc w:val="center"/>
        </w:pPr>
        <w:r>
          <w:fldChar w:fldCharType="begin"/>
        </w:r>
        <w:r>
          <w:instrText xml:space="preserve">PAGE   \* MERGEFORMAT</w:instrText>
        </w:r>
        <w:r>
          <w:fldChar w:fldCharType="separate"/>
        </w:r>
        <w:r>
          <w:rPr>
            <w:lang w:val="zh-CN"/>
          </w:rPr>
          <w:t>2</w:t>
        </w:r>
        <w:r>
          <w:fldChar w:fldCharType="end"/>
        </w:r>
      </w:p>
    </w:sdtContent>
  </w:sdt>
  <w:p w14:paraId="536CD844">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9A163">
    <w:pPr>
      <w:pStyle w:val="11"/>
      <w:tabs>
        <w:tab w:val="left" w:pos="6937"/>
        <w:tab w:val="clear" w:pos="4153"/>
      </w:tabs>
    </w:pP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4B2"/>
    <w:rsid w:val="000303CC"/>
    <w:rsid w:val="00042178"/>
    <w:rsid w:val="00042FB7"/>
    <w:rsid w:val="000935C2"/>
    <w:rsid w:val="0009572F"/>
    <w:rsid w:val="000A3057"/>
    <w:rsid w:val="000B66FC"/>
    <w:rsid w:val="00113792"/>
    <w:rsid w:val="001527AA"/>
    <w:rsid w:val="0016321B"/>
    <w:rsid w:val="00190EBB"/>
    <w:rsid w:val="001C1D19"/>
    <w:rsid w:val="001D28CD"/>
    <w:rsid w:val="002B3E60"/>
    <w:rsid w:val="002C7101"/>
    <w:rsid w:val="002D3FEA"/>
    <w:rsid w:val="002D48A9"/>
    <w:rsid w:val="002E76CB"/>
    <w:rsid w:val="00320788"/>
    <w:rsid w:val="00345308"/>
    <w:rsid w:val="003E2F3A"/>
    <w:rsid w:val="003F16CE"/>
    <w:rsid w:val="00450D15"/>
    <w:rsid w:val="004F1637"/>
    <w:rsid w:val="0051744B"/>
    <w:rsid w:val="00566BE9"/>
    <w:rsid w:val="00592D67"/>
    <w:rsid w:val="007171DC"/>
    <w:rsid w:val="00800615"/>
    <w:rsid w:val="00813536"/>
    <w:rsid w:val="008201FB"/>
    <w:rsid w:val="00833F95"/>
    <w:rsid w:val="00885ED4"/>
    <w:rsid w:val="008C004B"/>
    <w:rsid w:val="008D1673"/>
    <w:rsid w:val="00943EE0"/>
    <w:rsid w:val="009E1CC3"/>
    <w:rsid w:val="009F4E93"/>
    <w:rsid w:val="00A13A2C"/>
    <w:rsid w:val="00A16AC7"/>
    <w:rsid w:val="00A3342D"/>
    <w:rsid w:val="00A43684"/>
    <w:rsid w:val="00A70C28"/>
    <w:rsid w:val="00A91D3F"/>
    <w:rsid w:val="00A967B0"/>
    <w:rsid w:val="00AC09BD"/>
    <w:rsid w:val="00AF5B02"/>
    <w:rsid w:val="00B1498F"/>
    <w:rsid w:val="00B576A4"/>
    <w:rsid w:val="00B844B2"/>
    <w:rsid w:val="00B95C21"/>
    <w:rsid w:val="00BA0AB3"/>
    <w:rsid w:val="00BA194C"/>
    <w:rsid w:val="00BB64FC"/>
    <w:rsid w:val="00BC30A6"/>
    <w:rsid w:val="00BD609E"/>
    <w:rsid w:val="00BE36FF"/>
    <w:rsid w:val="00C73308"/>
    <w:rsid w:val="00D05FED"/>
    <w:rsid w:val="00D21075"/>
    <w:rsid w:val="00D3222A"/>
    <w:rsid w:val="00DA08A4"/>
    <w:rsid w:val="00DA7E03"/>
    <w:rsid w:val="00DD1CCD"/>
    <w:rsid w:val="00DE09E9"/>
    <w:rsid w:val="00E22F93"/>
    <w:rsid w:val="00E260C5"/>
    <w:rsid w:val="00E3123D"/>
    <w:rsid w:val="00EC3CBA"/>
    <w:rsid w:val="00F02664"/>
    <w:rsid w:val="00F12F9E"/>
    <w:rsid w:val="00F3378B"/>
    <w:rsid w:val="00F6068D"/>
    <w:rsid w:val="00F86F1C"/>
    <w:rsid w:val="00FD0E3C"/>
    <w:rsid w:val="0A96431B"/>
    <w:rsid w:val="63D75FDF"/>
    <w:rsid w:val="6ECB5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2"/>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2"/>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3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27"/>
    <w:qFormat/>
    <w:uiPriority w:val="0"/>
    <w:pPr>
      <w:spacing w:line="360" w:lineRule="auto"/>
      <w:ind w:firstLine="480"/>
    </w:pPr>
    <w:rPr>
      <w:rFonts w:ascii="宋体" w:hAnsi="宋体" w:eastAsia="宋体" w:cs="Times New Roman"/>
      <w:color w:val="000000"/>
      <w:kern w:val="0"/>
      <w:sz w:val="24"/>
      <w:szCs w:val="24"/>
    </w:rPr>
  </w:style>
  <w:style w:type="paragraph" w:styleId="7">
    <w:name w:val="Document Map"/>
    <w:basedOn w:val="1"/>
    <w:link w:val="34"/>
    <w:semiHidden/>
    <w:unhideWhenUsed/>
    <w:qFormat/>
    <w:uiPriority w:val="99"/>
    <w:rPr>
      <w:rFonts w:ascii="宋体" w:eastAsia="宋体"/>
      <w:sz w:val="18"/>
      <w:szCs w:val="18"/>
    </w:rPr>
  </w:style>
  <w:style w:type="paragraph" w:styleId="8">
    <w:name w:val="toc 3"/>
    <w:basedOn w:val="1"/>
    <w:next w:val="1"/>
    <w:autoRedefine/>
    <w:unhideWhenUsed/>
    <w:qFormat/>
    <w:uiPriority w:val="39"/>
    <w:pPr>
      <w:ind w:left="840" w:leftChars="400"/>
    </w:pPr>
  </w:style>
  <w:style w:type="paragraph" w:styleId="9">
    <w:name w:val="Balloon Text"/>
    <w:basedOn w:val="1"/>
    <w:link w:val="35"/>
    <w:semiHidden/>
    <w:unhideWhenUsed/>
    <w:qFormat/>
    <w:uiPriority w:val="99"/>
    <w:rPr>
      <w:sz w:val="18"/>
      <w:szCs w:val="18"/>
    </w:rPr>
  </w:style>
  <w:style w:type="paragraph" w:styleId="10">
    <w:name w:val="footer"/>
    <w:basedOn w:val="1"/>
    <w:link w:val="21"/>
    <w:unhideWhenUsed/>
    <w:qFormat/>
    <w:uiPriority w:val="99"/>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nhideWhenUsed/>
    <w:qFormat/>
    <w:uiPriority w:val="39"/>
  </w:style>
  <w:style w:type="paragraph" w:styleId="13">
    <w:name w:val="toc 2"/>
    <w:basedOn w:val="1"/>
    <w:next w:val="1"/>
    <w:autoRedefine/>
    <w:unhideWhenUsed/>
    <w:qFormat/>
    <w:uiPriority w:val="39"/>
    <w:pPr>
      <w:ind w:left="420" w:leftChars="200"/>
    </w:pPr>
  </w:style>
  <w:style w:type="paragraph" w:styleId="1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6">
    <w:name w:val="Table Grid"/>
    <w:basedOn w:val="15"/>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customStyle="1" w:styleId="20">
    <w:name w:val="页眉 字符"/>
    <w:basedOn w:val="17"/>
    <w:link w:val="11"/>
    <w:semiHidden/>
    <w:qFormat/>
    <w:uiPriority w:val="99"/>
    <w:rPr>
      <w:sz w:val="18"/>
      <w:szCs w:val="18"/>
    </w:rPr>
  </w:style>
  <w:style w:type="character" w:customStyle="1" w:styleId="21">
    <w:name w:val="页脚 字符"/>
    <w:basedOn w:val="17"/>
    <w:link w:val="10"/>
    <w:qFormat/>
    <w:uiPriority w:val="99"/>
    <w:rPr>
      <w:sz w:val="18"/>
      <w:szCs w:val="18"/>
    </w:rPr>
  </w:style>
  <w:style w:type="paragraph" w:customStyle="1" w:styleId="22">
    <w:name w:val="样式 标题 2 + 段前: 7.8 磅 段后: 7.8 磅 行距: 1.5 倍行距"/>
    <w:basedOn w:val="3"/>
    <w:link w:val="31"/>
    <w:qFormat/>
    <w:uiPriority w:val="0"/>
    <w:pPr>
      <w:spacing w:before="156" w:after="156" w:line="360" w:lineRule="auto"/>
    </w:pPr>
    <w:rPr>
      <w:rFonts w:ascii="Times New Roman" w:hAnsi="Times New Roman" w:eastAsia="黑体" w:cs="宋体"/>
      <w:b w:val="0"/>
      <w:kern w:val="0"/>
      <w:sz w:val="30"/>
      <w:szCs w:val="20"/>
    </w:rPr>
  </w:style>
  <w:style w:type="character" w:customStyle="1" w:styleId="23">
    <w:name w:val="样式，标题 3 Char Char"/>
    <w:link w:val="24"/>
    <w:qFormat/>
    <w:uiPriority w:val="0"/>
    <w:rPr>
      <w:rFonts w:eastAsia="黑体" w:cs="宋体"/>
      <w:sz w:val="28"/>
    </w:rPr>
  </w:style>
  <w:style w:type="paragraph" w:customStyle="1" w:styleId="24">
    <w:name w:val="样式，标题 3"/>
    <w:basedOn w:val="1"/>
    <w:link w:val="23"/>
    <w:qFormat/>
    <w:uiPriority w:val="0"/>
    <w:pPr>
      <w:keepNext/>
      <w:keepLines/>
      <w:spacing w:beforeLines="50" w:afterLines="50" w:line="360" w:lineRule="auto"/>
      <w:outlineLvl w:val="2"/>
    </w:pPr>
    <w:rPr>
      <w:rFonts w:eastAsia="黑体" w:cs="宋体"/>
      <w:sz w:val="28"/>
    </w:rPr>
  </w:style>
  <w:style w:type="character" w:customStyle="1" w:styleId="25">
    <w:name w:val="样式 标题4 Char Char"/>
    <w:link w:val="26"/>
    <w:qFormat/>
    <w:uiPriority w:val="0"/>
    <w:rPr>
      <w:rFonts w:eastAsia="宋体"/>
      <w:b/>
      <w:bCs/>
      <w:sz w:val="24"/>
      <w:szCs w:val="24"/>
    </w:rPr>
  </w:style>
  <w:style w:type="paragraph" w:customStyle="1" w:styleId="26">
    <w:name w:val="样式 标题4"/>
    <w:basedOn w:val="5"/>
    <w:link w:val="25"/>
    <w:qFormat/>
    <w:uiPriority w:val="0"/>
    <w:pPr>
      <w:spacing w:before="0" w:after="0" w:line="360" w:lineRule="auto"/>
    </w:pPr>
    <w:rPr>
      <w:rFonts w:eastAsia="宋体" w:asciiTheme="minorHAnsi" w:hAnsiTheme="minorHAnsi" w:cstheme="minorBidi"/>
      <w:sz w:val="24"/>
      <w:szCs w:val="24"/>
    </w:rPr>
  </w:style>
  <w:style w:type="character" w:customStyle="1" w:styleId="27">
    <w:name w:val="正文缩进 字符"/>
    <w:link w:val="6"/>
    <w:qFormat/>
    <w:uiPriority w:val="0"/>
    <w:rPr>
      <w:rFonts w:ascii="宋体" w:hAnsi="宋体" w:eastAsia="宋体" w:cs="Times New Roman"/>
      <w:color w:val="000000"/>
      <w:kern w:val="0"/>
      <w:sz w:val="24"/>
      <w:szCs w:val="24"/>
    </w:rPr>
  </w:style>
  <w:style w:type="paragraph" w:customStyle="1" w:styleId="28">
    <w:name w:val="正文样式1"/>
    <w:basedOn w:val="1"/>
    <w:link w:val="30"/>
    <w:qFormat/>
    <w:uiPriority w:val="0"/>
    <w:pPr>
      <w:spacing w:line="360" w:lineRule="auto"/>
      <w:ind w:firstLine="510"/>
    </w:pPr>
    <w:rPr>
      <w:rFonts w:ascii="Times New Roman" w:hAnsi="Times New Roman" w:eastAsia="宋体" w:cs="Times New Roman"/>
      <w:kern w:val="0"/>
      <w:sz w:val="24"/>
      <w:szCs w:val="20"/>
      <w:lang w:eastAsia="en-US"/>
    </w:rPr>
  </w:style>
  <w:style w:type="paragraph" w:customStyle="1" w:styleId="29">
    <w:name w:val="样式 样式 正文缩进正文（首行缩进两字） + 首行缩进:  2 字符 + 首行缩进:  2 字符"/>
    <w:basedOn w:val="1"/>
    <w:qFormat/>
    <w:uiPriority w:val="0"/>
    <w:pPr>
      <w:spacing w:line="288" w:lineRule="auto"/>
      <w:ind w:firstLine="200" w:firstLineChars="200"/>
    </w:pPr>
    <w:rPr>
      <w:rFonts w:ascii="Times New Roman" w:hAnsi="Times New Roman" w:eastAsia="宋体" w:cs="宋体"/>
      <w:sz w:val="24"/>
      <w:szCs w:val="20"/>
    </w:rPr>
  </w:style>
  <w:style w:type="character" w:customStyle="1" w:styleId="30">
    <w:name w:val="正文样式1 Char1"/>
    <w:link w:val="28"/>
    <w:qFormat/>
    <w:uiPriority w:val="0"/>
    <w:rPr>
      <w:rFonts w:ascii="Times New Roman" w:hAnsi="Times New Roman" w:eastAsia="宋体" w:cs="Times New Roman"/>
      <w:kern w:val="0"/>
      <w:sz w:val="24"/>
      <w:szCs w:val="20"/>
      <w:lang w:eastAsia="en-US"/>
    </w:rPr>
  </w:style>
  <w:style w:type="character" w:customStyle="1" w:styleId="31">
    <w:name w:val="样式 标题 2 + 段前: 7.8 磅 段后: 7.8 磅 行距: 1.5 倍行距 Char"/>
    <w:basedOn w:val="17"/>
    <w:link w:val="22"/>
    <w:qFormat/>
    <w:uiPriority w:val="0"/>
    <w:rPr>
      <w:rFonts w:ascii="Times New Roman" w:hAnsi="Times New Roman" w:eastAsia="黑体" w:cs="宋体"/>
      <w:bCs/>
      <w:kern w:val="0"/>
      <w:sz w:val="30"/>
      <w:szCs w:val="20"/>
    </w:rPr>
  </w:style>
  <w:style w:type="character" w:customStyle="1" w:styleId="32">
    <w:name w:val="标题 2 字符"/>
    <w:basedOn w:val="17"/>
    <w:link w:val="3"/>
    <w:semiHidden/>
    <w:qFormat/>
    <w:uiPriority w:val="9"/>
    <w:rPr>
      <w:rFonts w:asciiTheme="majorHAnsi" w:hAnsiTheme="majorHAnsi" w:eastAsiaTheme="majorEastAsia" w:cstheme="majorBidi"/>
      <w:b/>
      <w:bCs/>
      <w:sz w:val="32"/>
      <w:szCs w:val="32"/>
    </w:rPr>
  </w:style>
  <w:style w:type="character" w:customStyle="1" w:styleId="33">
    <w:name w:val="标题 4 字符"/>
    <w:basedOn w:val="17"/>
    <w:link w:val="5"/>
    <w:semiHidden/>
    <w:qFormat/>
    <w:uiPriority w:val="9"/>
    <w:rPr>
      <w:rFonts w:asciiTheme="majorHAnsi" w:hAnsiTheme="majorHAnsi" w:eastAsiaTheme="majorEastAsia" w:cstheme="majorBidi"/>
      <w:b/>
      <w:bCs/>
      <w:sz w:val="28"/>
      <w:szCs w:val="28"/>
    </w:rPr>
  </w:style>
  <w:style w:type="character" w:customStyle="1" w:styleId="34">
    <w:name w:val="文档结构图 字符"/>
    <w:basedOn w:val="17"/>
    <w:link w:val="7"/>
    <w:semiHidden/>
    <w:qFormat/>
    <w:uiPriority w:val="99"/>
    <w:rPr>
      <w:rFonts w:ascii="宋体" w:eastAsia="宋体"/>
      <w:sz w:val="18"/>
      <w:szCs w:val="18"/>
    </w:rPr>
  </w:style>
  <w:style w:type="character" w:customStyle="1" w:styleId="35">
    <w:name w:val="批注框文本 字符"/>
    <w:basedOn w:val="17"/>
    <w:link w:val="9"/>
    <w:semiHidden/>
    <w:qFormat/>
    <w:uiPriority w:val="99"/>
    <w:rPr>
      <w:sz w:val="18"/>
      <w:szCs w:val="18"/>
    </w:rPr>
  </w:style>
  <w:style w:type="character" w:customStyle="1" w:styleId="36">
    <w:name w:val="apple-converted-space"/>
    <w:basedOn w:val="17"/>
    <w:qFormat/>
    <w:uiPriority w:val="0"/>
  </w:style>
  <w:style w:type="character" w:customStyle="1" w:styleId="37">
    <w:name w:val="标题 1 字符"/>
    <w:basedOn w:val="17"/>
    <w:link w:val="2"/>
    <w:qFormat/>
    <w:uiPriority w:val="9"/>
    <w:rPr>
      <w:b/>
      <w:bCs/>
      <w:kern w:val="44"/>
      <w:sz w:val="44"/>
      <w:szCs w:val="44"/>
    </w:rPr>
  </w:style>
  <w:style w:type="paragraph" w:customStyle="1" w:styleId="38">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9">
    <w:name w:val="zl标题1"/>
    <w:basedOn w:val="2"/>
    <w:qFormat/>
    <w:uiPriority w:val="0"/>
    <w:pPr>
      <w:spacing w:before="0" w:afterLines="50" w:line="360" w:lineRule="auto"/>
    </w:pPr>
    <w:rPr>
      <w:rFonts w:ascii="Times New Roman" w:hAnsi="Times New Roman" w:eastAsia="宋体" w:cs="Times New Roman"/>
      <w:b w:val="0"/>
      <w:bCs w:val="0"/>
      <w:kern w:val="0"/>
      <w:sz w:val="36"/>
      <w:szCs w:val="20"/>
    </w:rPr>
  </w:style>
  <w:style w:type="paragraph" w:customStyle="1" w:styleId="40">
    <w:name w:val="zl标题2"/>
    <w:basedOn w:val="3"/>
    <w:qFormat/>
    <w:uiPriority w:val="0"/>
    <w:pPr>
      <w:spacing w:beforeLines="15" w:after="0" w:line="360" w:lineRule="auto"/>
    </w:pPr>
    <w:rPr>
      <w:rFonts w:ascii="Times New Roman" w:hAnsi="Times New Roman" w:eastAsia="宋体" w:cs="Times New Roman"/>
      <w:kern w:val="0"/>
      <w:szCs w:val="22"/>
    </w:rPr>
  </w:style>
  <w:style w:type="paragraph" w:customStyle="1" w:styleId="41">
    <w:name w:val="zl标题3"/>
    <w:basedOn w:val="4"/>
    <w:qFormat/>
    <w:uiPriority w:val="0"/>
    <w:pPr>
      <w:spacing w:before="0" w:after="0" w:line="360" w:lineRule="auto"/>
    </w:pPr>
    <w:rPr>
      <w:rFonts w:ascii="Times New Roman" w:hAnsi="Times New Roman" w:eastAsia="宋体" w:cs="Times New Roman"/>
      <w:kern w:val="0"/>
      <w:sz w:val="30"/>
      <w:szCs w:val="22"/>
    </w:rPr>
  </w:style>
  <w:style w:type="character" w:customStyle="1" w:styleId="42">
    <w:name w:val="标题 3 字符"/>
    <w:basedOn w:val="17"/>
    <w:link w:val="4"/>
    <w:semiHidden/>
    <w:qFormat/>
    <w:uiPriority w:val="9"/>
    <w:rPr>
      <w:b/>
      <w:bCs/>
      <w:sz w:val="32"/>
      <w:szCs w:val="32"/>
    </w:rPr>
  </w:style>
  <w:style w:type="character" w:customStyle="1" w:styleId="43">
    <w:name w:val="Unresolved Mention"/>
    <w:basedOn w:val="17"/>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69D1F-FB72-4F5B-8CB2-64A8E2522DFC}">
  <ds:schemaRefs/>
</ds:datastoreItem>
</file>

<file path=docProps/app.xml><?xml version="1.0" encoding="utf-8"?>
<Properties xmlns="http://schemas.openxmlformats.org/officeDocument/2006/extended-properties" xmlns:vt="http://schemas.openxmlformats.org/officeDocument/2006/docPropsVTypes">
  <Template>Normal</Template>
  <Pages>17</Pages>
  <Words>2232</Words>
  <Characters>2531</Characters>
  <Lines>28</Lines>
  <Paragraphs>8</Paragraphs>
  <TotalTime>8</TotalTime>
  <ScaleCrop>false</ScaleCrop>
  <LinksUpToDate>false</LinksUpToDate>
  <CharactersWithSpaces>2617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2021-03-24T03:01:00Z</dcterms:created>
  <dc:creator>fax</dc:creator>
  <cp:lastModifiedBy>faxboy</cp:lastModifiedBy>
  <cp:lastPrinted>2024-01-11T01:33:00Z</cp:lastPrinted>
  <dcterms:modified xsi:type="dcterms:W3CDTF">2025-02-21T07:06:05Z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eyJoZGlkIjoiZTQ2ZjIxY2ZiMzVjZTlmMTAzMDZkZmVjZTRhYTRkMjkiLCJ1c2VySWQiOiI1OTY3Njc1NDAifQ==</vt:lpwstr>
  </property>
  <property fmtid="{D5CDD505-2E9C-101B-9397-08002B2CF9AE}" pid="3" name="KSOProductBuildVer">
    <vt:lpwstr>2052-12.1.0.19770</vt:lpwstr>
  </property>
  <property fmtid="{D5CDD505-2E9C-101B-9397-08002B2CF9AE}" pid="4" name="ICV">
    <vt:lpwstr>837CDB91F9904A86857D2DAD0E10B185_12</vt:lpwstr>
  </property>
</Properties>
</file>