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2A79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  <w:t>根据国家相关环保法律、法规、政策的要求，产生、收集、贮存、运输、利用、处置固体废物的单位，应当依法及时公开固体废物污染环境信息，主动接受社会监督。</w:t>
      </w:r>
    </w:p>
    <w:p w14:paraId="157F48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  <w:t>现将2024年度污染环境防治信息公示如下:</w:t>
      </w:r>
    </w:p>
    <w:p w14:paraId="7C8A4E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  <w:t>企业名称：阳泉煤业集团华越机械有限公司奥伦胶带分公司</w:t>
      </w:r>
    </w:p>
    <w:p w14:paraId="337BAD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  <w:t>统一社会信用代码：91140300MA0KX7AF0R</w:t>
      </w:r>
    </w:p>
    <w:p w14:paraId="5B1ACD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  <w:t>地址：阳泉高新技术产业开发区大连东路99号</w:t>
      </w:r>
    </w:p>
    <w:p w14:paraId="341A70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  <w:t>主要负责人及电话：戚鹏 0353-7089144</w:t>
      </w:r>
    </w:p>
    <w:p w14:paraId="79CECD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  <w:t>危险废物污染环境防治详细信息见附件，我公司承诺以上公示信息真实有效并承担相关法律责任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993"/>
        <w:gridCol w:w="844"/>
        <w:gridCol w:w="1275"/>
        <w:gridCol w:w="956"/>
        <w:gridCol w:w="957"/>
        <w:gridCol w:w="674"/>
        <w:gridCol w:w="1083"/>
        <w:gridCol w:w="957"/>
      </w:tblGrid>
      <w:tr w14:paraId="1D86A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Align w:val="center"/>
          </w:tcPr>
          <w:p w14:paraId="0725D003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序号</w:t>
            </w:r>
          </w:p>
        </w:tc>
        <w:tc>
          <w:tcPr>
            <w:tcW w:w="993" w:type="dxa"/>
            <w:vAlign w:val="center"/>
          </w:tcPr>
          <w:p w14:paraId="4B0907F1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危废名称</w:t>
            </w:r>
          </w:p>
        </w:tc>
        <w:tc>
          <w:tcPr>
            <w:tcW w:w="844" w:type="dxa"/>
            <w:vAlign w:val="center"/>
          </w:tcPr>
          <w:p w14:paraId="578F7A2F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危险特性</w:t>
            </w:r>
          </w:p>
        </w:tc>
        <w:tc>
          <w:tcPr>
            <w:tcW w:w="1275" w:type="dxa"/>
            <w:vAlign w:val="center"/>
          </w:tcPr>
          <w:p w14:paraId="2448C22C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处置措施</w:t>
            </w:r>
          </w:p>
        </w:tc>
        <w:tc>
          <w:tcPr>
            <w:tcW w:w="956" w:type="dxa"/>
            <w:vAlign w:val="center"/>
          </w:tcPr>
          <w:p w14:paraId="523FD1EC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2024年产生量（吨）</w:t>
            </w:r>
          </w:p>
        </w:tc>
        <w:tc>
          <w:tcPr>
            <w:tcW w:w="957" w:type="dxa"/>
            <w:vAlign w:val="center"/>
          </w:tcPr>
          <w:p w14:paraId="39EA0931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2024年处置量（吨）</w:t>
            </w:r>
          </w:p>
        </w:tc>
        <w:tc>
          <w:tcPr>
            <w:tcW w:w="674" w:type="dxa"/>
            <w:vAlign w:val="center"/>
          </w:tcPr>
          <w:p w14:paraId="7E38185C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废物类型</w:t>
            </w:r>
          </w:p>
        </w:tc>
        <w:tc>
          <w:tcPr>
            <w:tcW w:w="1083" w:type="dxa"/>
            <w:vAlign w:val="center"/>
          </w:tcPr>
          <w:p w14:paraId="61125502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both"/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危废代码</w:t>
            </w:r>
          </w:p>
        </w:tc>
        <w:tc>
          <w:tcPr>
            <w:tcW w:w="957" w:type="dxa"/>
            <w:vAlign w:val="center"/>
          </w:tcPr>
          <w:p w14:paraId="49245A25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责任人</w:t>
            </w:r>
          </w:p>
        </w:tc>
      </w:tr>
      <w:tr w14:paraId="66C73F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Align w:val="center"/>
          </w:tcPr>
          <w:p w14:paraId="610884D0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1</w:t>
            </w:r>
          </w:p>
        </w:tc>
        <w:tc>
          <w:tcPr>
            <w:tcW w:w="993" w:type="dxa"/>
            <w:vAlign w:val="center"/>
          </w:tcPr>
          <w:p w14:paraId="77B810EC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废棉丝</w:t>
            </w:r>
          </w:p>
        </w:tc>
        <w:tc>
          <w:tcPr>
            <w:tcW w:w="844" w:type="dxa"/>
            <w:vAlign w:val="center"/>
          </w:tcPr>
          <w:p w14:paraId="4B3459D9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毒性</w:t>
            </w:r>
          </w:p>
        </w:tc>
        <w:tc>
          <w:tcPr>
            <w:tcW w:w="1275" w:type="dxa"/>
            <w:vAlign w:val="center"/>
          </w:tcPr>
          <w:p w14:paraId="174E4AF7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委托具备资质的企业处置</w:t>
            </w:r>
          </w:p>
        </w:tc>
        <w:tc>
          <w:tcPr>
            <w:tcW w:w="956" w:type="dxa"/>
            <w:vAlign w:val="center"/>
          </w:tcPr>
          <w:p w14:paraId="66AA7B30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</w:p>
          <w:p w14:paraId="54DD7449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0.0091</w:t>
            </w:r>
          </w:p>
        </w:tc>
        <w:tc>
          <w:tcPr>
            <w:tcW w:w="957" w:type="dxa"/>
            <w:vAlign w:val="center"/>
          </w:tcPr>
          <w:p w14:paraId="694EDE91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</w:p>
          <w:p w14:paraId="7AD8F61E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0.2621</w:t>
            </w:r>
          </w:p>
        </w:tc>
        <w:tc>
          <w:tcPr>
            <w:tcW w:w="674" w:type="dxa"/>
            <w:vAlign w:val="center"/>
          </w:tcPr>
          <w:p w14:paraId="03134311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HW49</w:t>
            </w:r>
          </w:p>
        </w:tc>
        <w:tc>
          <w:tcPr>
            <w:tcW w:w="1083" w:type="dxa"/>
            <w:vAlign w:val="center"/>
          </w:tcPr>
          <w:p w14:paraId="7E63AAF3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900-041-49</w:t>
            </w:r>
          </w:p>
        </w:tc>
        <w:tc>
          <w:tcPr>
            <w:tcW w:w="957" w:type="dxa"/>
            <w:vAlign w:val="center"/>
          </w:tcPr>
          <w:p w14:paraId="150B5D88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李寿文</w:t>
            </w:r>
          </w:p>
        </w:tc>
      </w:tr>
      <w:tr w14:paraId="57F074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3" w:hRule="atLeast"/>
        </w:trPr>
        <w:tc>
          <w:tcPr>
            <w:tcW w:w="521" w:type="dxa"/>
            <w:vAlign w:val="center"/>
          </w:tcPr>
          <w:p w14:paraId="0ECC28F8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2</w:t>
            </w:r>
          </w:p>
        </w:tc>
        <w:tc>
          <w:tcPr>
            <w:tcW w:w="993" w:type="dxa"/>
            <w:vAlign w:val="center"/>
          </w:tcPr>
          <w:p w14:paraId="12BE7667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废油漆桶</w:t>
            </w:r>
          </w:p>
        </w:tc>
        <w:tc>
          <w:tcPr>
            <w:tcW w:w="844" w:type="dxa"/>
            <w:vAlign w:val="center"/>
          </w:tcPr>
          <w:p w14:paraId="7B176430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毒性</w:t>
            </w:r>
          </w:p>
        </w:tc>
        <w:tc>
          <w:tcPr>
            <w:tcW w:w="1275" w:type="dxa"/>
            <w:vAlign w:val="center"/>
          </w:tcPr>
          <w:p w14:paraId="537FD0D8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委托具备资质的企业处置</w:t>
            </w:r>
          </w:p>
        </w:tc>
        <w:tc>
          <w:tcPr>
            <w:tcW w:w="956" w:type="dxa"/>
            <w:vAlign w:val="center"/>
          </w:tcPr>
          <w:p w14:paraId="047E1AD3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</w:p>
        </w:tc>
        <w:tc>
          <w:tcPr>
            <w:tcW w:w="957" w:type="dxa"/>
            <w:vAlign w:val="center"/>
          </w:tcPr>
          <w:p w14:paraId="6BB71C96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0.014</w:t>
            </w:r>
          </w:p>
        </w:tc>
        <w:tc>
          <w:tcPr>
            <w:tcW w:w="674" w:type="dxa"/>
            <w:vAlign w:val="center"/>
          </w:tcPr>
          <w:p w14:paraId="6411B82B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HW49</w:t>
            </w:r>
          </w:p>
        </w:tc>
        <w:tc>
          <w:tcPr>
            <w:tcW w:w="1083" w:type="dxa"/>
            <w:vAlign w:val="center"/>
          </w:tcPr>
          <w:p w14:paraId="115519EC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900-041-49</w:t>
            </w:r>
          </w:p>
        </w:tc>
        <w:tc>
          <w:tcPr>
            <w:tcW w:w="957" w:type="dxa"/>
            <w:vAlign w:val="center"/>
          </w:tcPr>
          <w:p w14:paraId="6441A316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李寿文</w:t>
            </w:r>
          </w:p>
        </w:tc>
      </w:tr>
      <w:tr w14:paraId="20CC63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Align w:val="center"/>
          </w:tcPr>
          <w:p w14:paraId="0B396395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3</w:t>
            </w:r>
          </w:p>
        </w:tc>
        <w:tc>
          <w:tcPr>
            <w:tcW w:w="993" w:type="dxa"/>
            <w:vAlign w:val="center"/>
          </w:tcPr>
          <w:p w14:paraId="120BF0D5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废机油</w:t>
            </w:r>
          </w:p>
        </w:tc>
        <w:tc>
          <w:tcPr>
            <w:tcW w:w="844" w:type="dxa"/>
            <w:vAlign w:val="center"/>
          </w:tcPr>
          <w:p w14:paraId="5EB04025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毒性、 易燃性</w:t>
            </w:r>
          </w:p>
        </w:tc>
        <w:tc>
          <w:tcPr>
            <w:tcW w:w="1275" w:type="dxa"/>
            <w:vAlign w:val="center"/>
          </w:tcPr>
          <w:p w14:paraId="5074D765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委托具备资质的企业处置</w:t>
            </w:r>
          </w:p>
        </w:tc>
        <w:tc>
          <w:tcPr>
            <w:tcW w:w="956" w:type="dxa"/>
            <w:vAlign w:val="center"/>
          </w:tcPr>
          <w:p w14:paraId="74E24081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</w:p>
        </w:tc>
        <w:tc>
          <w:tcPr>
            <w:tcW w:w="957" w:type="dxa"/>
            <w:vAlign w:val="center"/>
          </w:tcPr>
          <w:p w14:paraId="5A292BAC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0.22</w:t>
            </w:r>
          </w:p>
        </w:tc>
        <w:tc>
          <w:tcPr>
            <w:tcW w:w="674" w:type="dxa"/>
            <w:vAlign w:val="center"/>
          </w:tcPr>
          <w:p w14:paraId="4F263BC3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HW08</w:t>
            </w:r>
          </w:p>
        </w:tc>
        <w:tc>
          <w:tcPr>
            <w:tcW w:w="1083" w:type="dxa"/>
            <w:vAlign w:val="center"/>
          </w:tcPr>
          <w:p w14:paraId="7D8FC8FE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900-214-08</w:t>
            </w:r>
          </w:p>
        </w:tc>
        <w:tc>
          <w:tcPr>
            <w:tcW w:w="957" w:type="dxa"/>
            <w:vAlign w:val="center"/>
          </w:tcPr>
          <w:p w14:paraId="7EB421A6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李寿文</w:t>
            </w:r>
          </w:p>
        </w:tc>
      </w:tr>
      <w:tr w14:paraId="54B6B0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Align w:val="center"/>
          </w:tcPr>
          <w:p w14:paraId="501AE240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4</w:t>
            </w:r>
          </w:p>
        </w:tc>
        <w:tc>
          <w:tcPr>
            <w:tcW w:w="993" w:type="dxa"/>
            <w:vAlign w:val="center"/>
          </w:tcPr>
          <w:p w14:paraId="1F2BA924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有机树脂类废物</w:t>
            </w:r>
          </w:p>
        </w:tc>
        <w:tc>
          <w:tcPr>
            <w:tcW w:w="844" w:type="dxa"/>
            <w:vAlign w:val="center"/>
          </w:tcPr>
          <w:p w14:paraId="47BF607F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毒性</w:t>
            </w:r>
          </w:p>
        </w:tc>
        <w:tc>
          <w:tcPr>
            <w:tcW w:w="1275" w:type="dxa"/>
            <w:shd w:val="clear"/>
            <w:vAlign w:val="center"/>
          </w:tcPr>
          <w:p w14:paraId="0F6BFFC0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kern w:val="0"/>
                <w:sz w:val="24"/>
                <w:szCs w:val="24"/>
                <w:shd w:val="clear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委托具备资质的企业处置</w:t>
            </w:r>
          </w:p>
        </w:tc>
        <w:tc>
          <w:tcPr>
            <w:tcW w:w="956" w:type="dxa"/>
            <w:vAlign w:val="center"/>
          </w:tcPr>
          <w:p w14:paraId="7A1B40B9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5.513</w:t>
            </w:r>
          </w:p>
        </w:tc>
        <w:tc>
          <w:tcPr>
            <w:tcW w:w="957" w:type="dxa"/>
            <w:vAlign w:val="center"/>
          </w:tcPr>
          <w:p w14:paraId="2DC18F7C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5.513</w:t>
            </w:r>
          </w:p>
        </w:tc>
        <w:tc>
          <w:tcPr>
            <w:tcW w:w="674" w:type="dxa"/>
            <w:vAlign w:val="center"/>
          </w:tcPr>
          <w:p w14:paraId="22B50B43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HW13</w:t>
            </w:r>
          </w:p>
        </w:tc>
        <w:tc>
          <w:tcPr>
            <w:tcW w:w="1083" w:type="dxa"/>
            <w:vAlign w:val="center"/>
          </w:tcPr>
          <w:p w14:paraId="49630CBD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265-103-13</w:t>
            </w:r>
          </w:p>
        </w:tc>
        <w:tc>
          <w:tcPr>
            <w:tcW w:w="957" w:type="dxa"/>
            <w:vAlign w:val="center"/>
          </w:tcPr>
          <w:p w14:paraId="59F7DBCD"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200" w:afterAutospacing="0"/>
              <w:ind w:right="0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李寿文</w:t>
            </w:r>
          </w:p>
        </w:tc>
      </w:tr>
    </w:tbl>
    <w:p w14:paraId="02DEB27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00" w:afterAutospacing="0"/>
        <w:ind w:left="0" w:right="0" w:firstLine="0"/>
        <w:jc w:val="left"/>
        <w:rPr>
          <w:rFonts w:hint="default" w:ascii="宋体" w:hAnsi="宋体" w:eastAsia="宋体" w:cs="宋体"/>
          <w:i w:val="0"/>
          <w:iCs w:val="0"/>
          <w:caps w:val="0"/>
          <w:color w:val="595959"/>
          <w:spacing w:val="0"/>
          <w:sz w:val="24"/>
          <w:szCs w:val="24"/>
          <w:shd w:val="clear" w:fill="FFFFFF"/>
          <w:lang w:val="en-US" w:eastAsia="zh-CN"/>
        </w:rPr>
      </w:pPr>
    </w:p>
    <w:p w14:paraId="36AD661F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200" w:afterAutospacing="0" w:line="480" w:lineRule="exact"/>
        <w:ind w:left="0" w:leftChars="0" w:right="0" w:rightChars="0" w:firstLine="480" w:firstLineChars="200"/>
        <w:jc w:val="both"/>
        <w:textAlignment w:val="auto"/>
        <w:rPr>
          <w:rFonts w:hint="eastAsia"/>
        </w:rPr>
      </w:pPr>
      <w:r>
        <w:rPr>
          <w:rFonts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  <w:t>1、</w:t>
      </w:r>
      <w:r>
        <w:rPr>
          <w:rFonts w:ascii="宋体" w:hAnsi="宋体" w:eastAsia="宋体" w:cs="宋体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厂区设置1座危废暂存库，建筑面积</w:t>
      </w:r>
      <w:r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sz w:val="24"/>
          <w:szCs w:val="24"/>
          <w:shd w:val="clear" w:fill="FFFFFF"/>
          <w:lang w:val="en-US" w:eastAsia="zh-CN"/>
        </w:rPr>
        <w:t>6</w:t>
      </w:r>
      <w:r>
        <w:rPr>
          <w:rFonts w:ascii="宋体" w:hAnsi="宋体" w:eastAsia="宋体" w:cs="宋体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0</w:t>
      </w:r>
      <w:r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sz w:val="24"/>
          <w:szCs w:val="24"/>
          <w:shd w:val="clear" w:fill="FFFFFF"/>
          <w:lang w:val="en-US" w:eastAsia="zh-CN"/>
        </w:rPr>
        <w:t>m</w:t>
      </w:r>
      <w:r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sz w:val="24"/>
          <w:szCs w:val="24"/>
          <w:shd w:val="clear" w:fill="FFFFFF"/>
          <w:vertAlign w:val="superscript"/>
          <w:lang w:val="en-US" w:eastAsia="zh-CN"/>
        </w:rPr>
        <w:t>2</w:t>
      </w:r>
      <w:r>
        <w:rPr>
          <w:rFonts w:ascii="宋体" w:hAnsi="宋体" w:eastAsia="宋体" w:cs="宋体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，用于厂区内产生的危险废物的暂存，已进行防渗隔断处理。</w:t>
      </w:r>
      <w:r>
        <w:rPr>
          <w:rFonts w:ascii="宋体" w:hAnsi="宋体" w:eastAsia="宋体" w:cs="宋体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595959"/>
          <w:spacing w:val="0"/>
          <w:sz w:val="24"/>
          <w:szCs w:val="24"/>
          <w:shd w:val="clear" w:fill="FFFFFF"/>
          <w:lang w:val="en-US" w:eastAsia="zh-CN"/>
        </w:rPr>
        <w:t xml:space="preserve">    </w:t>
      </w:r>
      <w:r>
        <w:rPr>
          <w:rFonts w:ascii="宋体" w:hAnsi="宋体" w:eastAsia="宋体" w:cs="宋体"/>
          <w:i w:val="0"/>
          <w:iCs w:val="0"/>
          <w:caps w:val="0"/>
          <w:color w:val="595959"/>
          <w:spacing w:val="0"/>
          <w:sz w:val="24"/>
          <w:szCs w:val="24"/>
          <w:shd w:val="clear" w:fill="FFFFFF"/>
        </w:rPr>
        <w:t>2、应急措施：危险废物发生泄漏时，一旦发生异常，当班人员，立即上报车间主任，车间主任马上通知厂</w:t>
      </w:r>
      <w:r>
        <w:rPr>
          <w:rFonts w:ascii="宋体" w:hAnsi="宋体" w:eastAsia="宋体" w:cs="宋体"/>
          <w:i w:val="0"/>
          <w:iCs w:val="0"/>
          <w:caps w:val="0"/>
          <w:color w:val="595959"/>
          <w:spacing w:val="0"/>
          <w:kern w:val="0"/>
          <w:sz w:val="24"/>
          <w:szCs w:val="24"/>
          <w:shd w:val="clear" w:fill="FFFFFF"/>
          <w:lang w:val="en-US" w:eastAsia="zh-CN" w:bidi="ar"/>
        </w:rPr>
        <w:t>区危废责任人，立即组织应急救援人员赶往事发地点，按照危险废物救援预案进行处置。厂区及危险废物暂存库均有应急物资。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UzYjZjNTEzMGQ5NDJiNTcyY2FhMTc5MjM3NzI5MmYifQ=="/>
  </w:docVars>
  <w:rsids>
    <w:rsidRoot w:val="00000000"/>
    <w:rsid w:val="006D2A98"/>
    <w:rsid w:val="00776488"/>
    <w:rsid w:val="017E0CD4"/>
    <w:rsid w:val="02E77997"/>
    <w:rsid w:val="080A1514"/>
    <w:rsid w:val="1FA6087F"/>
    <w:rsid w:val="24E340EA"/>
    <w:rsid w:val="2934402B"/>
    <w:rsid w:val="35B273E0"/>
    <w:rsid w:val="39162FC5"/>
    <w:rsid w:val="3AD849D6"/>
    <w:rsid w:val="4C6A38FC"/>
    <w:rsid w:val="4DC31516"/>
    <w:rsid w:val="505C51DF"/>
    <w:rsid w:val="64065745"/>
    <w:rsid w:val="77661973"/>
    <w:rsid w:val="77D44FB1"/>
    <w:rsid w:val="7E722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468</Words>
  <Characters>556</Characters>
  <Lines>0</Lines>
  <Paragraphs>0</Paragraphs>
  <TotalTime>248</TotalTime>
  <ScaleCrop>false</ScaleCrop>
  <LinksUpToDate>false</LinksUpToDate>
  <CharactersWithSpaces>562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2024-05-16T07:53:00Z</dcterms:created>
  <dc:creator>Administrator</dc:creator>
  <cp:lastModifiedBy>呵呵</cp:lastModifiedBy>
  <dcterms:modified xsi:type="dcterms:W3CDTF">2025-04-12T07:47:16Z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74EEAB6408E84F2F8851F66E5434DF24_12</vt:lpwstr>
  </property>
  <property fmtid="{D5CDD505-2E9C-101B-9397-08002B2CF9AE}" pid="4" name="KSOTemplateDocerSaveRecord">
    <vt:lpwstr>eyJoZGlkIjoiOWUzYjZjNTEzMGQ5NDJiNTcyY2FhMTc5MjM3NzI5MmYiLCJ1c2VySWQiOiI0MTIzNDYwNzYifQ==</vt:lpwstr>
  </property>
</Properties>
</file>