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4E504" w14:textId="77777777" w:rsidR="005E10E3" w:rsidRDefault="005E10E3">
      <w:pPr>
        <w:jc w:val="center"/>
        <w:rPr>
          <w:rFonts w:ascii="黑体" w:eastAsia="黑体"/>
          <w:b/>
          <w:sz w:val="44"/>
          <w:szCs w:val="44"/>
        </w:rPr>
      </w:pPr>
    </w:p>
    <w:p w14:paraId="28D2CC88" w14:textId="77777777" w:rsidR="005E10E3" w:rsidRDefault="005E10E3">
      <w:pPr>
        <w:jc w:val="center"/>
        <w:rPr>
          <w:rFonts w:ascii="黑体" w:eastAsia="黑体"/>
          <w:b/>
          <w:sz w:val="44"/>
          <w:szCs w:val="44"/>
        </w:rPr>
      </w:pPr>
    </w:p>
    <w:p w14:paraId="39FD3D78" w14:textId="77777777" w:rsidR="005E10E3" w:rsidRDefault="005E10E3">
      <w:pPr>
        <w:jc w:val="center"/>
        <w:rPr>
          <w:rFonts w:ascii="黑体" w:eastAsia="黑体"/>
          <w:b/>
          <w:sz w:val="44"/>
          <w:szCs w:val="44"/>
        </w:rPr>
      </w:pPr>
    </w:p>
    <w:p w14:paraId="432C0A0C" w14:textId="77777777" w:rsidR="005E10E3" w:rsidRDefault="005E10E3">
      <w:pPr>
        <w:jc w:val="center"/>
        <w:rPr>
          <w:rFonts w:ascii="黑体" w:eastAsia="黑体"/>
          <w:b/>
          <w:sz w:val="44"/>
          <w:szCs w:val="44"/>
        </w:rPr>
      </w:pPr>
    </w:p>
    <w:p w14:paraId="0B8A45F4" w14:textId="77777777" w:rsidR="005E10E3" w:rsidRDefault="005E10E3">
      <w:pPr>
        <w:jc w:val="center"/>
        <w:rPr>
          <w:rFonts w:ascii="黑体" w:eastAsia="黑体"/>
          <w:b/>
          <w:sz w:val="44"/>
          <w:szCs w:val="44"/>
        </w:rPr>
      </w:pPr>
    </w:p>
    <w:p w14:paraId="52AA6214" w14:textId="77777777" w:rsidR="005E10E3" w:rsidRDefault="005E10E3">
      <w:pPr>
        <w:jc w:val="center"/>
        <w:rPr>
          <w:rFonts w:ascii="黑体" w:eastAsia="黑体"/>
          <w:b/>
          <w:sz w:val="52"/>
          <w:szCs w:val="52"/>
        </w:rPr>
      </w:pPr>
    </w:p>
    <w:p w14:paraId="6D817B32" w14:textId="1AD633DF" w:rsidR="005E10E3" w:rsidRDefault="00F01986">
      <w:pPr>
        <w:jc w:val="center"/>
        <w:rPr>
          <w:rFonts w:ascii="黑体" w:eastAsia="黑体"/>
          <w:b/>
          <w:sz w:val="52"/>
          <w:szCs w:val="52"/>
        </w:rPr>
      </w:pPr>
      <w:r>
        <w:rPr>
          <w:rFonts w:ascii="黑体" w:eastAsia="黑体" w:hint="eastAsia"/>
          <w:b/>
          <w:sz w:val="52"/>
          <w:szCs w:val="52"/>
        </w:rPr>
        <w:t>肯博（厦门）绝缘科技有限公司</w:t>
      </w:r>
    </w:p>
    <w:p w14:paraId="1B601684" w14:textId="77777777" w:rsidR="005E10E3" w:rsidRDefault="00000000">
      <w:pPr>
        <w:jc w:val="center"/>
        <w:rPr>
          <w:rFonts w:ascii="黑体" w:eastAsia="黑体"/>
          <w:b/>
          <w:sz w:val="52"/>
          <w:szCs w:val="52"/>
        </w:rPr>
      </w:pPr>
      <w:r>
        <w:rPr>
          <w:rFonts w:ascii="黑体" w:eastAsia="黑体" w:hint="eastAsia"/>
          <w:b/>
          <w:sz w:val="52"/>
          <w:szCs w:val="52"/>
        </w:rPr>
        <w:t>危险废物事故应急预案</w:t>
      </w:r>
    </w:p>
    <w:p w14:paraId="504C886A" w14:textId="77777777" w:rsidR="005E10E3" w:rsidRDefault="005E10E3">
      <w:pPr>
        <w:rPr>
          <w:rFonts w:ascii="黑体" w:eastAsia="黑体"/>
          <w:sz w:val="44"/>
          <w:szCs w:val="44"/>
        </w:rPr>
      </w:pPr>
    </w:p>
    <w:p w14:paraId="231A28C5" w14:textId="77777777" w:rsidR="005E10E3" w:rsidRDefault="005E10E3"/>
    <w:p w14:paraId="3D9AD460" w14:textId="77777777" w:rsidR="005E10E3" w:rsidRDefault="005E10E3"/>
    <w:p w14:paraId="77D2334C" w14:textId="77777777" w:rsidR="005E10E3" w:rsidRDefault="00000000">
      <w:r>
        <w:rPr>
          <w:rFonts w:hint="eastAsia"/>
        </w:rPr>
        <w:t xml:space="preserve"> </w:t>
      </w:r>
    </w:p>
    <w:p w14:paraId="5606F54D" w14:textId="77777777" w:rsidR="005E10E3" w:rsidRDefault="005E10E3"/>
    <w:p w14:paraId="63FD6D34" w14:textId="77777777" w:rsidR="005E10E3" w:rsidRDefault="005E10E3"/>
    <w:p w14:paraId="0C5342C1" w14:textId="77777777" w:rsidR="005E10E3" w:rsidRDefault="005E10E3"/>
    <w:p w14:paraId="713497F0" w14:textId="77777777" w:rsidR="005E10E3" w:rsidRDefault="005E10E3"/>
    <w:p w14:paraId="09B5CA60" w14:textId="77777777" w:rsidR="005E10E3" w:rsidRDefault="005E10E3"/>
    <w:p w14:paraId="1E2185D7" w14:textId="77777777" w:rsidR="005E10E3" w:rsidRDefault="005E10E3"/>
    <w:p w14:paraId="07184F18" w14:textId="77777777" w:rsidR="005E10E3" w:rsidRDefault="005E10E3"/>
    <w:p w14:paraId="4A9EF1DB" w14:textId="77777777" w:rsidR="005E10E3" w:rsidRDefault="005E10E3"/>
    <w:p w14:paraId="4EB149DB" w14:textId="77777777" w:rsidR="005E10E3" w:rsidRDefault="005E10E3"/>
    <w:tbl>
      <w:tblPr>
        <w:tblStyle w:val="af3"/>
        <w:tblW w:w="0" w:type="auto"/>
        <w:tblLook w:val="04A0" w:firstRow="1" w:lastRow="0" w:firstColumn="1" w:lastColumn="0" w:noHBand="0" w:noVBand="1"/>
      </w:tblPr>
      <w:tblGrid>
        <w:gridCol w:w="4139"/>
        <w:gridCol w:w="4157"/>
      </w:tblGrid>
      <w:tr w:rsidR="005E10E3" w14:paraId="183A04D8" w14:textId="77777777">
        <w:trPr>
          <w:trHeight w:hRule="exact" w:val="567"/>
        </w:trPr>
        <w:tc>
          <w:tcPr>
            <w:tcW w:w="4261" w:type="dxa"/>
            <w:vAlign w:val="center"/>
          </w:tcPr>
          <w:p w14:paraId="026B3499" w14:textId="77777777" w:rsidR="005E10E3" w:rsidRDefault="00000000">
            <w:pPr>
              <w:jc w:val="center"/>
              <w:rPr>
                <w:kern w:val="0"/>
                <w:sz w:val="28"/>
                <w:szCs w:val="28"/>
              </w:rPr>
            </w:pPr>
            <w:r>
              <w:rPr>
                <w:rFonts w:hint="eastAsia"/>
                <w:kern w:val="0"/>
                <w:sz w:val="28"/>
                <w:szCs w:val="28"/>
              </w:rPr>
              <w:t>单位名称</w:t>
            </w:r>
          </w:p>
        </w:tc>
        <w:tc>
          <w:tcPr>
            <w:tcW w:w="4261" w:type="dxa"/>
            <w:vAlign w:val="center"/>
          </w:tcPr>
          <w:p w14:paraId="65CD837B" w14:textId="42B9C45E" w:rsidR="005E10E3" w:rsidRDefault="00F01986">
            <w:pPr>
              <w:jc w:val="center"/>
              <w:rPr>
                <w:kern w:val="0"/>
                <w:sz w:val="28"/>
                <w:szCs w:val="28"/>
              </w:rPr>
            </w:pPr>
            <w:r>
              <w:rPr>
                <w:rFonts w:hint="eastAsia"/>
                <w:kern w:val="0"/>
                <w:sz w:val="28"/>
                <w:szCs w:val="28"/>
              </w:rPr>
              <w:t>肯博（厦门）绝缘科技有限公司</w:t>
            </w:r>
            <w:r>
              <w:rPr>
                <w:rFonts w:hint="eastAsia"/>
                <w:kern w:val="0"/>
                <w:sz w:val="28"/>
                <w:szCs w:val="28"/>
              </w:rPr>
              <w:t xml:space="preserve"> </w:t>
            </w:r>
            <w:r>
              <w:rPr>
                <w:rFonts w:hint="eastAsia"/>
                <w:kern w:val="0"/>
                <w:sz w:val="28"/>
                <w:szCs w:val="28"/>
              </w:rPr>
              <w:tab/>
            </w:r>
          </w:p>
        </w:tc>
      </w:tr>
      <w:tr w:rsidR="005E10E3" w14:paraId="32464AA1" w14:textId="77777777">
        <w:trPr>
          <w:trHeight w:hRule="exact" w:val="567"/>
        </w:trPr>
        <w:tc>
          <w:tcPr>
            <w:tcW w:w="4261" w:type="dxa"/>
            <w:vAlign w:val="center"/>
          </w:tcPr>
          <w:p w14:paraId="04D87FF4" w14:textId="77777777" w:rsidR="005E10E3" w:rsidRDefault="00000000">
            <w:pPr>
              <w:jc w:val="center"/>
              <w:rPr>
                <w:kern w:val="0"/>
                <w:sz w:val="28"/>
                <w:szCs w:val="28"/>
              </w:rPr>
            </w:pPr>
            <w:r>
              <w:rPr>
                <w:rFonts w:hint="eastAsia"/>
                <w:kern w:val="0"/>
                <w:sz w:val="28"/>
                <w:szCs w:val="28"/>
              </w:rPr>
              <w:t>应急预案版本编号</w:t>
            </w:r>
          </w:p>
        </w:tc>
        <w:tc>
          <w:tcPr>
            <w:tcW w:w="4261" w:type="dxa"/>
            <w:vAlign w:val="center"/>
          </w:tcPr>
          <w:p w14:paraId="00B170F0" w14:textId="662EADF5" w:rsidR="005E10E3" w:rsidRDefault="00F01986">
            <w:pPr>
              <w:jc w:val="center"/>
              <w:rPr>
                <w:kern w:val="0"/>
                <w:sz w:val="28"/>
                <w:szCs w:val="28"/>
              </w:rPr>
            </w:pPr>
            <w:r>
              <w:rPr>
                <w:rFonts w:hint="eastAsia"/>
                <w:kern w:val="0"/>
                <w:sz w:val="28"/>
                <w:szCs w:val="28"/>
              </w:rPr>
              <w:t>202</w:t>
            </w:r>
            <w:r w:rsidR="006E4C08">
              <w:rPr>
                <w:rFonts w:hint="eastAsia"/>
                <w:kern w:val="0"/>
                <w:sz w:val="28"/>
                <w:szCs w:val="28"/>
              </w:rPr>
              <w:t>6</w:t>
            </w:r>
            <w:r>
              <w:rPr>
                <w:rFonts w:hint="eastAsia"/>
                <w:kern w:val="0"/>
                <w:sz w:val="28"/>
                <w:szCs w:val="28"/>
              </w:rPr>
              <w:t>01</w:t>
            </w:r>
          </w:p>
        </w:tc>
      </w:tr>
      <w:tr w:rsidR="005E10E3" w14:paraId="3A6E01B7" w14:textId="77777777">
        <w:trPr>
          <w:trHeight w:hRule="exact" w:val="567"/>
        </w:trPr>
        <w:tc>
          <w:tcPr>
            <w:tcW w:w="4261" w:type="dxa"/>
            <w:vAlign w:val="center"/>
          </w:tcPr>
          <w:p w14:paraId="4DA9D91B" w14:textId="77777777" w:rsidR="005E10E3" w:rsidRDefault="00000000">
            <w:pPr>
              <w:jc w:val="center"/>
              <w:rPr>
                <w:kern w:val="0"/>
                <w:sz w:val="28"/>
                <w:szCs w:val="28"/>
              </w:rPr>
            </w:pPr>
            <w:r>
              <w:rPr>
                <w:rFonts w:hint="eastAsia"/>
                <w:kern w:val="0"/>
                <w:sz w:val="28"/>
                <w:szCs w:val="28"/>
              </w:rPr>
              <w:t>应急预案生效日</w:t>
            </w:r>
          </w:p>
        </w:tc>
        <w:tc>
          <w:tcPr>
            <w:tcW w:w="4261" w:type="dxa"/>
            <w:vAlign w:val="center"/>
          </w:tcPr>
          <w:p w14:paraId="07FAC541" w14:textId="1C09E857" w:rsidR="005E10E3" w:rsidRDefault="00000000">
            <w:pPr>
              <w:jc w:val="center"/>
              <w:rPr>
                <w:kern w:val="0"/>
                <w:sz w:val="28"/>
                <w:szCs w:val="28"/>
              </w:rPr>
            </w:pPr>
            <w:r>
              <w:rPr>
                <w:rFonts w:hint="eastAsia"/>
                <w:kern w:val="0"/>
                <w:sz w:val="28"/>
                <w:szCs w:val="28"/>
              </w:rPr>
              <w:t xml:space="preserve"> </w:t>
            </w:r>
            <w:r w:rsidR="00F01986">
              <w:rPr>
                <w:rFonts w:hint="eastAsia"/>
                <w:kern w:val="0"/>
                <w:sz w:val="28"/>
                <w:szCs w:val="28"/>
              </w:rPr>
              <w:t>202</w:t>
            </w:r>
            <w:r w:rsidR="006E4C08">
              <w:rPr>
                <w:rFonts w:hint="eastAsia"/>
                <w:kern w:val="0"/>
                <w:sz w:val="28"/>
                <w:szCs w:val="28"/>
              </w:rPr>
              <w:t>6</w:t>
            </w:r>
            <w:r>
              <w:rPr>
                <w:rFonts w:hint="eastAsia"/>
                <w:kern w:val="0"/>
                <w:sz w:val="28"/>
                <w:szCs w:val="28"/>
              </w:rPr>
              <w:t>年</w:t>
            </w:r>
            <w:r>
              <w:rPr>
                <w:rFonts w:hint="eastAsia"/>
                <w:kern w:val="0"/>
                <w:sz w:val="28"/>
                <w:szCs w:val="28"/>
              </w:rPr>
              <w:t xml:space="preserve"> </w:t>
            </w:r>
            <w:r w:rsidR="00F01986">
              <w:rPr>
                <w:rFonts w:hint="eastAsia"/>
                <w:kern w:val="0"/>
                <w:sz w:val="28"/>
                <w:szCs w:val="28"/>
              </w:rPr>
              <w:t>1</w:t>
            </w:r>
            <w:r>
              <w:rPr>
                <w:rFonts w:hint="eastAsia"/>
                <w:kern w:val="0"/>
                <w:sz w:val="28"/>
                <w:szCs w:val="28"/>
              </w:rPr>
              <w:t>月</w:t>
            </w:r>
            <w:r>
              <w:rPr>
                <w:kern w:val="0"/>
                <w:sz w:val="28"/>
                <w:szCs w:val="28"/>
              </w:rPr>
              <w:t>1</w:t>
            </w:r>
            <w:r>
              <w:rPr>
                <w:rFonts w:hint="eastAsia"/>
                <w:kern w:val="0"/>
                <w:sz w:val="28"/>
                <w:szCs w:val="28"/>
              </w:rPr>
              <w:t>日</w:t>
            </w:r>
          </w:p>
        </w:tc>
      </w:tr>
      <w:tr w:rsidR="005E10E3" w14:paraId="286CAD0A" w14:textId="77777777">
        <w:trPr>
          <w:trHeight w:hRule="exact" w:val="567"/>
        </w:trPr>
        <w:tc>
          <w:tcPr>
            <w:tcW w:w="4261" w:type="dxa"/>
            <w:vAlign w:val="center"/>
          </w:tcPr>
          <w:p w14:paraId="29449EAD" w14:textId="77777777" w:rsidR="005E10E3" w:rsidRDefault="00000000">
            <w:pPr>
              <w:jc w:val="center"/>
              <w:rPr>
                <w:kern w:val="0"/>
                <w:sz w:val="28"/>
                <w:szCs w:val="28"/>
              </w:rPr>
            </w:pPr>
            <w:r>
              <w:rPr>
                <w:rFonts w:hint="eastAsia"/>
                <w:kern w:val="0"/>
                <w:sz w:val="28"/>
                <w:szCs w:val="28"/>
              </w:rPr>
              <w:t>应急预案签发人</w:t>
            </w:r>
          </w:p>
        </w:tc>
        <w:tc>
          <w:tcPr>
            <w:tcW w:w="4261" w:type="dxa"/>
            <w:vAlign w:val="center"/>
          </w:tcPr>
          <w:p w14:paraId="48881A7B" w14:textId="073E482A" w:rsidR="005E10E3" w:rsidRDefault="00F01986">
            <w:pPr>
              <w:jc w:val="center"/>
              <w:rPr>
                <w:kern w:val="0"/>
                <w:sz w:val="28"/>
                <w:szCs w:val="28"/>
              </w:rPr>
            </w:pPr>
            <w:r>
              <w:rPr>
                <w:rFonts w:hint="eastAsia"/>
                <w:kern w:val="0"/>
                <w:sz w:val="28"/>
                <w:szCs w:val="28"/>
              </w:rPr>
              <w:t>王</w:t>
            </w:r>
            <w:r>
              <w:rPr>
                <w:rFonts w:hint="eastAsia"/>
                <w:kern w:val="0"/>
                <w:sz w:val="28"/>
                <w:szCs w:val="28"/>
              </w:rPr>
              <w:t xml:space="preserve"> </w:t>
            </w:r>
            <w:r>
              <w:rPr>
                <w:rFonts w:hint="eastAsia"/>
                <w:kern w:val="0"/>
                <w:sz w:val="28"/>
                <w:szCs w:val="28"/>
              </w:rPr>
              <w:t>堃</w:t>
            </w:r>
          </w:p>
        </w:tc>
      </w:tr>
    </w:tbl>
    <w:p w14:paraId="6C370FA1" w14:textId="77777777" w:rsidR="005E10E3" w:rsidRDefault="005E10E3"/>
    <w:p w14:paraId="175F79C5" w14:textId="77777777" w:rsidR="005E10E3" w:rsidRDefault="005E10E3"/>
    <w:p w14:paraId="44CF2BCB" w14:textId="77777777" w:rsidR="005E10E3" w:rsidRDefault="005E10E3"/>
    <w:p w14:paraId="5ACFF18C" w14:textId="77777777" w:rsidR="005E10E3" w:rsidRDefault="005E10E3"/>
    <w:p w14:paraId="767269CA" w14:textId="77777777" w:rsidR="005E10E3" w:rsidRDefault="00000000">
      <w:pPr>
        <w:jc w:val="center"/>
        <w:rPr>
          <w:rFonts w:asciiTheme="majorEastAsia" w:eastAsiaTheme="majorEastAsia" w:hAnsiTheme="majorEastAsia" w:hint="eastAsia"/>
          <w:b/>
          <w:bCs/>
          <w:sz w:val="44"/>
          <w:szCs w:val="44"/>
        </w:rPr>
      </w:pPr>
      <w:r>
        <w:rPr>
          <w:rFonts w:asciiTheme="majorEastAsia" w:eastAsiaTheme="majorEastAsia" w:hAnsiTheme="majorEastAsia" w:hint="eastAsia"/>
          <w:b/>
          <w:bCs/>
          <w:sz w:val="44"/>
          <w:szCs w:val="44"/>
        </w:rPr>
        <w:lastRenderedPageBreak/>
        <w:t>危险废物事故应急预案</w:t>
      </w:r>
    </w:p>
    <w:p w14:paraId="1E5153BC" w14:textId="77777777" w:rsidR="005E10E3" w:rsidRDefault="005E10E3">
      <w:pPr>
        <w:jc w:val="center"/>
        <w:rPr>
          <w:rFonts w:ascii="仿宋_GB2312" w:eastAsia="仿宋_GB2312"/>
          <w:sz w:val="28"/>
          <w:szCs w:val="28"/>
        </w:rPr>
      </w:pPr>
    </w:p>
    <w:p w14:paraId="310615C2" w14:textId="77777777" w:rsidR="005E10E3" w:rsidRDefault="00000000">
      <w:pPr>
        <w:rPr>
          <w:rFonts w:ascii="宋体" w:hAnsi="宋体" w:hint="eastAsia"/>
          <w:sz w:val="28"/>
          <w:szCs w:val="28"/>
        </w:rPr>
      </w:pPr>
      <w:r>
        <w:rPr>
          <w:rFonts w:ascii="宋体" w:hAnsi="宋体" w:hint="eastAsia"/>
          <w:sz w:val="28"/>
          <w:szCs w:val="28"/>
        </w:rPr>
        <w:t>1.应急预案简介</w:t>
      </w:r>
    </w:p>
    <w:p w14:paraId="517D91BC" w14:textId="77777777" w:rsidR="005E10E3" w:rsidRDefault="00000000">
      <w:pPr>
        <w:autoSpaceDE w:val="0"/>
        <w:autoSpaceDN w:val="0"/>
        <w:adjustRightInd w:val="0"/>
        <w:jc w:val="left"/>
        <w:rPr>
          <w:rFonts w:ascii="宋体" w:hAnsi="宋体" w:hint="eastAsia"/>
          <w:sz w:val="28"/>
          <w:szCs w:val="28"/>
        </w:rPr>
      </w:pPr>
      <w:r>
        <w:rPr>
          <w:rFonts w:ascii="宋体" w:hAnsi="宋体" w:hint="eastAsia"/>
          <w:sz w:val="28"/>
          <w:szCs w:val="28"/>
        </w:rPr>
        <w:t>1.1应急预案编制目的</w:t>
      </w:r>
    </w:p>
    <w:p w14:paraId="594CC677" w14:textId="77777777" w:rsidR="005E10E3" w:rsidRDefault="00000000">
      <w:pPr>
        <w:autoSpaceDE w:val="0"/>
        <w:autoSpaceDN w:val="0"/>
        <w:adjustRightInd w:val="0"/>
        <w:ind w:firstLineChars="150" w:firstLine="420"/>
        <w:jc w:val="left"/>
        <w:rPr>
          <w:rFonts w:ascii="宋体" w:hAnsi="宋体" w:hint="eastAsia"/>
          <w:sz w:val="28"/>
          <w:szCs w:val="28"/>
        </w:rPr>
      </w:pPr>
      <w:r>
        <w:rPr>
          <w:rFonts w:ascii="宋体" w:hAnsi="宋体" w:hint="eastAsia"/>
          <w:sz w:val="28"/>
          <w:szCs w:val="28"/>
        </w:rPr>
        <w:t>为了预防危险废物在生产、储存过程中发生火灾爆炸或泄露污染事故，健全突发性环境污染事件应急机制，规范公司应急管理和应急响应程序，提高应对企业突发性环境污染事件的处理能力，迅速有效地控制和处置可能发生的事故，尽量降低事故造成人员伤亡及财产损失，力争把突发性环境污染事件所造成的损失控制在最小范围内。保障我公司生态环境，维护社会稳定，促进企业全面、协调、可持续发展，依据《中华人民共和国环境保护法》、</w:t>
      </w:r>
      <w:r>
        <w:rPr>
          <w:rFonts w:ascii="宋体" w:hAnsi="宋体" w:cs="仿宋_GB2312" w:hint="eastAsia"/>
          <w:kern w:val="0"/>
          <w:sz w:val="28"/>
          <w:szCs w:val="28"/>
        </w:rPr>
        <w:t>《中华人民共和国固体废物污染环境防治法》、</w:t>
      </w:r>
      <w:r>
        <w:rPr>
          <w:rFonts w:ascii="宋体" w:hAnsi="宋体" w:hint="eastAsia"/>
          <w:sz w:val="28"/>
          <w:szCs w:val="28"/>
        </w:rPr>
        <w:t>《国家突发环境事件应急预案》及相关的法律、行政法规，特制定本预案。</w:t>
      </w:r>
    </w:p>
    <w:p w14:paraId="7166B605" w14:textId="77777777" w:rsidR="005E10E3" w:rsidRDefault="00000000">
      <w:pPr>
        <w:autoSpaceDE w:val="0"/>
        <w:autoSpaceDN w:val="0"/>
        <w:adjustRightInd w:val="0"/>
        <w:jc w:val="left"/>
        <w:rPr>
          <w:rFonts w:ascii="宋体" w:hAnsi="宋体" w:hint="eastAsia"/>
          <w:sz w:val="28"/>
          <w:szCs w:val="28"/>
        </w:rPr>
      </w:pPr>
      <w:r>
        <w:rPr>
          <w:rFonts w:ascii="宋体" w:hAnsi="宋体" w:hint="eastAsia"/>
          <w:sz w:val="28"/>
          <w:szCs w:val="28"/>
        </w:rPr>
        <w:t>1.2预案遵循以国家</w:t>
      </w:r>
      <w:r>
        <w:rPr>
          <w:rFonts w:ascii="宋体" w:hAnsi="宋体" w:cs="仿宋_GB2312" w:hint="eastAsia"/>
          <w:kern w:val="0"/>
          <w:sz w:val="28"/>
          <w:szCs w:val="28"/>
        </w:rPr>
        <w:t>法律法规以及有关标准规范要求，预</w:t>
      </w:r>
      <w:r>
        <w:rPr>
          <w:rFonts w:ascii="宋体" w:hAnsi="宋体" w:hint="eastAsia"/>
          <w:sz w:val="28"/>
          <w:szCs w:val="28"/>
        </w:rPr>
        <w:t>防为主，常备不懈的方针，坚持以人为本，加强环境污染事件危险源的监测，监控并实施监督管理，建立环境污染事件风险防范体系，建立</w:t>
      </w:r>
      <w:r>
        <w:rPr>
          <w:rFonts w:ascii="宋体" w:hAnsi="宋体" w:cs="仿宋_GB2312" w:hint="eastAsia"/>
          <w:kern w:val="0"/>
          <w:sz w:val="28"/>
          <w:szCs w:val="28"/>
        </w:rPr>
        <w:t>统一领导、分级管理，条块结合、以块为主、</w:t>
      </w:r>
      <w:r>
        <w:rPr>
          <w:rFonts w:ascii="宋体" w:hAnsi="宋体" w:hint="eastAsia"/>
          <w:sz w:val="28"/>
          <w:szCs w:val="28"/>
        </w:rPr>
        <w:t>职责明确、</w:t>
      </w:r>
      <w:r>
        <w:rPr>
          <w:rFonts w:ascii="宋体" w:hAnsi="宋体" w:cs="仿宋_GB2312" w:hint="eastAsia"/>
          <w:kern w:val="0"/>
          <w:sz w:val="28"/>
          <w:szCs w:val="28"/>
        </w:rPr>
        <w:t>责任到人的原则，实现</w:t>
      </w:r>
      <w:r>
        <w:rPr>
          <w:rFonts w:ascii="宋体" w:hAnsi="宋体" w:hint="eastAsia"/>
          <w:sz w:val="28"/>
          <w:szCs w:val="28"/>
        </w:rPr>
        <w:t>功能齐全、反应灵敏、运转高效的危险废物事故事件预警和应急机制，</w:t>
      </w:r>
      <w:r>
        <w:rPr>
          <w:rFonts w:ascii="宋体" w:hAnsi="宋体" w:cs="仿宋_GB2312" w:hint="eastAsia"/>
          <w:kern w:val="0"/>
          <w:sz w:val="28"/>
          <w:szCs w:val="28"/>
        </w:rPr>
        <w:t>。</w:t>
      </w:r>
      <w:r>
        <w:rPr>
          <w:rFonts w:ascii="宋体" w:hAnsi="宋体" w:cs="仿宋_GB2312"/>
          <w:kern w:val="0"/>
          <w:sz w:val="28"/>
          <w:szCs w:val="28"/>
        </w:rPr>
        <w:t xml:space="preserve"> </w:t>
      </w:r>
      <w:r>
        <w:rPr>
          <w:rFonts w:ascii="宋体" w:hAnsi="宋体" w:cs="仿宋_GB2312" w:hint="eastAsia"/>
          <w:kern w:val="0"/>
          <w:sz w:val="28"/>
          <w:szCs w:val="28"/>
        </w:rPr>
        <w:t>注意与上级主管部门、政府相关部门或其他外部单位的应急预案相衔接，相兼容，</w:t>
      </w:r>
      <w:r>
        <w:rPr>
          <w:rFonts w:ascii="宋体" w:hAnsi="宋体" w:hint="eastAsia"/>
          <w:sz w:val="28"/>
          <w:szCs w:val="28"/>
        </w:rPr>
        <w:t>提高我公司管理水平和应对突发事件的能力。</w:t>
      </w:r>
    </w:p>
    <w:p w14:paraId="0C61C226"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1.3 应急预案文本管理及修订</w:t>
      </w:r>
    </w:p>
    <w:p w14:paraId="1D61E7AD"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lastRenderedPageBreak/>
        <w:t>1.3.1应急预案文本发放范围。公司总经理、副总经理、财务，综合办公室、人力资源部、生产部、业务部、品管部各1份。</w:t>
      </w:r>
    </w:p>
    <w:p w14:paraId="50019058"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1.3.2应急预案在以下情况下应及时修订，不断充实、完善和提高。适用的法律法规变化；应急预案在紧急状态下暴露不足和缺陷，甚至完全失效；危险废物处置设施的设计、建设、操作、维护改变；可能导致爆炸、火灾或泄漏风险提高的其他条件改变；应急协调人改变；应急装备改变；应急技术和能力发生变化；各个生产班组、生产岗位发生变化。</w:t>
      </w:r>
    </w:p>
    <w:p w14:paraId="670B5828" w14:textId="77777777" w:rsidR="005E10E3" w:rsidRDefault="00000000">
      <w:pPr>
        <w:spacing w:line="360" w:lineRule="auto"/>
        <w:rPr>
          <w:rFonts w:ascii="宋体" w:hAnsi="宋体" w:cs="Dubai" w:hint="eastAsia"/>
          <w:sz w:val="28"/>
          <w:szCs w:val="28"/>
        </w:rPr>
      </w:pPr>
      <w:r>
        <w:rPr>
          <w:rFonts w:ascii="宋体" w:hAnsi="宋体" w:cs="Dubai" w:hint="eastAsia"/>
          <w:sz w:val="28"/>
          <w:szCs w:val="28"/>
        </w:rPr>
        <w:t>1.4应急预案适用范围</w:t>
      </w:r>
    </w:p>
    <w:p w14:paraId="3941EEB8" w14:textId="77777777" w:rsidR="005E10E3" w:rsidRDefault="00000000">
      <w:pPr>
        <w:spacing w:line="360" w:lineRule="auto"/>
        <w:ind w:firstLineChars="200" w:firstLine="560"/>
        <w:rPr>
          <w:rFonts w:ascii="宋体" w:hAnsi="宋体" w:cs="Dubai" w:hint="eastAsia"/>
          <w:sz w:val="28"/>
          <w:szCs w:val="28"/>
        </w:rPr>
      </w:pPr>
      <w:r>
        <w:rPr>
          <w:rFonts w:ascii="宋体" w:hAnsi="宋体" w:cs="Dubai" w:hint="eastAsia"/>
          <w:sz w:val="28"/>
          <w:szCs w:val="28"/>
        </w:rPr>
        <w:t xml:space="preserve">    本公司负责危险废物产生、入库、转运的各工种岗位，特别紧急情况下适用于全体职工。</w:t>
      </w:r>
    </w:p>
    <w:p w14:paraId="316FC9CF" w14:textId="77777777" w:rsidR="005E10E3" w:rsidRDefault="00000000">
      <w:pPr>
        <w:spacing w:line="360" w:lineRule="auto"/>
        <w:rPr>
          <w:rFonts w:ascii="宋体" w:hAnsi="宋体" w:cs="Dubai" w:hint="eastAsia"/>
          <w:sz w:val="28"/>
          <w:szCs w:val="28"/>
        </w:rPr>
      </w:pPr>
      <w:r>
        <w:rPr>
          <w:rFonts w:ascii="宋体" w:hAnsi="宋体" w:cs="Dubai" w:hint="eastAsia"/>
          <w:sz w:val="28"/>
          <w:szCs w:val="28"/>
        </w:rPr>
        <w:t>2 .单位基本情况及周围环境综述</w:t>
      </w:r>
    </w:p>
    <w:p w14:paraId="289DD02F" w14:textId="77777777" w:rsidR="005E10E3" w:rsidRDefault="00000000">
      <w:pPr>
        <w:spacing w:line="360" w:lineRule="auto"/>
        <w:rPr>
          <w:rFonts w:ascii="宋体" w:hAnsi="宋体" w:cs="Dubai" w:hint="eastAsia"/>
          <w:sz w:val="28"/>
          <w:szCs w:val="28"/>
        </w:rPr>
      </w:pPr>
      <w:r>
        <w:rPr>
          <w:rFonts w:ascii="宋体" w:hAnsi="宋体" w:cs="Dubai" w:hint="eastAsia"/>
          <w:sz w:val="28"/>
          <w:szCs w:val="28"/>
        </w:rPr>
        <w:t>2.1公司名称公司</w:t>
      </w:r>
      <w:r>
        <w:rPr>
          <w:rFonts w:ascii="宋体" w:hAnsi="宋体" w:cs="Dubai" w:hint="eastAsia"/>
          <w:sz w:val="28"/>
          <w:szCs w:val="28"/>
        </w:rPr>
        <w:tab/>
        <w:t>基本情况。</w:t>
      </w:r>
    </w:p>
    <w:p w14:paraId="49486793" w14:textId="74F0402F" w:rsidR="005E10E3" w:rsidRDefault="00000000">
      <w:pPr>
        <w:spacing w:line="360" w:lineRule="auto"/>
        <w:rPr>
          <w:rFonts w:ascii="宋体" w:hAnsi="宋体" w:cs="Dubai" w:hint="eastAsia"/>
          <w:sz w:val="28"/>
          <w:szCs w:val="28"/>
        </w:rPr>
      </w:pPr>
      <w:r>
        <w:rPr>
          <w:rFonts w:ascii="宋体" w:hAnsi="宋体" w:cs="Dubai" w:hint="eastAsia"/>
          <w:sz w:val="28"/>
          <w:szCs w:val="28"/>
        </w:rPr>
        <w:t>2.1.1公司名称公司成立于</w:t>
      </w:r>
      <w:r w:rsidR="00F01986">
        <w:rPr>
          <w:rFonts w:ascii="宋体" w:hAnsi="宋体" w:cs="Dubai" w:hint="eastAsia"/>
          <w:sz w:val="28"/>
          <w:szCs w:val="28"/>
        </w:rPr>
        <w:t>2005</w:t>
      </w:r>
      <w:r>
        <w:rPr>
          <w:rFonts w:ascii="宋体" w:hAnsi="宋体" w:cs="Dubai" w:hint="eastAsia"/>
          <w:sz w:val="28"/>
          <w:szCs w:val="28"/>
        </w:rPr>
        <w:t xml:space="preserve"> 年</w:t>
      </w:r>
      <w:r w:rsidR="00F01986">
        <w:rPr>
          <w:rFonts w:ascii="宋体" w:hAnsi="宋体" w:cs="Dubai" w:hint="eastAsia"/>
          <w:sz w:val="28"/>
          <w:szCs w:val="28"/>
        </w:rPr>
        <w:t>09</w:t>
      </w:r>
      <w:r>
        <w:rPr>
          <w:rFonts w:ascii="宋体" w:hAnsi="宋体" w:cs="Dubai" w:hint="eastAsia"/>
          <w:sz w:val="28"/>
          <w:szCs w:val="28"/>
        </w:rPr>
        <w:t>月</w:t>
      </w:r>
      <w:r w:rsidR="00F01986">
        <w:rPr>
          <w:rFonts w:ascii="宋体" w:hAnsi="宋体" w:cs="Dubai" w:hint="eastAsia"/>
          <w:sz w:val="28"/>
          <w:szCs w:val="28"/>
        </w:rPr>
        <w:t>29</w:t>
      </w:r>
      <w:r>
        <w:rPr>
          <w:rFonts w:ascii="宋体" w:hAnsi="宋体" w:cs="Dubai" w:hint="eastAsia"/>
          <w:sz w:val="28"/>
          <w:szCs w:val="28"/>
        </w:rPr>
        <w:t>日，公司</w:t>
      </w:r>
      <w:r>
        <w:rPr>
          <w:rFonts w:ascii="宋体" w:hAnsi="宋体" w:cs="Dubai"/>
          <w:sz w:val="28"/>
          <w:szCs w:val="28"/>
        </w:rPr>
        <w:t>位于</w:t>
      </w:r>
      <w:r w:rsidR="00F01986">
        <w:rPr>
          <w:rFonts w:ascii="宋体" w:hAnsi="宋体" w:cs="Dubai" w:hint="eastAsia"/>
          <w:sz w:val="28"/>
          <w:szCs w:val="28"/>
        </w:rPr>
        <w:t>厦门市海沧区新阳工业区阳光南路8号</w:t>
      </w:r>
      <w:r>
        <w:rPr>
          <w:rFonts w:ascii="宋体" w:hAnsi="宋体" w:cs="Dubai"/>
          <w:sz w:val="28"/>
          <w:szCs w:val="28"/>
        </w:rPr>
        <w:t>进行生产，总面积 m2，</w:t>
      </w:r>
      <w:r>
        <w:rPr>
          <w:rFonts w:ascii="宋体" w:hAnsi="宋体" w:cs="Dubai" w:hint="eastAsia"/>
          <w:sz w:val="28"/>
          <w:szCs w:val="28"/>
        </w:rPr>
        <w:t>总投资</w:t>
      </w:r>
      <w:r w:rsidR="00F01986">
        <w:rPr>
          <w:rFonts w:ascii="宋体" w:hAnsi="宋体" w:cs="Dubai" w:hint="eastAsia"/>
          <w:sz w:val="28"/>
          <w:szCs w:val="28"/>
        </w:rPr>
        <w:t>171.5</w:t>
      </w:r>
      <w:r>
        <w:rPr>
          <w:rFonts w:ascii="宋体" w:hAnsi="宋体" w:cs="Dubai" w:hint="eastAsia"/>
          <w:sz w:val="28"/>
          <w:szCs w:val="28"/>
        </w:rPr>
        <w:t>万元，环保投资</w:t>
      </w:r>
      <w:r w:rsidR="00F01986">
        <w:rPr>
          <w:rFonts w:ascii="宋体" w:hAnsi="宋体" w:cs="Dubai" w:hint="eastAsia"/>
          <w:sz w:val="28"/>
          <w:szCs w:val="28"/>
        </w:rPr>
        <w:t>311</w:t>
      </w:r>
      <w:r>
        <w:rPr>
          <w:rFonts w:ascii="宋体" w:hAnsi="宋体" w:cs="Dubai" w:hint="eastAsia"/>
          <w:sz w:val="28"/>
          <w:szCs w:val="28"/>
        </w:rPr>
        <w:t>万元，主要从事</w:t>
      </w:r>
      <w:r w:rsidR="00F01986">
        <w:rPr>
          <w:rFonts w:ascii="宋体" w:hAnsi="宋体" w:cs="Dubai" w:hint="eastAsia"/>
          <w:sz w:val="28"/>
          <w:szCs w:val="28"/>
        </w:rPr>
        <w:t>柔性绝缘材料</w:t>
      </w:r>
      <w:r>
        <w:rPr>
          <w:rFonts w:ascii="宋体" w:hAnsi="宋体" w:cs="Dubai"/>
          <w:sz w:val="28"/>
          <w:szCs w:val="28"/>
        </w:rPr>
        <w:t>生产项目，年产</w:t>
      </w:r>
      <w:r w:rsidR="00F01986">
        <w:rPr>
          <w:rFonts w:ascii="宋体" w:hAnsi="宋体" w:cs="Dubai" w:hint="eastAsia"/>
          <w:sz w:val="28"/>
          <w:szCs w:val="28"/>
        </w:rPr>
        <w:t>2700t</w:t>
      </w:r>
      <w:r>
        <w:rPr>
          <w:rFonts w:ascii="宋体" w:hAnsi="宋体" w:cs="Dubai"/>
          <w:sz w:val="28"/>
          <w:szCs w:val="28"/>
        </w:rPr>
        <w:t>。</w:t>
      </w:r>
      <w:r>
        <w:rPr>
          <w:rFonts w:ascii="宋体" w:hAnsi="宋体" w:cs="Dubai" w:hint="eastAsia"/>
          <w:sz w:val="28"/>
          <w:szCs w:val="28"/>
        </w:rPr>
        <w:t>现有员工人数</w:t>
      </w:r>
      <w:r w:rsidR="00F01986">
        <w:rPr>
          <w:rFonts w:ascii="宋体" w:hAnsi="宋体" w:cs="Dubai" w:hint="eastAsia"/>
          <w:sz w:val="28"/>
          <w:szCs w:val="28"/>
        </w:rPr>
        <w:t>30</w:t>
      </w:r>
      <w:r>
        <w:rPr>
          <w:rFonts w:ascii="宋体" w:hAnsi="宋体" w:cs="Dubai" w:hint="eastAsia"/>
          <w:sz w:val="28"/>
          <w:szCs w:val="28"/>
        </w:rPr>
        <w:t>人，工</w:t>
      </w:r>
      <w:r>
        <w:rPr>
          <w:rFonts w:ascii="宋体" w:hAnsi="宋体" w:cs="Dubai" w:hint="eastAsia"/>
          <w:color w:val="0000FF"/>
          <w:sz w:val="28"/>
          <w:szCs w:val="28"/>
        </w:rPr>
        <w:t>作制度实行每天工作</w:t>
      </w:r>
      <w:r w:rsidR="00F01986">
        <w:rPr>
          <w:rFonts w:ascii="宋体" w:hAnsi="宋体" w:cs="Dubai" w:hint="eastAsia"/>
          <w:color w:val="0000FF"/>
          <w:sz w:val="28"/>
          <w:szCs w:val="28"/>
        </w:rPr>
        <w:t>8</w:t>
      </w:r>
      <w:r>
        <w:rPr>
          <w:rFonts w:ascii="宋体" w:hAnsi="宋体" w:cs="Dubai" w:hint="eastAsia"/>
          <w:color w:val="0000FF"/>
          <w:sz w:val="28"/>
          <w:szCs w:val="28"/>
        </w:rPr>
        <w:t>小时，年生产300 天，</w:t>
      </w:r>
      <w:r>
        <w:rPr>
          <w:rFonts w:ascii="宋体" w:hAnsi="宋体" w:cs="Dubai" w:hint="eastAsia"/>
          <w:sz w:val="28"/>
          <w:szCs w:val="28"/>
        </w:rPr>
        <w:t>年工作时</w:t>
      </w:r>
      <w:r>
        <w:rPr>
          <w:rFonts w:ascii="宋体" w:hAnsi="宋体" w:cs="Dubai" w:hint="eastAsia"/>
          <w:color w:val="0000FF"/>
          <w:sz w:val="28"/>
          <w:szCs w:val="28"/>
        </w:rPr>
        <w:t>数</w:t>
      </w:r>
      <w:r w:rsidR="00F01986">
        <w:rPr>
          <w:rFonts w:ascii="宋体" w:hAnsi="宋体" w:cs="Dubai" w:hint="eastAsia"/>
          <w:color w:val="0000FF"/>
          <w:sz w:val="28"/>
          <w:szCs w:val="28"/>
        </w:rPr>
        <w:t>2400</w:t>
      </w:r>
      <w:r>
        <w:rPr>
          <w:rFonts w:ascii="宋体" w:hAnsi="宋体" w:cs="Dubai" w:hint="eastAsia"/>
          <w:sz w:val="28"/>
          <w:szCs w:val="28"/>
        </w:rPr>
        <w:t>小时；厂内不设员工宿舍及食堂。</w:t>
      </w:r>
    </w:p>
    <w:p w14:paraId="79BA5DB2" w14:textId="77777777" w:rsidR="005E10E3" w:rsidRDefault="00000000">
      <w:pPr>
        <w:widowControl/>
        <w:jc w:val="left"/>
        <w:rPr>
          <w:rFonts w:ascii="宋体" w:hAnsi="宋体" w:hint="eastAsia"/>
          <w:sz w:val="28"/>
          <w:szCs w:val="28"/>
        </w:rPr>
      </w:pPr>
      <w:r>
        <w:rPr>
          <w:rFonts w:ascii="宋体" w:hAnsi="宋体" w:hint="eastAsia"/>
          <w:sz w:val="28"/>
          <w:szCs w:val="28"/>
        </w:rPr>
        <w:t>2.1.2公司平面布置图</w:t>
      </w:r>
    </w:p>
    <w:p w14:paraId="7DA97A0F" w14:textId="77777777" w:rsidR="005E10E3" w:rsidRDefault="00000000">
      <w:pPr>
        <w:widowControl/>
        <w:jc w:val="left"/>
        <w:rPr>
          <w:rFonts w:ascii="宋体" w:hAnsi="宋体" w:hint="eastAsia"/>
          <w:sz w:val="28"/>
          <w:szCs w:val="28"/>
        </w:rPr>
      </w:pPr>
      <w:r>
        <w:rPr>
          <w:rFonts w:ascii="宋体" w:hAnsi="宋体" w:hint="eastAsia"/>
          <w:sz w:val="28"/>
          <w:szCs w:val="28"/>
        </w:rPr>
        <w:t>*</w:t>
      </w:r>
    </w:p>
    <w:p w14:paraId="69BC9027" w14:textId="77777777" w:rsidR="005E10E3" w:rsidRDefault="00000000">
      <w:pPr>
        <w:widowControl/>
        <w:jc w:val="left"/>
        <w:rPr>
          <w:rFonts w:ascii="宋体" w:hAnsi="宋体" w:hint="eastAsia"/>
          <w:sz w:val="28"/>
          <w:szCs w:val="28"/>
        </w:rPr>
      </w:pPr>
      <w:r>
        <w:rPr>
          <w:rFonts w:ascii="宋体" w:hAnsi="宋体" w:hint="eastAsia"/>
          <w:sz w:val="28"/>
          <w:szCs w:val="28"/>
        </w:rPr>
        <w:t>。</w:t>
      </w:r>
      <w:r>
        <w:rPr>
          <w:rFonts w:ascii="宋体" w:hAnsi="宋体"/>
          <w:sz w:val="28"/>
          <w:szCs w:val="28"/>
        </w:rPr>
        <w:br w:type="page"/>
      </w:r>
    </w:p>
    <w:p w14:paraId="01F30801" w14:textId="77777777" w:rsidR="005E10E3" w:rsidRDefault="005E10E3">
      <w:pPr>
        <w:autoSpaceDE w:val="0"/>
        <w:autoSpaceDN w:val="0"/>
        <w:adjustRightInd w:val="0"/>
        <w:jc w:val="left"/>
        <w:rPr>
          <w:rFonts w:ascii="宋体" w:hAnsi="宋体" w:hint="eastAsia"/>
          <w:color w:val="FF0000"/>
          <w:sz w:val="28"/>
          <w:szCs w:val="28"/>
        </w:rPr>
      </w:pPr>
    </w:p>
    <w:p w14:paraId="6386CE0D"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2.2 危险废物基本情况</w:t>
      </w:r>
    </w:p>
    <w:p w14:paraId="459BB1B3"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2.2.1主要危险废物及贮存、利用、处置危险废物的相关设施情况。</w:t>
      </w:r>
    </w:p>
    <w:p w14:paraId="00FCFCDE" w14:textId="77777777" w:rsidR="005E10E3" w:rsidRDefault="00000000">
      <w:pPr>
        <w:autoSpaceDE w:val="0"/>
        <w:autoSpaceDN w:val="0"/>
        <w:adjustRightInd w:val="0"/>
        <w:jc w:val="left"/>
        <w:rPr>
          <w:color w:val="0000FF"/>
        </w:rPr>
      </w:pPr>
      <w:r>
        <w:rPr>
          <w:noProof/>
          <w:color w:val="0000FF"/>
        </w:rPr>
        <w:drawing>
          <wp:inline distT="0" distB="0" distL="0" distR="0" wp14:anchorId="0B948F3A" wp14:editId="5D476B67">
            <wp:extent cx="5334000" cy="8147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rcRect b="83279"/>
                    <a:stretch>
                      <a:fillRect/>
                    </a:stretch>
                  </pic:blipFill>
                  <pic:spPr>
                    <a:xfrm>
                      <a:off x="0" y="0"/>
                      <a:ext cx="5349869" cy="814705"/>
                    </a:xfrm>
                    <a:prstGeom prst="rect">
                      <a:avLst/>
                    </a:prstGeom>
                  </pic:spPr>
                </pic:pic>
              </a:graphicData>
            </a:graphic>
          </wp:inline>
        </w:drawing>
      </w:r>
    </w:p>
    <w:p w14:paraId="047D8627" w14:textId="77777777" w:rsidR="005E10E3" w:rsidRDefault="00000000">
      <w:pPr>
        <w:autoSpaceDE w:val="0"/>
        <w:autoSpaceDN w:val="0"/>
        <w:adjustRightInd w:val="0"/>
        <w:jc w:val="left"/>
        <w:rPr>
          <w:color w:val="0000FF"/>
        </w:rPr>
      </w:pPr>
      <w:r>
        <w:rPr>
          <w:rFonts w:hint="eastAsia"/>
          <w:color w:val="0000FF"/>
        </w:rPr>
        <w:t>*</w:t>
      </w:r>
    </w:p>
    <w:p w14:paraId="5E902DCE" w14:textId="77777777" w:rsidR="005E10E3" w:rsidRDefault="00000000">
      <w:pPr>
        <w:ind w:firstLine="585"/>
        <w:rPr>
          <w:rFonts w:ascii="宋体" w:hAnsi="宋体" w:hint="eastAsia"/>
          <w:sz w:val="22"/>
          <w:szCs w:val="22"/>
        </w:rPr>
      </w:pPr>
      <w:r>
        <w:rPr>
          <w:rFonts w:ascii="宋体" w:hAnsi="宋体" w:hint="eastAsia"/>
          <w:szCs w:val="21"/>
        </w:rPr>
        <w:t>注：特性是指危险废物的急性毒性、毒性、腐蚀性、感染性、易燃易爆性</w:t>
      </w:r>
      <w:r>
        <w:rPr>
          <w:rFonts w:ascii="宋体" w:hAnsi="宋体" w:hint="eastAsia"/>
          <w:sz w:val="22"/>
          <w:szCs w:val="22"/>
        </w:rPr>
        <w:t>。</w:t>
      </w:r>
    </w:p>
    <w:p w14:paraId="5C3A208B" w14:textId="6D3981B2" w:rsidR="005E10E3" w:rsidRDefault="00000000">
      <w:pPr>
        <w:rPr>
          <w:rFonts w:ascii="宋体" w:hAnsi="宋体" w:hint="eastAsia"/>
          <w:sz w:val="28"/>
          <w:szCs w:val="28"/>
        </w:rPr>
      </w:pPr>
      <w:r>
        <w:rPr>
          <w:rFonts w:ascii="宋体" w:hAnsi="宋体" w:hint="eastAsia"/>
          <w:sz w:val="28"/>
          <w:szCs w:val="28"/>
        </w:rPr>
        <w:t>HW</w:t>
      </w:r>
      <w:r>
        <w:rPr>
          <w:rFonts w:ascii="宋体" w:hAnsi="宋体"/>
          <w:sz w:val="28"/>
          <w:szCs w:val="28"/>
        </w:rPr>
        <w:t>49</w:t>
      </w:r>
      <w:r>
        <w:rPr>
          <w:rFonts w:ascii="宋体" w:hAnsi="宋体" w:hint="eastAsia"/>
          <w:sz w:val="28"/>
          <w:szCs w:val="28"/>
        </w:rPr>
        <w:t>类危险废物（</w:t>
      </w:r>
      <w:r>
        <w:rPr>
          <w:rFonts w:ascii="宋体" w:hAnsi="宋体"/>
          <w:sz w:val="28"/>
          <w:szCs w:val="28"/>
        </w:rPr>
        <w:t>900</w:t>
      </w:r>
      <w:r>
        <w:rPr>
          <w:rFonts w:ascii="宋体" w:hAnsi="宋体" w:hint="eastAsia"/>
          <w:sz w:val="28"/>
          <w:szCs w:val="28"/>
        </w:rPr>
        <w:t>-</w:t>
      </w:r>
      <w:r>
        <w:rPr>
          <w:rFonts w:ascii="宋体" w:hAnsi="宋体"/>
          <w:sz w:val="28"/>
          <w:szCs w:val="28"/>
        </w:rPr>
        <w:t>041</w:t>
      </w:r>
      <w:r>
        <w:rPr>
          <w:rFonts w:ascii="宋体" w:hAnsi="宋体" w:hint="eastAsia"/>
          <w:sz w:val="28"/>
          <w:szCs w:val="28"/>
        </w:rPr>
        <w:t>-</w:t>
      </w:r>
      <w:r>
        <w:rPr>
          <w:rFonts w:ascii="宋体" w:hAnsi="宋体"/>
          <w:sz w:val="28"/>
          <w:szCs w:val="28"/>
        </w:rPr>
        <w:t>49</w:t>
      </w:r>
      <w:r>
        <w:rPr>
          <w:rFonts w:ascii="宋体" w:hAnsi="宋体" w:hint="eastAsia"/>
          <w:sz w:val="28"/>
          <w:szCs w:val="28"/>
        </w:rPr>
        <w:t>），H</w:t>
      </w:r>
      <w:r>
        <w:rPr>
          <w:rFonts w:ascii="宋体" w:hAnsi="宋体"/>
          <w:sz w:val="28"/>
          <w:szCs w:val="28"/>
        </w:rPr>
        <w:t>W06</w:t>
      </w:r>
      <w:r>
        <w:rPr>
          <w:rFonts w:ascii="宋体" w:hAnsi="宋体" w:hint="eastAsia"/>
          <w:sz w:val="28"/>
          <w:szCs w:val="28"/>
        </w:rPr>
        <w:t>类危险废物（</w:t>
      </w:r>
      <w:r>
        <w:rPr>
          <w:rFonts w:ascii="宋体" w:hAnsi="宋体"/>
          <w:sz w:val="28"/>
          <w:szCs w:val="28"/>
        </w:rPr>
        <w:t>900</w:t>
      </w:r>
      <w:r>
        <w:rPr>
          <w:rFonts w:ascii="宋体" w:hAnsi="宋体" w:hint="eastAsia"/>
          <w:sz w:val="28"/>
          <w:szCs w:val="28"/>
        </w:rPr>
        <w:t>-</w:t>
      </w:r>
      <w:r>
        <w:rPr>
          <w:rFonts w:ascii="宋体" w:hAnsi="宋体"/>
          <w:sz w:val="28"/>
          <w:szCs w:val="28"/>
        </w:rPr>
        <w:t>404</w:t>
      </w:r>
      <w:r>
        <w:rPr>
          <w:rFonts w:ascii="宋体" w:hAnsi="宋体" w:hint="eastAsia"/>
          <w:sz w:val="28"/>
          <w:szCs w:val="28"/>
        </w:rPr>
        <w:t>-</w:t>
      </w:r>
      <w:r>
        <w:rPr>
          <w:rFonts w:ascii="宋体" w:hAnsi="宋体"/>
          <w:sz w:val="28"/>
          <w:szCs w:val="28"/>
        </w:rPr>
        <w:t>06</w:t>
      </w:r>
      <w:r>
        <w:rPr>
          <w:rFonts w:ascii="宋体" w:hAnsi="宋体" w:hint="eastAsia"/>
          <w:sz w:val="28"/>
          <w:szCs w:val="28"/>
        </w:rPr>
        <w:t>），H</w:t>
      </w:r>
      <w:r>
        <w:rPr>
          <w:rFonts w:ascii="宋体" w:hAnsi="宋体"/>
          <w:sz w:val="28"/>
          <w:szCs w:val="28"/>
        </w:rPr>
        <w:t>W08</w:t>
      </w:r>
      <w:r>
        <w:rPr>
          <w:rFonts w:ascii="宋体" w:hAnsi="宋体" w:hint="eastAsia"/>
          <w:sz w:val="28"/>
          <w:szCs w:val="28"/>
        </w:rPr>
        <w:t>类危险废物（9</w:t>
      </w:r>
      <w:r>
        <w:rPr>
          <w:rFonts w:ascii="宋体" w:hAnsi="宋体"/>
          <w:sz w:val="28"/>
          <w:szCs w:val="28"/>
        </w:rPr>
        <w:t>00</w:t>
      </w:r>
      <w:r>
        <w:rPr>
          <w:rFonts w:ascii="宋体" w:hAnsi="宋体" w:hint="eastAsia"/>
          <w:sz w:val="28"/>
          <w:szCs w:val="28"/>
        </w:rPr>
        <w:t>-</w:t>
      </w:r>
      <w:r>
        <w:rPr>
          <w:rFonts w:ascii="宋体" w:hAnsi="宋体"/>
          <w:sz w:val="28"/>
          <w:szCs w:val="28"/>
        </w:rPr>
        <w:t>249</w:t>
      </w:r>
      <w:r>
        <w:rPr>
          <w:rFonts w:ascii="宋体" w:hAnsi="宋体" w:hint="eastAsia"/>
          <w:sz w:val="28"/>
          <w:szCs w:val="28"/>
        </w:rPr>
        <w:t>-</w:t>
      </w:r>
      <w:r>
        <w:rPr>
          <w:rFonts w:ascii="宋体" w:hAnsi="宋体"/>
          <w:sz w:val="28"/>
          <w:szCs w:val="28"/>
        </w:rPr>
        <w:t>08</w:t>
      </w:r>
      <w:r>
        <w:rPr>
          <w:rFonts w:ascii="宋体" w:hAnsi="宋体" w:hint="eastAsia"/>
          <w:sz w:val="28"/>
          <w:szCs w:val="28"/>
        </w:rPr>
        <w:t>），交由</w:t>
      </w:r>
      <w:r w:rsidR="006E4C08">
        <w:rPr>
          <w:rFonts w:ascii="宋体" w:hAnsi="宋体" w:hint="eastAsia"/>
          <w:sz w:val="28"/>
          <w:szCs w:val="28"/>
        </w:rPr>
        <w:t>厦门东江环保科技有限公司</w:t>
      </w:r>
      <w:r>
        <w:rPr>
          <w:rFonts w:ascii="宋体" w:hAnsi="宋体" w:hint="eastAsia"/>
          <w:sz w:val="28"/>
          <w:szCs w:val="28"/>
        </w:rPr>
        <w:t>统一利用处理</w:t>
      </w:r>
      <w:r>
        <w:rPr>
          <w:rFonts w:ascii="宋体" w:hAnsi="宋体"/>
          <w:sz w:val="28"/>
          <w:szCs w:val="28"/>
        </w:rPr>
        <w:t>.</w:t>
      </w:r>
    </w:p>
    <w:p w14:paraId="3CFF53E1"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2.2.2危险区域。</w:t>
      </w:r>
    </w:p>
    <w:p w14:paraId="2A41C158"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公司危险区域的分布主要集中在危废仓库。</w:t>
      </w:r>
    </w:p>
    <w:p w14:paraId="37A3284F"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2.3 周边环境状况</w:t>
      </w:r>
    </w:p>
    <w:p w14:paraId="094E224A" w14:textId="231A9FA3" w:rsidR="005E10E3" w:rsidRDefault="00000000">
      <w:pPr>
        <w:rPr>
          <w:rFonts w:ascii="宋体" w:hAnsi="宋体" w:hint="eastAsia"/>
          <w:sz w:val="28"/>
          <w:szCs w:val="28"/>
        </w:rPr>
      </w:pPr>
      <w:r>
        <w:rPr>
          <w:rFonts w:ascii="宋体" w:hAnsi="宋体"/>
          <w:sz w:val="28"/>
          <w:szCs w:val="28"/>
        </w:rPr>
        <w:t>本项目位于</w:t>
      </w:r>
      <w:r w:rsidR="009A4D20">
        <w:rPr>
          <w:rFonts w:ascii="宋体" w:hAnsi="宋体" w:hint="eastAsia"/>
          <w:sz w:val="28"/>
          <w:szCs w:val="28"/>
        </w:rPr>
        <w:t>阳光南路8号</w:t>
      </w:r>
      <w:r>
        <w:rPr>
          <w:rFonts w:ascii="宋体" w:hAnsi="宋体"/>
          <w:sz w:val="28"/>
          <w:szCs w:val="28"/>
        </w:rPr>
        <w:t>。项</w:t>
      </w:r>
      <w:r>
        <w:rPr>
          <w:rFonts w:ascii="宋体" w:hAnsi="宋体"/>
          <w:color w:val="0000FF"/>
          <w:sz w:val="28"/>
          <w:szCs w:val="28"/>
        </w:rPr>
        <w:t>目所在厂房北侧</w:t>
      </w:r>
      <w:r>
        <w:rPr>
          <w:rFonts w:ascii="宋体" w:hAnsi="宋体" w:hint="eastAsia"/>
          <w:color w:val="0000FF"/>
          <w:sz w:val="28"/>
          <w:szCs w:val="28"/>
        </w:rPr>
        <w:t>为</w:t>
      </w:r>
      <w:r w:rsidR="009A4D20">
        <w:rPr>
          <w:rFonts w:ascii="宋体" w:hAnsi="宋体" w:hint="eastAsia"/>
          <w:color w:val="0000FF"/>
          <w:sz w:val="28"/>
          <w:szCs w:val="28"/>
        </w:rPr>
        <w:t>安普利生物工程有限公司</w:t>
      </w:r>
      <w:r>
        <w:rPr>
          <w:rFonts w:ascii="宋体" w:hAnsi="宋体"/>
          <w:sz w:val="28"/>
          <w:szCs w:val="28"/>
        </w:rPr>
        <w:t>，东侧</w:t>
      </w:r>
      <w:r w:rsidR="009A4D20">
        <w:rPr>
          <w:rFonts w:ascii="宋体" w:hAnsi="宋体" w:hint="eastAsia"/>
          <w:sz w:val="28"/>
          <w:szCs w:val="28"/>
        </w:rPr>
        <w:t>山东豪迈机械科技股份有限公司厦门分公司</w:t>
      </w:r>
      <w:r>
        <w:rPr>
          <w:rFonts w:ascii="宋体" w:hAnsi="宋体"/>
          <w:sz w:val="28"/>
          <w:szCs w:val="28"/>
        </w:rPr>
        <w:t>，南侧为</w:t>
      </w:r>
      <w:r w:rsidR="009A4D20">
        <w:rPr>
          <w:rFonts w:ascii="宋体" w:hAnsi="宋体" w:hint="eastAsia"/>
          <w:sz w:val="28"/>
          <w:szCs w:val="28"/>
        </w:rPr>
        <w:t>蔡</w:t>
      </w:r>
      <w:r w:rsidR="000A5FBA">
        <w:rPr>
          <w:rFonts w:ascii="宋体" w:hAnsi="宋体" w:hint="eastAsia"/>
          <w:sz w:val="28"/>
          <w:szCs w:val="28"/>
        </w:rPr>
        <w:t>尖尾山</w:t>
      </w:r>
      <w:r>
        <w:rPr>
          <w:rFonts w:ascii="宋体" w:hAnsi="宋体"/>
          <w:sz w:val="28"/>
          <w:szCs w:val="28"/>
        </w:rPr>
        <w:t>，西侧为</w:t>
      </w:r>
      <w:r w:rsidR="000A5FBA">
        <w:rPr>
          <w:rFonts w:ascii="宋体" w:hAnsi="宋体" w:hint="eastAsia"/>
          <w:sz w:val="28"/>
          <w:szCs w:val="28"/>
        </w:rPr>
        <w:t>厦门环信达化工有限公司</w:t>
      </w:r>
      <w:r>
        <w:rPr>
          <w:rFonts w:ascii="宋体" w:hAnsi="宋体"/>
          <w:sz w:val="28"/>
          <w:szCs w:val="28"/>
        </w:rPr>
        <w:t>。</w:t>
      </w:r>
    </w:p>
    <w:p w14:paraId="15861E38" w14:textId="77777777" w:rsidR="005E10E3" w:rsidRDefault="00000000">
      <w:pPr>
        <w:rPr>
          <w:rFonts w:ascii="宋体" w:hAnsi="宋体" w:hint="eastAsia"/>
          <w:sz w:val="28"/>
          <w:szCs w:val="28"/>
          <w:highlight w:val="yellow"/>
        </w:rPr>
      </w:pPr>
      <w:r>
        <w:rPr>
          <w:rFonts w:ascii="宋体" w:hAnsi="宋体" w:hint="eastAsia"/>
          <w:sz w:val="28"/>
          <w:szCs w:val="28"/>
          <w:highlight w:val="yellow"/>
        </w:rPr>
        <w:t>示例</w:t>
      </w:r>
    </w:p>
    <w:p w14:paraId="5541F9B3" w14:textId="77777777" w:rsidR="005E10E3" w:rsidRDefault="00000000">
      <w:pPr>
        <w:rPr>
          <w:rFonts w:ascii="宋体" w:hAnsi="宋体" w:hint="eastAsia"/>
          <w:sz w:val="28"/>
          <w:szCs w:val="28"/>
        </w:rPr>
      </w:pPr>
      <w:r>
        <w:rPr>
          <w:noProof/>
        </w:rPr>
        <w:lastRenderedPageBreak/>
        <w:drawing>
          <wp:inline distT="0" distB="0" distL="0" distR="0" wp14:anchorId="17F02543" wp14:editId="7FBFA95F">
            <wp:extent cx="5126990" cy="3176270"/>
            <wp:effectExtent l="0" t="0" r="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cstate="print">
                      <a:extLst>
                        <a:ext uri="{28A0092B-C50C-407E-A947-70E740481C1C}">
                          <a14:useLocalDpi xmlns:a14="http://schemas.microsoft.com/office/drawing/2010/main" val="0"/>
                        </a:ext>
                      </a:extLst>
                    </a:blip>
                    <a:srcRect t="5593" b="5593"/>
                    <a:stretch>
                      <a:fillRect/>
                    </a:stretch>
                  </pic:blipFill>
                  <pic:spPr>
                    <a:xfrm>
                      <a:off x="0" y="0"/>
                      <a:ext cx="5126990" cy="3176270"/>
                    </a:xfrm>
                    <a:prstGeom prst="rect">
                      <a:avLst/>
                    </a:prstGeom>
                  </pic:spPr>
                </pic:pic>
              </a:graphicData>
            </a:graphic>
          </wp:inline>
        </w:drawing>
      </w:r>
    </w:p>
    <w:p w14:paraId="5F151A12" w14:textId="77777777" w:rsidR="005E10E3" w:rsidRDefault="00000000">
      <w:pPr>
        <w:rPr>
          <w:rFonts w:ascii="宋体" w:hAnsi="宋体" w:hint="eastAsia"/>
          <w:sz w:val="28"/>
          <w:szCs w:val="28"/>
        </w:rPr>
      </w:pPr>
      <w:r>
        <w:rPr>
          <w:rFonts w:ascii="宋体" w:hAnsi="宋体" w:hint="eastAsia"/>
          <w:sz w:val="28"/>
          <w:szCs w:val="28"/>
        </w:rPr>
        <w:t>3. 应急预案启动条件</w:t>
      </w:r>
    </w:p>
    <w:p w14:paraId="479620C5"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hint="eastAsia"/>
          <w:sz w:val="28"/>
          <w:szCs w:val="28"/>
        </w:rPr>
        <w:t>3.1危险废物发生泄漏污染，</w:t>
      </w:r>
      <w:r>
        <w:rPr>
          <w:rFonts w:ascii="宋体" w:hAnsi="宋体" w:cs="仿宋_GB2312" w:hint="eastAsia"/>
          <w:kern w:val="0"/>
          <w:sz w:val="28"/>
          <w:szCs w:val="28"/>
        </w:rPr>
        <w:t>危险废物溢出。</w:t>
      </w:r>
    </w:p>
    <w:p w14:paraId="6574058C"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3.1.1事故危害：生产线或危险废物存放区域危险废物泄漏或扩散。可能导致厂区外土壤污染或者大气水体污染。</w:t>
      </w:r>
    </w:p>
    <w:p w14:paraId="2F05BFDA" w14:textId="77777777" w:rsidR="005E10E3" w:rsidRDefault="00000000">
      <w:pPr>
        <w:autoSpaceDE w:val="0"/>
        <w:autoSpaceDN w:val="0"/>
        <w:adjustRightInd w:val="0"/>
        <w:jc w:val="left"/>
        <w:rPr>
          <w:rFonts w:ascii="宋体" w:hAnsi="宋体" w:hint="eastAsia"/>
          <w:sz w:val="28"/>
          <w:szCs w:val="28"/>
        </w:rPr>
      </w:pPr>
      <w:r>
        <w:rPr>
          <w:rFonts w:ascii="宋体" w:hAnsi="宋体" w:hint="eastAsia"/>
          <w:sz w:val="28"/>
          <w:szCs w:val="28"/>
        </w:rPr>
        <w:t>3.2公司范围内发生火灾。</w:t>
      </w:r>
    </w:p>
    <w:p w14:paraId="0A9DC891" w14:textId="77777777" w:rsidR="005E10E3" w:rsidRDefault="00000000">
      <w:pPr>
        <w:autoSpaceDE w:val="0"/>
        <w:autoSpaceDN w:val="0"/>
        <w:adjustRightInd w:val="0"/>
        <w:jc w:val="left"/>
        <w:rPr>
          <w:rFonts w:ascii="宋体" w:hAnsi="宋体" w:hint="eastAsia"/>
          <w:sz w:val="28"/>
          <w:szCs w:val="28"/>
        </w:rPr>
      </w:pPr>
      <w:r>
        <w:rPr>
          <w:rFonts w:ascii="宋体" w:hAnsi="宋体" w:hint="eastAsia"/>
          <w:sz w:val="28"/>
          <w:szCs w:val="28"/>
        </w:rPr>
        <w:t>3.2.1</w:t>
      </w:r>
      <w:r>
        <w:rPr>
          <w:rFonts w:ascii="宋体" w:hAnsi="宋体" w:cs="仿宋_GB2312" w:hint="eastAsia"/>
          <w:kern w:val="0"/>
          <w:sz w:val="28"/>
          <w:szCs w:val="28"/>
        </w:rPr>
        <w:t>事故危害：</w:t>
      </w:r>
      <w:r>
        <w:rPr>
          <w:rFonts w:ascii="宋体" w:hAnsi="宋体" w:hint="eastAsia"/>
          <w:sz w:val="28"/>
          <w:szCs w:val="28"/>
        </w:rPr>
        <w:t>生产线</w:t>
      </w:r>
      <w:r>
        <w:rPr>
          <w:rFonts w:ascii="宋体" w:hAnsi="宋体" w:cs="仿宋_GB2312" w:hint="eastAsia"/>
          <w:kern w:val="0"/>
          <w:sz w:val="28"/>
          <w:szCs w:val="28"/>
        </w:rPr>
        <w:t>、危险废物存放区域、办公区域发生火灾，导致有毒烟气产生。</w:t>
      </w:r>
      <w:r>
        <w:rPr>
          <w:rFonts w:ascii="宋体" w:hAnsi="宋体" w:hint="eastAsia"/>
          <w:sz w:val="28"/>
          <w:szCs w:val="28"/>
        </w:rPr>
        <w:t>生产线</w:t>
      </w:r>
      <w:r>
        <w:rPr>
          <w:rFonts w:ascii="宋体" w:hAnsi="宋体" w:cs="仿宋_GB2312" w:hint="eastAsia"/>
          <w:kern w:val="0"/>
          <w:sz w:val="28"/>
          <w:szCs w:val="28"/>
        </w:rPr>
        <w:t>、危险废物存放区域、办公区域发生火灾，火灾蔓延可能导致其他区域材料起火。</w:t>
      </w:r>
      <w:r>
        <w:rPr>
          <w:rFonts w:ascii="宋体" w:hAnsi="宋体" w:hint="eastAsia"/>
          <w:sz w:val="28"/>
          <w:szCs w:val="28"/>
        </w:rPr>
        <w:t>生产线</w:t>
      </w:r>
      <w:r>
        <w:rPr>
          <w:rFonts w:ascii="宋体" w:hAnsi="宋体" w:cs="仿宋_GB2312" w:hint="eastAsia"/>
          <w:kern w:val="0"/>
          <w:sz w:val="28"/>
          <w:szCs w:val="28"/>
        </w:rPr>
        <w:t>、危险废物存放区域办公区域发生火灾，火灾蔓延至厂区外。控制火灾时使用水或化学灭火剂可能产生被污染的水体。</w:t>
      </w:r>
    </w:p>
    <w:p w14:paraId="62242942" w14:textId="77777777" w:rsidR="005E10E3" w:rsidRDefault="00000000">
      <w:pPr>
        <w:rPr>
          <w:rFonts w:ascii="宋体" w:hAnsi="宋体" w:hint="eastAsia"/>
          <w:sz w:val="28"/>
          <w:szCs w:val="28"/>
        </w:rPr>
      </w:pPr>
      <w:r>
        <w:rPr>
          <w:rFonts w:ascii="宋体" w:hAnsi="宋体" w:hint="eastAsia"/>
          <w:sz w:val="28"/>
          <w:szCs w:val="28"/>
        </w:rPr>
        <w:t>3.3发生其他危险事故时。</w:t>
      </w:r>
    </w:p>
    <w:p w14:paraId="204FA6DD" w14:textId="77777777" w:rsidR="005E10E3" w:rsidRDefault="00000000">
      <w:pPr>
        <w:rPr>
          <w:rFonts w:ascii="宋体" w:hAnsi="宋体" w:hint="eastAsia"/>
          <w:sz w:val="28"/>
          <w:szCs w:val="28"/>
        </w:rPr>
      </w:pPr>
      <w:r>
        <w:rPr>
          <w:rFonts w:ascii="宋体" w:hAnsi="宋体" w:hint="eastAsia"/>
          <w:sz w:val="28"/>
          <w:szCs w:val="28"/>
        </w:rPr>
        <w:t>4.应急组织机构</w:t>
      </w:r>
    </w:p>
    <w:p w14:paraId="2AC1369E" w14:textId="77777777" w:rsidR="005E10E3" w:rsidRDefault="00000000">
      <w:pPr>
        <w:rPr>
          <w:rFonts w:ascii="宋体" w:hAnsi="宋体" w:hint="eastAsia"/>
          <w:b/>
          <w:bCs/>
          <w:sz w:val="28"/>
          <w:szCs w:val="28"/>
        </w:rPr>
      </w:pPr>
      <w:r>
        <w:rPr>
          <w:rFonts w:ascii="宋体" w:hAnsi="宋体" w:hint="eastAsia"/>
          <w:b/>
          <w:bCs/>
          <w:sz w:val="28"/>
          <w:szCs w:val="28"/>
        </w:rPr>
        <w:t>4.1内部应急机构及职责</w:t>
      </w:r>
    </w:p>
    <w:p w14:paraId="51590611" w14:textId="7E752E9F" w:rsidR="005E10E3" w:rsidRDefault="00000000">
      <w:pPr>
        <w:spacing w:line="20" w:lineRule="atLeast"/>
        <w:ind w:firstLineChars="300" w:firstLine="840"/>
        <w:rPr>
          <w:rFonts w:ascii="宋体" w:hAnsi="宋体" w:hint="eastAsia"/>
          <w:bCs/>
          <w:sz w:val="28"/>
          <w:szCs w:val="28"/>
        </w:rPr>
      </w:pPr>
      <w:r>
        <w:rPr>
          <w:rFonts w:hAnsi="宋体" w:hint="eastAsia"/>
          <w:kern w:val="0"/>
          <w:sz w:val="28"/>
          <w:szCs w:val="28"/>
        </w:rPr>
        <w:t>公司建立突发环境事件应急救援领导小组，由（</w:t>
      </w:r>
      <w:r>
        <w:rPr>
          <w:rFonts w:hAnsi="宋体" w:hint="eastAsia"/>
          <w:color w:val="0000FF"/>
          <w:kern w:val="0"/>
          <w:sz w:val="28"/>
          <w:szCs w:val="28"/>
        </w:rPr>
        <w:t xml:space="preserve"> </w:t>
      </w:r>
      <w:r w:rsidR="000A5FBA">
        <w:rPr>
          <w:rFonts w:hAnsi="宋体" w:hint="eastAsia"/>
          <w:color w:val="0000FF"/>
          <w:kern w:val="0"/>
          <w:sz w:val="28"/>
          <w:szCs w:val="28"/>
        </w:rPr>
        <w:t>肖海燕</w:t>
      </w:r>
      <w:r>
        <w:rPr>
          <w:rFonts w:hAnsi="宋体" w:hint="eastAsia"/>
          <w:kern w:val="0"/>
          <w:sz w:val="28"/>
          <w:szCs w:val="28"/>
        </w:rPr>
        <w:t>）任</w:t>
      </w:r>
      <w:r>
        <w:rPr>
          <w:rFonts w:hAnsi="宋体" w:hint="eastAsia"/>
          <w:kern w:val="0"/>
          <w:sz w:val="28"/>
          <w:szCs w:val="28"/>
        </w:rPr>
        <w:lastRenderedPageBreak/>
        <w:t>组长，</w:t>
      </w:r>
      <w:r>
        <w:rPr>
          <w:rFonts w:hAnsi="宋体" w:hint="eastAsia"/>
          <w:color w:val="0000FF"/>
          <w:kern w:val="0"/>
          <w:sz w:val="28"/>
          <w:szCs w:val="28"/>
        </w:rPr>
        <w:t>（</w:t>
      </w:r>
      <w:r w:rsidR="000A5FBA">
        <w:rPr>
          <w:rFonts w:ascii="宋体" w:hAnsi="宋体" w:hint="eastAsia"/>
          <w:bCs/>
          <w:color w:val="0000FF"/>
          <w:sz w:val="28"/>
          <w:szCs w:val="28"/>
        </w:rPr>
        <w:t>韦远宁</w:t>
      </w:r>
      <w:r>
        <w:rPr>
          <w:rFonts w:hAnsi="宋体" w:hint="eastAsia"/>
          <w:color w:val="0000FF"/>
          <w:kern w:val="0"/>
          <w:sz w:val="28"/>
          <w:szCs w:val="28"/>
        </w:rPr>
        <w:t>）</w:t>
      </w:r>
      <w:r>
        <w:rPr>
          <w:rFonts w:hAnsi="宋体" w:hint="eastAsia"/>
          <w:kern w:val="0"/>
          <w:sz w:val="28"/>
          <w:szCs w:val="28"/>
        </w:rPr>
        <w:t>任副组长，小组成员由</w:t>
      </w:r>
      <w:r>
        <w:rPr>
          <w:rFonts w:hAnsi="宋体" w:hint="eastAsia"/>
          <w:color w:val="0000FF"/>
          <w:kern w:val="0"/>
          <w:sz w:val="28"/>
          <w:szCs w:val="28"/>
        </w:rPr>
        <w:t>总经办、环安课、行政部、生产部、品管部、采购部、业务部、财务部</w:t>
      </w:r>
      <w:r>
        <w:rPr>
          <w:rFonts w:hAnsi="宋体" w:hint="eastAsia"/>
          <w:kern w:val="0"/>
          <w:sz w:val="28"/>
          <w:szCs w:val="28"/>
        </w:rPr>
        <w:t>等部门负责人组成。</w:t>
      </w:r>
    </w:p>
    <w:p w14:paraId="5F4A9CA1" w14:textId="77777777"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sz w:val="28"/>
          <w:szCs w:val="28"/>
        </w:rPr>
        <w:t>突发环境事件发生时，应急</w:t>
      </w:r>
      <w:r>
        <w:rPr>
          <w:rFonts w:hAnsi="宋体" w:hint="eastAsia"/>
          <w:kern w:val="0"/>
          <w:sz w:val="28"/>
          <w:szCs w:val="28"/>
        </w:rPr>
        <w:t>领导小组即刻成为应急指挥部，领导小组成员即成为应急指挥部成员。</w:t>
      </w:r>
    </w:p>
    <w:p w14:paraId="4C67C041" w14:textId="77777777"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当突发环境应急事件的等级处于车间级应急处置时，各相应的部门负责人即为车间级应急行动指挥的负责人；对应急事件进行及时处置，并尽快向公司应急救援小组领导（组长或副组长）汇报。</w:t>
      </w:r>
    </w:p>
    <w:p w14:paraId="43474971" w14:textId="3E5CFD54" w:rsidR="005E10E3" w:rsidRDefault="00000000">
      <w:pPr>
        <w:pStyle w:val="a7"/>
        <w:adjustRightInd w:val="0"/>
        <w:snapToGrid w:val="0"/>
        <w:spacing w:line="360" w:lineRule="auto"/>
        <w:rPr>
          <w:rFonts w:hAnsi="宋体" w:hint="eastAsia"/>
          <w:kern w:val="0"/>
          <w:sz w:val="28"/>
          <w:szCs w:val="28"/>
        </w:rPr>
      </w:pPr>
      <w:r>
        <w:rPr>
          <w:rFonts w:hAnsi="宋体" w:hint="eastAsia"/>
          <w:kern w:val="0"/>
          <w:sz w:val="28"/>
          <w:szCs w:val="28"/>
        </w:rPr>
        <w:t>当突发环境事件升级或确认为公司级突发环境应急事件时，则由</w:t>
      </w:r>
      <w:r>
        <w:rPr>
          <w:rFonts w:hAnsi="宋体"/>
          <w:kern w:val="0"/>
          <w:sz w:val="28"/>
          <w:szCs w:val="28"/>
        </w:rPr>
        <w:br/>
      </w:r>
      <w:r>
        <w:rPr>
          <w:rFonts w:hAnsi="宋体" w:hint="eastAsia"/>
          <w:kern w:val="0"/>
          <w:sz w:val="28"/>
          <w:szCs w:val="28"/>
        </w:rPr>
        <w:t xml:space="preserve">( </w:t>
      </w:r>
      <w:r w:rsidR="000A5FBA">
        <w:rPr>
          <w:rFonts w:hAnsi="宋体" w:hint="eastAsia"/>
          <w:kern w:val="0"/>
          <w:sz w:val="28"/>
          <w:szCs w:val="28"/>
        </w:rPr>
        <w:t>王堃</w:t>
      </w:r>
      <w:r>
        <w:rPr>
          <w:rFonts w:hAnsi="宋体" w:hint="eastAsia"/>
          <w:kern w:val="0"/>
          <w:sz w:val="28"/>
          <w:szCs w:val="28"/>
        </w:rPr>
        <w:t xml:space="preserve"> </w:t>
      </w:r>
      <w:r>
        <w:rPr>
          <w:rFonts w:hAnsi="宋体"/>
          <w:kern w:val="0"/>
          <w:sz w:val="28"/>
          <w:szCs w:val="28"/>
        </w:rPr>
        <w:t>)</w:t>
      </w:r>
      <w:r>
        <w:rPr>
          <w:rFonts w:hAnsi="宋体" w:hint="eastAsia"/>
          <w:kern w:val="0"/>
          <w:sz w:val="28"/>
          <w:szCs w:val="28"/>
        </w:rPr>
        <w:t>任总指挥，(</w:t>
      </w:r>
      <w:r w:rsidR="000A5FBA">
        <w:rPr>
          <w:rFonts w:hAnsi="宋体" w:hint="eastAsia"/>
          <w:kern w:val="0"/>
          <w:sz w:val="28"/>
          <w:szCs w:val="28"/>
        </w:rPr>
        <w:t>潘华清</w:t>
      </w:r>
      <w:r>
        <w:rPr>
          <w:rFonts w:hAnsi="宋体" w:hint="eastAsia"/>
          <w:kern w:val="0"/>
          <w:sz w:val="28"/>
          <w:szCs w:val="28"/>
        </w:rPr>
        <w:t xml:space="preserve">  </w:t>
      </w:r>
      <w:r>
        <w:rPr>
          <w:rFonts w:hAnsi="宋体"/>
          <w:kern w:val="0"/>
          <w:sz w:val="28"/>
          <w:szCs w:val="28"/>
        </w:rPr>
        <w:t xml:space="preserve">) </w:t>
      </w:r>
      <w:r>
        <w:rPr>
          <w:rFonts w:hAnsi="宋体" w:hint="eastAsia"/>
          <w:kern w:val="0"/>
          <w:sz w:val="28"/>
          <w:szCs w:val="28"/>
        </w:rPr>
        <w:t>任副总指挥，负责全公司应急救援工作的组织和指挥。</w:t>
      </w:r>
    </w:p>
    <w:p w14:paraId="20D94700" w14:textId="248CBC0E"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 xml:space="preserve">当突发环境事件升级或确认为社会级突发环境应急事件时，应由公司的突发环境事件应急救援领导小组向相关的管理部门汇报。由 </w:t>
      </w:r>
      <w:r>
        <w:rPr>
          <w:rFonts w:hAnsi="宋体"/>
          <w:kern w:val="0"/>
          <w:sz w:val="28"/>
          <w:szCs w:val="28"/>
        </w:rPr>
        <w:t xml:space="preserve">  </w:t>
      </w:r>
      <w:r>
        <w:rPr>
          <w:rFonts w:hAnsi="宋体" w:hint="eastAsia"/>
          <w:kern w:val="0"/>
          <w:sz w:val="28"/>
          <w:szCs w:val="28"/>
        </w:rPr>
        <w:t xml:space="preserve">（ </w:t>
      </w:r>
      <w:r w:rsidR="000A5FBA">
        <w:rPr>
          <w:rFonts w:hAnsi="宋体" w:hint="eastAsia"/>
          <w:kern w:val="0"/>
          <w:sz w:val="28"/>
          <w:szCs w:val="28"/>
        </w:rPr>
        <w:t>王堃</w:t>
      </w:r>
      <w:r>
        <w:rPr>
          <w:rFonts w:hAnsi="宋体" w:hint="eastAsia"/>
          <w:kern w:val="0"/>
          <w:sz w:val="28"/>
          <w:szCs w:val="28"/>
        </w:rPr>
        <w:t xml:space="preserve">）任公司内部的总指挥，（ </w:t>
      </w:r>
      <w:r w:rsidR="000A5FBA">
        <w:rPr>
          <w:rFonts w:hAnsi="宋体" w:hint="eastAsia"/>
          <w:kern w:val="0"/>
          <w:sz w:val="28"/>
          <w:szCs w:val="28"/>
        </w:rPr>
        <w:t>潘华清</w:t>
      </w:r>
      <w:r>
        <w:rPr>
          <w:rFonts w:hAnsi="宋体"/>
          <w:kern w:val="0"/>
          <w:sz w:val="28"/>
          <w:szCs w:val="28"/>
        </w:rPr>
        <w:t xml:space="preserve"> </w:t>
      </w:r>
      <w:r>
        <w:rPr>
          <w:rFonts w:hAnsi="宋体" w:hint="eastAsia"/>
          <w:kern w:val="0"/>
          <w:sz w:val="28"/>
          <w:szCs w:val="28"/>
        </w:rPr>
        <w:t>）任公司内部的副总指挥，负责公司内部的应急救援工作的组织和指挥，由公司的突发环境事件应急领导小组向相关的管理机构汇报，向周边的单位通报，做好突发环境应急事件的应急、救灾、协调、疏散、救护及善后等事宜。</w:t>
      </w:r>
    </w:p>
    <w:p w14:paraId="4A858166" w14:textId="71F8BD2E"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 xml:space="preserve">组长： </w:t>
      </w:r>
      <w:r w:rsidR="000A5FBA">
        <w:rPr>
          <w:rFonts w:hAnsi="宋体" w:hint="eastAsia"/>
          <w:kern w:val="0"/>
          <w:sz w:val="28"/>
          <w:szCs w:val="28"/>
        </w:rPr>
        <w:t>左 雯</w:t>
      </w:r>
      <w:r>
        <w:rPr>
          <w:rFonts w:hAnsi="宋体"/>
          <w:kern w:val="0"/>
          <w:sz w:val="28"/>
          <w:szCs w:val="28"/>
        </w:rPr>
        <w:t xml:space="preserve"> </w:t>
      </w:r>
    </w:p>
    <w:p w14:paraId="7EC1FAF2" w14:textId="7288D0E7"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副组长：</w:t>
      </w:r>
      <w:r w:rsidR="000A5FBA">
        <w:rPr>
          <w:rFonts w:hAnsi="宋体" w:hint="eastAsia"/>
          <w:kern w:val="0"/>
          <w:sz w:val="28"/>
          <w:szCs w:val="28"/>
        </w:rPr>
        <w:t>简志海</w:t>
      </w:r>
    </w:p>
    <w:p w14:paraId="72C50E65" w14:textId="76E61AA5"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成员：</w:t>
      </w:r>
      <w:r w:rsidR="000A5FBA">
        <w:rPr>
          <w:rFonts w:hAnsi="宋体" w:hint="eastAsia"/>
          <w:kern w:val="0"/>
          <w:sz w:val="28"/>
          <w:szCs w:val="28"/>
        </w:rPr>
        <w:t>肖海燕、韦远宁、吕培放、叶汇通、谢荣亮</w:t>
      </w:r>
    </w:p>
    <w:p w14:paraId="0CC63BE5" w14:textId="77777777" w:rsidR="005E10E3" w:rsidRDefault="005E10E3">
      <w:pPr>
        <w:pStyle w:val="a7"/>
        <w:adjustRightInd w:val="0"/>
        <w:snapToGrid w:val="0"/>
        <w:spacing w:line="360" w:lineRule="auto"/>
        <w:rPr>
          <w:rFonts w:hAnsi="宋体" w:hint="eastAsia"/>
          <w:kern w:val="0"/>
          <w:sz w:val="28"/>
          <w:szCs w:val="28"/>
        </w:rPr>
      </w:pPr>
    </w:p>
    <w:p w14:paraId="2BF475C4" w14:textId="77777777" w:rsidR="005E10E3" w:rsidRDefault="00000000">
      <w:pPr>
        <w:pStyle w:val="a7"/>
        <w:adjustRightInd w:val="0"/>
        <w:snapToGrid w:val="0"/>
        <w:spacing w:line="360" w:lineRule="auto"/>
        <w:ind w:firstLineChars="200" w:firstLine="560"/>
        <w:rPr>
          <w:rFonts w:hAnsi="宋体" w:hint="eastAsia"/>
          <w:kern w:val="0"/>
          <w:sz w:val="28"/>
          <w:szCs w:val="28"/>
        </w:rPr>
      </w:pPr>
      <w:r>
        <w:rPr>
          <w:rFonts w:hAnsi="宋体" w:hint="eastAsia"/>
          <w:kern w:val="0"/>
          <w:sz w:val="28"/>
          <w:szCs w:val="28"/>
        </w:rPr>
        <w:t>4.2</w:t>
      </w:r>
      <w:r>
        <w:rPr>
          <w:rFonts w:hAnsi="宋体" w:hint="eastAsia"/>
          <w:sz w:val="28"/>
          <w:szCs w:val="28"/>
        </w:rPr>
        <w:t>内部应急领导机构及职责</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260"/>
        <w:gridCol w:w="1440"/>
        <w:gridCol w:w="1440"/>
        <w:gridCol w:w="1980"/>
      </w:tblGrid>
      <w:tr w:rsidR="005E10E3" w14:paraId="66C94844" w14:textId="77777777">
        <w:tc>
          <w:tcPr>
            <w:tcW w:w="2268" w:type="dxa"/>
            <w:shd w:val="clear" w:color="auto" w:fill="E6E6E6"/>
            <w:vAlign w:val="center"/>
          </w:tcPr>
          <w:p w14:paraId="5C56B52C"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应急职位</w:t>
            </w:r>
          </w:p>
        </w:tc>
        <w:tc>
          <w:tcPr>
            <w:tcW w:w="1260" w:type="dxa"/>
            <w:shd w:val="clear" w:color="auto" w:fill="E6E6E6"/>
            <w:vAlign w:val="center"/>
          </w:tcPr>
          <w:p w14:paraId="05713214"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姓  名</w:t>
            </w:r>
          </w:p>
        </w:tc>
        <w:tc>
          <w:tcPr>
            <w:tcW w:w="1440" w:type="dxa"/>
            <w:shd w:val="clear" w:color="auto" w:fill="E6E6E6"/>
            <w:vAlign w:val="center"/>
          </w:tcPr>
          <w:p w14:paraId="629ADB9E"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所处部门</w:t>
            </w:r>
          </w:p>
        </w:tc>
        <w:tc>
          <w:tcPr>
            <w:tcW w:w="1440" w:type="dxa"/>
            <w:shd w:val="clear" w:color="auto" w:fill="E6E6E6"/>
            <w:vAlign w:val="center"/>
          </w:tcPr>
          <w:p w14:paraId="69E818A2"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职位</w:t>
            </w:r>
          </w:p>
        </w:tc>
        <w:tc>
          <w:tcPr>
            <w:tcW w:w="1980" w:type="dxa"/>
            <w:shd w:val="clear" w:color="auto" w:fill="E6E6E6"/>
            <w:vAlign w:val="center"/>
          </w:tcPr>
          <w:p w14:paraId="0805EFB3"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电话</w:t>
            </w:r>
          </w:p>
        </w:tc>
      </w:tr>
      <w:tr w:rsidR="005E10E3" w14:paraId="0595FDD3" w14:textId="77777777">
        <w:tc>
          <w:tcPr>
            <w:tcW w:w="2268" w:type="dxa"/>
            <w:vAlign w:val="center"/>
          </w:tcPr>
          <w:p w14:paraId="52E65947"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应急总指挥</w:t>
            </w:r>
          </w:p>
        </w:tc>
        <w:tc>
          <w:tcPr>
            <w:tcW w:w="1260" w:type="dxa"/>
            <w:vAlign w:val="center"/>
          </w:tcPr>
          <w:p w14:paraId="69FBED4E" w14:textId="2B299316" w:rsidR="005E10E3" w:rsidRDefault="000A5FBA">
            <w:pPr>
              <w:spacing w:line="360" w:lineRule="auto"/>
              <w:jc w:val="center"/>
              <w:rPr>
                <w:rFonts w:ascii="宋体" w:hAnsi="宋体" w:hint="eastAsia"/>
                <w:sz w:val="28"/>
                <w:szCs w:val="28"/>
              </w:rPr>
            </w:pPr>
            <w:r>
              <w:rPr>
                <w:rFonts w:ascii="宋体" w:hAnsi="宋体" w:hint="eastAsia"/>
                <w:sz w:val="28"/>
                <w:szCs w:val="28"/>
              </w:rPr>
              <w:t>王 堃</w:t>
            </w:r>
          </w:p>
        </w:tc>
        <w:tc>
          <w:tcPr>
            <w:tcW w:w="1440" w:type="dxa"/>
            <w:vAlign w:val="center"/>
          </w:tcPr>
          <w:p w14:paraId="00CBB47D" w14:textId="389C00B8" w:rsidR="005E10E3" w:rsidRDefault="000A5FBA">
            <w:pPr>
              <w:spacing w:line="360" w:lineRule="auto"/>
              <w:jc w:val="center"/>
              <w:rPr>
                <w:rFonts w:ascii="宋体" w:hAnsi="宋体" w:hint="eastAsia"/>
                <w:sz w:val="28"/>
                <w:szCs w:val="28"/>
              </w:rPr>
            </w:pPr>
            <w:r>
              <w:rPr>
                <w:rFonts w:ascii="宋体" w:hAnsi="宋体" w:hint="eastAsia"/>
                <w:sz w:val="28"/>
                <w:szCs w:val="28"/>
              </w:rPr>
              <w:t>总经理</w:t>
            </w:r>
          </w:p>
        </w:tc>
        <w:tc>
          <w:tcPr>
            <w:tcW w:w="1440" w:type="dxa"/>
            <w:vAlign w:val="center"/>
          </w:tcPr>
          <w:p w14:paraId="21D7C926" w14:textId="45A90207" w:rsidR="005E10E3" w:rsidRDefault="000A5FBA">
            <w:pPr>
              <w:spacing w:line="360" w:lineRule="auto"/>
              <w:jc w:val="center"/>
              <w:rPr>
                <w:rFonts w:ascii="宋体" w:hAnsi="宋体" w:hint="eastAsia"/>
                <w:sz w:val="28"/>
                <w:szCs w:val="28"/>
              </w:rPr>
            </w:pPr>
            <w:r>
              <w:rPr>
                <w:rFonts w:ascii="宋体" w:hAnsi="宋体" w:hint="eastAsia"/>
                <w:sz w:val="28"/>
                <w:szCs w:val="28"/>
              </w:rPr>
              <w:t>总经理</w:t>
            </w:r>
          </w:p>
        </w:tc>
        <w:tc>
          <w:tcPr>
            <w:tcW w:w="1980" w:type="dxa"/>
            <w:vAlign w:val="center"/>
          </w:tcPr>
          <w:p w14:paraId="6E4C70F3" w14:textId="32BEAF50" w:rsidR="005E10E3" w:rsidRDefault="00891F64">
            <w:pPr>
              <w:spacing w:line="360" w:lineRule="auto"/>
              <w:jc w:val="center"/>
              <w:rPr>
                <w:rFonts w:ascii="宋体" w:hAnsi="宋体" w:hint="eastAsia"/>
                <w:sz w:val="28"/>
                <w:szCs w:val="28"/>
              </w:rPr>
            </w:pPr>
            <w:r>
              <w:rPr>
                <w:rFonts w:ascii="宋体" w:hAnsi="宋体" w:hint="eastAsia"/>
                <w:sz w:val="28"/>
                <w:szCs w:val="28"/>
              </w:rPr>
              <w:t>2962909</w:t>
            </w:r>
          </w:p>
        </w:tc>
      </w:tr>
      <w:tr w:rsidR="005E10E3" w14:paraId="6745416D" w14:textId="77777777">
        <w:tc>
          <w:tcPr>
            <w:tcW w:w="2268" w:type="dxa"/>
            <w:vAlign w:val="center"/>
          </w:tcPr>
          <w:p w14:paraId="663733EF" w14:textId="77777777" w:rsidR="005E10E3" w:rsidRDefault="00000000">
            <w:pPr>
              <w:spacing w:line="360" w:lineRule="auto"/>
              <w:jc w:val="center"/>
              <w:rPr>
                <w:rFonts w:ascii="宋体" w:hAnsi="宋体" w:hint="eastAsia"/>
                <w:sz w:val="28"/>
                <w:szCs w:val="28"/>
              </w:rPr>
            </w:pPr>
            <w:r>
              <w:rPr>
                <w:rFonts w:ascii="宋体" w:hAnsi="宋体" w:hint="eastAsia"/>
                <w:sz w:val="28"/>
                <w:szCs w:val="28"/>
              </w:rPr>
              <w:t>应急副总指挥</w:t>
            </w:r>
          </w:p>
        </w:tc>
        <w:tc>
          <w:tcPr>
            <w:tcW w:w="1260" w:type="dxa"/>
            <w:vAlign w:val="center"/>
          </w:tcPr>
          <w:p w14:paraId="6ED03F13" w14:textId="14DE19DC" w:rsidR="005E10E3" w:rsidRDefault="00891F64">
            <w:pPr>
              <w:spacing w:line="360" w:lineRule="auto"/>
              <w:jc w:val="center"/>
              <w:rPr>
                <w:rFonts w:ascii="宋体" w:hAnsi="宋体" w:hint="eastAsia"/>
                <w:sz w:val="28"/>
                <w:szCs w:val="28"/>
              </w:rPr>
            </w:pPr>
            <w:r>
              <w:rPr>
                <w:rFonts w:ascii="宋体" w:hAnsi="宋体" w:hint="eastAsia"/>
                <w:sz w:val="28"/>
                <w:szCs w:val="28"/>
              </w:rPr>
              <w:t>潘华清</w:t>
            </w:r>
          </w:p>
        </w:tc>
        <w:tc>
          <w:tcPr>
            <w:tcW w:w="1440" w:type="dxa"/>
            <w:vAlign w:val="center"/>
          </w:tcPr>
          <w:p w14:paraId="4610A148" w14:textId="0DB7C60E" w:rsidR="005E10E3" w:rsidRDefault="00891F64">
            <w:pPr>
              <w:spacing w:line="360" w:lineRule="auto"/>
              <w:jc w:val="center"/>
              <w:rPr>
                <w:rFonts w:ascii="宋体" w:hAnsi="宋体" w:hint="eastAsia"/>
                <w:sz w:val="28"/>
                <w:szCs w:val="28"/>
              </w:rPr>
            </w:pPr>
            <w:r>
              <w:rPr>
                <w:rFonts w:ascii="宋体" w:hAnsi="宋体" w:hint="eastAsia"/>
                <w:sz w:val="28"/>
                <w:szCs w:val="28"/>
              </w:rPr>
              <w:t>生产部</w:t>
            </w:r>
          </w:p>
        </w:tc>
        <w:tc>
          <w:tcPr>
            <w:tcW w:w="1440" w:type="dxa"/>
            <w:vAlign w:val="center"/>
          </w:tcPr>
          <w:p w14:paraId="070817DC" w14:textId="77CB2A10" w:rsidR="005E10E3" w:rsidRDefault="00891F64">
            <w:pPr>
              <w:spacing w:line="360" w:lineRule="auto"/>
              <w:jc w:val="center"/>
              <w:rPr>
                <w:rFonts w:ascii="宋体" w:hAnsi="宋体" w:hint="eastAsia"/>
                <w:sz w:val="28"/>
                <w:szCs w:val="28"/>
              </w:rPr>
            </w:pPr>
            <w:r>
              <w:rPr>
                <w:rFonts w:ascii="宋体" w:hAnsi="宋体" w:hint="eastAsia"/>
                <w:sz w:val="28"/>
                <w:szCs w:val="28"/>
              </w:rPr>
              <w:t>经理</w:t>
            </w:r>
          </w:p>
        </w:tc>
        <w:tc>
          <w:tcPr>
            <w:tcW w:w="1980" w:type="dxa"/>
            <w:vAlign w:val="center"/>
          </w:tcPr>
          <w:p w14:paraId="5C87F816" w14:textId="50AE6B3A" w:rsidR="005E10E3" w:rsidRDefault="00891F64">
            <w:pPr>
              <w:spacing w:line="360" w:lineRule="auto"/>
              <w:jc w:val="center"/>
              <w:rPr>
                <w:rFonts w:ascii="宋体" w:hAnsi="宋体" w:hint="eastAsia"/>
                <w:sz w:val="28"/>
                <w:szCs w:val="28"/>
              </w:rPr>
            </w:pPr>
            <w:r>
              <w:rPr>
                <w:rFonts w:ascii="宋体" w:hAnsi="宋体" w:hint="eastAsia"/>
                <w:sz w:val="28"/>
                <w:szCs w:val="28"/>
              </w:rPr>
              <w:t>18006010379</w:t>
            </w:r>
          </w:p>
        </w:tc>
      </w:tr>
    </w:tbl>
    <w:p w14:paraId="66EBDFD7" w14:textId="77777777" w:rsidR="005E10E3" w:rsidRDefault="00000000">
      <w:pPr>
        <w:rPr>
          <w:rFonts w:ascii="宋体" w:hAnsi="宋体" w:hint="eastAsia"/>
          <w:kern w:val="0"/>
          <w:sz w:val="28"/>
          <w:szCs w:val="28"/>
        </w:rPr>
      </w:pPr>
      <w:r>
        <w:rPr>
          <w:rFonts w:ascii="宋体" w:hAnsi="宋体" w:hint="eastAsia"/>
          <w:sz w:val="28"/>
          <w:szCs w:val="28"/>
        </w:rPr>
        <w:lastRenderedPageBreak/>
        <w:t>职责：应急总指挥负责应急领导机构的全面工作，包括调动人员、设备、资金和协调所有应急响应措施等。</w:t>
      </w:r>
      <w:r>
        <w:rPr>
          <w:rFonts w:ascii="宋体" w:hAnsi="宋体" w:hint="eastAsia"/>
          <w:kern w:val="0"/>
          <w:sz w:val="28"/>
          <w:szCs w:val="28"/>
        </w:rPr>
        <w:t>领导小组负责组建应急救援专业队伍，组织实施和演练，检查督促做好事故的预防措施和应急救援的各项准备工作。发生重大事故由领导小组负责公司紧急应急、救灾、协调、疏散、救护等事宜，使本公司可以迅速处理各种意外状况。事故结束后负责解除应急救援命令、信号，组织事故调查、总结应急救援经验教训。</w:t>
      </w:r>
    </w:p>
    <w:p w14:paraId="01F734DE" w14:textId="77777777" w:rsidR="005E10E3" w:rsidRDefault="00000000">
      <w:pPr>
        <w:rPr>
          <w:rFonts w:ascii="宋体" w:hAnsi="宋体" w:cs="楷体_GB2312" w:hint="eastAsia"/>
          <w:kern w:val="0"/>
          <w:sz w:val="28"/>
          <w:szCs w:val="28"/>
        </w:rPr>
      </w:pPr>
      <w:r>
        <w:rPr>
          <w:rFonts w:ascii="宋体" w:hAnsi="宋体" w:hint="eastAsia"/>
          <w:sz w:val="28"/>
          <w:szCs w:val="28"/>
        </w:rPr>
        <w:t>5.</w:t>
      </w:r>
      <w:r>
        <w:rPr>
          <w:rFonts w:ascii="宋体" w:hAnsi="宋体" w:cs="楷体_GB2312" w:hint="eastAsia"/>
          <w:kern w:val="0"/>
          <w:sz w:val="28"/>
          <w:szCs w:val="28"/>
        </w:rPr>
        <w:t>应急响应程序</w:t>
      </w:r>
    </w:p>
    <w:p w14:paraId="03B3E27F" w14:textId="77777777" w:rsidR="005E10E3" w:rsidRDefault="00000000">
      <w:pPr>
        <w:rPr>
          <w:rFonts w:ascii="宋体" w:hAnsi="宋体" w:hint="eastAsia"/>
          <w:sz w:val="28"/>
          <w:szCs w:val="28"/>
        </w:rPr>
      </w:pPr>
      <w:r>
        <w:rPr>
          <w:rFonts w:ascii="宋体" w:hAnsi="宋体" w:hint="eastAsia"/>
          <w:sz w:val="28"/>
          <w:szCs w:val="28"/>
        </w:rPr>
        <w:t>5.1响应分级</w:t>
      </w:r>
    </w:p>
    <w:p w14:paraId="2704DE4F" w14:textId="77777777" w:rsidR="005E10E3" w:rsidRDefault="00000000">
      <w:pPr>
        <w:rPr>
          <w:rFonts w:ascii="宋体" w:hAnsi="宋体" w:hint="eastAsia"/>
          <w:sz w:val="28"/>
          <w:szCs w:val="28"/>
        </w:rPr>
      </w:pPr>
      <w:r>
        <w:rPr>
          <w:rFonts w:ascii="宋体" w:hAnsi="宋体" w:hint="eastAsia"/>
          <w:sz w:val="28"/>
          <w:szCs w:val="28"/>
        </w:rPr>
        <w:t>5.1.1生产工程部接到发生危险废物事故报警信息后，应以最快的速度进行核实。并按本预案应急事件划分等级初步确定事件等级。对能按标准划分的，在5分钟内上报公司应急处理指挥部，对无法按标准划分的，则先按</w:t>
      </w:r>
      <w:r>
        <w:rPr>
          <w:rFonts w:ascii="宋体" w:hAnsi="宋体" w:cs="仿宋_GB2312"/>
          <w:kern w:val="0"/>
          <w:sz w:val="28"/>
          <w:szCs w:val="28"/>
        </w:rPr>
        <w:t>III</w:t>
      </w:r>
      <w:r>
        <w:rPr>
          <w:rFonts w:ascii="宋体" w:hAnsi="宋体" w:cs="仿宋_GB2312" w:hint="eastAsia"/>
          <w:kern w:val="0"/>
          <w:sz w:val="28"/>
          <w:szCs w:val="28"/>
        </w:rPr>
        <w:t>级</w:t>
      </w:r>
      <w:r>
        <w:rPr>
          <w:rFonts w:ascii="宋体" w:hAnsi="宋体" w:hint="eastAsia"/>
          <w:sz w:val="28"/>
          <w:szCs w:val="28"/>
        </w:rPr>
        <w:t>应急响应，并马上报告应急处理指挥部。</w:t>
      </w:r>
    </w:p>
    <w:p w14:paraId="00D141B4" w14:textId="77777777" w:rsidR="005E10E3" w:rsidRDefault="00000000">
      <w:pPr>
        <w:autoSpaceDE w:val="0"/>
        <w:autoSpaceDN w:val="0"/>
        <w:adjustRightInd w:val="0"/>
        <w:jc w:val="left"/>
        <w:rPr>
          <w:rFonts w:ascii="宋体" w:hAnsi="宋体" w:hint="eastAsia"/>
          <w:sz w:val="28"/>
          <w:szCs w:val="28"/>
        </w:rPr>
      </w:pPr>
      <w:r>
        <w:rPr>
          <w:rFonts w:ascii="宋体" w:hAnsi="宋体" w:hint="eastAsia"/>
          <w:sz w:val="28"/>
          <w:szCs w:val="28"/>
        </w:rPr>
        <w:t>5.1.2事故分级。按照事故严重性和紧急程度，危险废物事故分为</w:t>
      </w:r>
      <w:r>
        <w:rPr>
          <w:rFonts w:ascii="宋体" w:hAnsi="宋体" w:cs="仿宋_GB2312" w:hint="eastAsia"/>
          <w:kern w:val="0"/>
          <w:sz w:val="28"/>
          <w:szCs w:val="28"/>
        </w:rPr>
        <w:t>：①</w:t>
      </w:r>
      <w:r>
        <w:rPr>
          <w:rFonts w:ascii="宋体" w:hAnsi="宋体" w:cs="仿宋_GB2312"/>
          <w:kern w:val="0"/>
          <w:sz w:val="28"/>
          <w:szCs w:val="28"/>
        </w:rPr>
        <w:t xml:space="preserve">I </w:t>
      </w:r>
      <w:r>
        <w:rPr>
          <w:rFonts w:ascii="宋体" w:hAnsi="宋体" w:cs="仿宋_GB2312" w:hint="eastAsia"/>
          <w:kern w:val="0"/>
          <w:sz w:val="28"/>
          <w:szCs w:val="28"/>
        </w:rPr>
        <w:t>级：完全紧急状态；②</w:t>
      </w:r>
      <w:r>
        <w:rPr>
          <w:rFonts w:ascii="宋体" w:hAnsi="宋体" w:cs="仿宋_GB2312"/>
          <w:kern w:val="0"/>
          <w:sz w:val="28"/>
          <w:szCs w:val="28"/>
        </w:rPr>
        <w:t xml:space="preserve">II </w:t>
      </w:r>
      <w:r>
        <w:rPr>
          <w:rFonts w:ascii="宋体" w:hAnsi="宋体" w:cs="仿宋_GB2312" w:hint="eastAsia"/>
          <w:kern w:val="0"/>
          <w:sz w:val="28"/>
          <w:szCs w:val="28"/>
        </w:rPr>
        <w:t>级：有限的紧急状态；③</w:t>
      </w:r>
      <w:r>
        <w:rPr>
          <w:rFonts w:ascii="宋体" w:hAnsi="宋体" w:cs="仿宋_GB2312"/>
          <w:kern w:val="0"/>
          <w:sz w:val="28"/>
          <w:szCs w:val="28"/>
        </w:rPr>
        <w:t xml:space="preserve">III </w:t>
      </w:r>
      <w:r>
        <w:rPr>
          <w:rFonts w:ascii="宋体" w:hAnsi="宋体" w:cs="仿宋_GB2312" w:hint="eastAsia"/>
          <w:kern w:val="0"/>
          <w:sz w:val="28"/>
          <w:szCs w:val="28"/>
        </w:rPr>
        <w:t>级：潜在的紧急状态。</w:t>
      </w:r>
    </w:p>
    <w:p w14:paraId="76D245C8"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①I 级：完全紧急状态</w:t>
      </w:r>
    </w:p>
    <w:p w14:paraId="7BCBF25E"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事故范围大，难以控制，超出了本单位的范围，使临近的单位受到影响，或者产生连锁反应，影响事故现场之外的周围地区（危险废物大量溢出并向下游河流快速扩散）；或危害严重，对生命和财产构成极端威胁，可能需要大范围撤离；或需要外部力量，如政府派专家、资源进行支援的事故。</w:t>
      </w:r>
    </w:p>
    <w:p w14:paraId="5A1DF2B6"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lastRenderedPageBreak/>
        <w:t>②II 级：有限的紧急状态</w:t>
      </w:r>
    </w:p>
    <w:p w14:paraId="49F525FB"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较大范围的事故，限制在单位内的现场周边地区或只有有限的扩散范围，影响到相邻的生产单元（储罐、管线起火，有较多的危险废物泄漏，但可以安全隔离）；或较大威胁的事故，该事故对生命和财产构成潜在威胁，周边区域的人员需要有限撤离。液态污染物在某个危险废物经营单位范围内以面状方式扩散。</w:t>
      </w:r>
    </w:p>
    <w:p w14:paraId="5CBEDD4E"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③III 级：潜在的紧急状态</w:t>
      </w:r>
    </w:p>
    <w:p w14:paraId="213CF259" w14:textId="77777777" w:rsidR="005E10E3" w:rsidRDefault="00000000">
      <w:pPr>
        <w:autoSpaceDE w:val="0"/>
        <w:autoSpaceDN w:val="0"/>
        <w:adjustRightInd w:val="0"/>
        <w:jc w:val="left"/>
        <w:rPr>
          <w:rFonts w:ascii="宋体" w:hAnsi="宋体" w:cs="仿宋_GB2312" w:hint="eastAsia"/>
          <w:kern w:val="0"/>
          <w:sz w:val="28"/>
          <w:szCs w:val="28"/>
        </w:rPr>
      </w:pPr>
      <w:r>
        <w:rPr>
          <w:rFonts w:ascii="宋体" w:hAnsi="宋体" w:cs="仿宋_GB2312" w:hint="eastAsia"/>
          <w:kern w:val="0"/>
          <w:sz w:val="28"/>
          <w:szCs w:val="28"/>
        </w:rPr>
        <w:t>事故或泄漏可以被第一反应人控制，一般不需要外部援助。除所涉及的设施及其邻近设施的人员外，不需要额外撤离其他人员。事故限制在单位内的小区域范围内，不立即对生命财产构成威胁（单个生产装置发生固态污染物泄漏；可以很快扑灭的小型火灾；可以很快隔离、控制和清理的危险废物小型泄漏）。</w:t>
      </w:r>
    </w:p>
    <w:p w14:paraId="3A2A0138" w14:textId="77777777" w:rsidR="005E10E3" w:rsidRDefault="00000000">
      <w:pPr>
        <w:rPr>
          <w:rFonts w:ascii="宋体" w:hAnsi="宋体" w:hint="eastAsia"/>
          <w:sz w:val="28"/>
          <w:szCs w:val="28"/>
        </w:rPr>
      </w:pPr>
      <w:r>
        <w:rPr>
          <w:rFonts w:ascii="宋体" w:hAnsi="宋体" w:hint="eastAsia"/>
          <w:sz w:val="28"/>
          <w:szCs w:val="28"/>
        </w:rPr>
        <w:t>5.1.3应急指挥部接到报告后，确定是否启动本预案，若确定启动预案则立即对受理中心下达启动指令。</w:t>
      </w:r>
    </w:p>
    <w:p w14:paraId="787DA6B8" w14:textId="77777777" w:rsidR="005E10E3" w:rsidRDefault="00000000">
      <w:pPr>
        <w:rPr>
          <w:rFonts w:ascii="宋体" w:hAnsi="宋体" w:hint="eastAsia"/>
          <w:sz w:val="28"/>
          <w:szCs w:val="28"/>
        </w:rPr>
      </w:pPr>
      <w:r>
        <w:rPr>
          <w:rFonts w:ascii="宋体" w:hAnsi="宋体" w:hint="eastAsia"/>
          <w:sz w:val="28"/>
          <w:szCs w:val="28"/>
        </w:rPr>
        <w:t>5.2</w:t>
      </w:r>
      <w:r>
        <w:rPr>
          <w:rFonts w:ascii="宋体" w:hAnsi="宋体" w:cs="仿宋_GB2312" w:hint="eastAsia"/>
          <w:kern w:val="0"/>
          <w:sz w:val="28"/>
          <w:szCs w:val="28"/>
        </w:rPr>
        <w:t>警戒与治安。</w:t>
      </w:r>
      <w:r>
        <w:rPr>
          <w:rFonts w:ascii="宋体" w:hAnsi="宋体" w:hint="eastAsia"/>
          <w:sz w:val="28"/>
          <w:szCs w:val="28"/>
        </w:rPr>
        <w:t>根据应急指挥部的指令，监察组必须在10分钟内通知相关单位，全程跟踪事态的发展，并作好应急指挥部、现场检测和其他相关部室之间的联络工作。</w:t>
      </w:r>
    </w:p>
    <w:p w14:paraId="0771D7D5" w14:textId="77777777" w:rsidR="005E10E3" w:rsidRDefault="00000000">
      <w:pPr>
        <w:rPr>
          <w:rFonts w:ascii="宋体" w:hAnsi="宋体" w:hint="eastAsia"/>
          <w:sz w:val="28"/>
          <w:szCs w:val="28"/>
        </w:rPr>
      </w:pPr>
      <w:r>
        <w:rPr>
          <w:rFonts w:ascii="宋体" w:hAnsi="宋体" w:hint="eastAsia"/>
          <w:sz w:val="28"/>
          <w:szCs w:val="28"/>
        </w:rPr>
        <w:t>5.3</w:t>
      </w:r>
      <w:r>
        <w:rPr>
          <w:rFonts w:ascii="宋体" w:hAnsi="宋体" w:cs="仿宋_GB2312" w:hint="eastAsia"/>
          <w:kern w:val="0"/>
          <w:sz w:val="28"/>
          <w:szCs w:val="28"/>
        </w:rPr>
        <w:t>应急监测。</w:t>
      </w:r>
      <w:r>
        <w:rPr>
          <w:rFonts w:ascii="宋体" w:hAnsi="宋体" w:hint="eastAsia"/>
          <w:sz w:val="28"/>
          <w:szCs w:val="28"/>
        </w:rPr>
        <w:t>现场救援组、保障协调组等相关部室接到指挥部的电话后，应立即赶到现场处理。应急监察组应以最快的速度，按要求进行监测，监测结果立即上报现场应急指挥部和监察组，监测工作必须做到准、快、全。</w:t>
      </w:r>
    </w:p>
    <w:p w14:paraId="3571CAF0" w14:textId="77777777" w:rsidR="005E10E3" w:rsidRDefault="00000000">
      <w:pPr>
        <w:rPr>
          <w:rFonts w:ascii="宋体" w:hAnsi="宋体" w:hint="eastAsia"/>
          <w:sz w:val="28"/>
          <w:szCs w:val="28"/>
        </w:rPr>
      </w:pPr>
      <w:r>
        <w:rPr>
          <w:rFonts w:ascii="宋体" w:hAnsi="宋体" w:hint="eastAsia"/>
          <w:sz w:val="28"/>
          <w:szCs w:val="28"/>
        </w:rPr>
        <w:t>5.4</w:t>
      </w:r>
      <w:r>
        <w:rPr>
          <w:rFonts w:ascii="宋体" w:hAnsi="宋体" w:cs="仿宋_GB2312" w:hint="eastAsia"/>
          <w:kern w:val="0"/>
          <w:sz w:val="28"/>
          <w:szCs w:val="28"/>
        </w:rPr>
        <w:t>现场应急处置措施</w:t>
      </w:r>
      <w:r>
        <w:rPr>
          <w:rFonts w:ascii="宋体" w:hAnsi="宋体" w:hint="eastAsia"/>
          <w:sz w:val="28"/>
          <w:szCs w:val="28"/>
        </w:rPr>
        <w:t>。</w:t>
      </w:r>
    </w:p>
    <w:p w14:paraId="69833ABE" w14:textId="77777777" w:rsidR="005E10E3" w:rsidRDefault="00000000">
      <w:pPr>
        <w:rPr>
          <w:rFonts w:ascii="宋体" w:hAnsi="宋体" w:hint="eastAsia"/>
          <w:sz w:val="28"/>
          <w:szCs w:val="28"/>
        </w:rPr>
      </w:pPr>
      <w:r>
        <w:rPr>
          <w:rFonts w:ascii="宋体" w:hAnsi="宋体" w:hint="eastAsia"/>
          <w:sz w:val="28"/>
          <w:szCs w:val="28"/>
        </w:rPr>
        <w:lastRenderedPageBreak/>
        <w:t>5.4.1应急监察组，在现场初步查明事故发生的原因，污染种类、污染范围、污染程度后，提出处理方案，向应急指挥部报告，并根据应急指挥部指令进一步采取诸如责令造成污染事故的单位立即采取措施，受指挥部委托可召集相关专家运用指挥决策系统，迅速对事件信息进行分析、评估、提出应急处置方案和建议，供指挥部决策参考，如污染事故较大，影响面积广，确定为I类环境污染事件的，应及时向应急指挥部联系，请应急指挥部成员到现场共同处置，事故处理过程中，应随时向上级应急指挥部报告事态进展情况。</w:t>
      </w:r>
    </w:p>
    <w:p w14:paraId="6A7177E4" w14:textId="77777777" w:rsidR="005E10E3" w:rsidRDefault="00000000">
      <w:pPr>
        <w:widowControl/>
        <w:jc w:val="left"/>
        <w:rPr>
          <w:rFonts w:ascii="宋体" w:hAnsi="宋体" w:hint="eastAsia"/>
          <w:sz w:val="28"/>
          <w:szCs w:val="28"/>
        </w:rPr>
      </w:pPr>
      <w:r>
        <w:rPr>
          <w:rFonts w:ascii="宋体" w:hAnsi="宋体" w:hint="eastAsia"/>
          <w:sz w:val="28"/>
          <w:szCs w:val="28"/>
        </w:rPr>
        <w:t>5.4.2在应急处理过程中，如需网络单位协助的经指挥部同意后，由应急保障协调组联系相关网络单位给予配合。</w:t>
      </w:r>
      <w:r>
        <w:rPr>
          <w:rFonts w:ascii="宋体" w:hAnsi="宋体"/>
          <w:sz w:val="28"/>
          <w:szCs w:val="28"/>
        </w:rPr>
        <w:br w:type="page"/>
      </w:r>
    </w:p>
    <w:p w14:paraId="1E11631C" w14:textId="77777777" w:rsidR="005E10E3" w:rsidRDefault="005E10E3">
      <w:pPr>
        <w:rPr>
          <w:rFonts w:ascii="宋体" w:hAnsi="宋体" w:hint="eastAsia"/>
          <w:sz w:val="28"/>
          <w:szCs w:val="28"/>
        </w:rPr>
      </w:pPr>
    </w:p>
    <w:p w14:paraId="1C13F7A0" w14:textId="77777777" w:rsidR="005E10E3" w:rsidRDefault="00000000">
      <w:pPr>
        <w:rPr>
          <w:rFonts w:ascii="宋体" w:hAnsi="宋体" w:hint="eastAsia"/>
          <w:sz w:val="28"/>
          <w:szCs w:val="28"/>
        </w:rPr>
      </w:pPr>
      <w:r>
        <w:rPr>
          <w:rFonts w:ascii="宋体" w:hAnsi="宋体" w:hint="eastAsia"/>
          <w:sz w:val="28"/>
          <w:szCs w:val="28"/>
        </w:rPr>
        <w:t>5.5应急响应结构图：</w:t>
      </w:r>
    </w:p>
    <w:p w14:paraId="450F6F6B" w14:textId="77777777" w:rsidR="005E10E3" w:rsidRDefault="005E10E3">
      <w:pPr>
        <w:rPr>
          <w:rFonts w:ascii="宋体" w:hAnsi="宋体" w:hint="eastAsia"/>
          <w:sz w:val="28"/>
          <w:szCs w:val="28"/>
        </w:rPr>
      </w:pPr>
    </w:p>
    <w:tbl>
      <w:tblPr>
        <w:tblpPr w:leftFromText="180" w:rightFromText="180" w:vertAnchor="text" w:horzAnchor="page" w:tblpX="3553"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tblGrid>
      <w:tr w:rsidR="005E10E3" w14:paraId="2F1503D7" w14:textId="77777777">
        <w:trPr>
          <w:trHeight w:val="620"/>
        </w:trPr>
        <w:tc>
          <w:tcPr>
            <w:tcW w:w="1440" w:type="dxa"/>
          </w:tcPr>
          <w:p w14:paraId="7C3241D8" w14:textId="00A2D09F" w:rsidR="005E10E3" w:rsidRDefault="00141D00">
            <w:pPr>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85888" behindDoc="0" locked="0" layoutInCell="1" allowOverlap="1" wp14:anchorId="075A5712" wp14:editId="08E97E66">
                      <wp:simplePos x="0" y="0"/>
                      <wp:positionH relativeFrom="column">
                        <wp:posOffset>430530</wp:posOffset>
                      </wp:positionH>
                      <wp:positionV relativeFrom="paragraph">
                        <wp:posOffset>1156335</wp:posOffset>
                      </wp:positionV>
                      <wp:extent cx="0" cy="265430"/>
                      <wp:effectExtent l="59055" t="21590" r="55245" b="8255"/>
                      <wp:wrapNone/>
                      <wp:docPr id="37969448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54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C73C0" id="Line 39" o:spid="_x0000_s1026" style="position:absolute;left:0;text-align:lef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pt,91.05pt" to="33.9pt,1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87936" behindDoc="0" locked="0" layoutInCell="1" allowOverlap="1" wp14:anchorId="2FCB0CDB" wp14:editId="668B819D">
                      <wp:simplePos x="0" y="0"/>
                      <wp:positionH relativeFrom="column">
                        <wp:posOffset>902970</wp:posOffset>
                      </wp:positionH>
                      <wp:positionV relativeFrom="paragraph">
                        <wp:posOffset>488950</wp:posOffset>
                      </wp:positionV>
                      <wp:extent cx="688975" cy="0"/>
                      <wp:effectExtent l="10160" t="60325" r="15240" b="53975"/>
                      <wp:wrapNone/>
                      <wp:docPr id="168466924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9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496A7A" id="Line 43" o:spid="_x0000_s1026" style="position:absolute;left:0;text-align:lef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1pt,38.5pt" to="125.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">
                      <v:stroke endarrow="block"/>
                    </v:line>
                  </w:pict>
                </mc:Fallback>
              </mc:AlternateContent>
            </w:r>
            <w:r>
              <w:rPr>
                <w:rFonts w:ascii="宋体" w:hAnsi="宋体" w:hint="eastAsia"/>
                <w:sz w:val="28"/>
                <w:szCs w:val="28"/>
              </w:rPr>
              <w:t>确定响应级别---报警</w:t>
            </w:r>
          </w:p>
        </w:tc>
      </w:tr>
    </w:tbl>
    <w:p w14:paraId="5441190F" w14:textId="77777777" w:rsidR="005E10E3" w:rsidRDefault="005E10E3">
      <w:pPr>
        <w:rPr>
          <w:rFonts w:ascii="宋体" w:hAnsi="宋体" w:hint="eastAsia"/>
          <w:sz w:val="28"/>
          <w:szCs w:val="28"/>
        </w:rPr>
      </w:pPr>
    </w:p>
    <w:tbl>
      <w:tblPr>
        <w:tblpPr w:leftFromText="180" w:rightFromText="180" w:vertAnchor="text" w:horzAnchor="page" w:tblpX="6763"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tblGrid>
      <w:tr w:rsidR="005E10E3" w14:paraId="0C76AC11" w14:textId="77777777">
        <w:trPr>
          <w:trHeight w:val="452"/>
        </w:trPr>
        <w:tc>
          <w:tcPr>
            <w:tcW w:w="1792" w:type="dxa"/>
          </w:tcPr>
          <w:p w14:paraId="606B3900" w14:textId="77777777" w:rsidR="005E10E3" w:rsidRDefault="00000000">
            <w:pPr>
              <w:jc w:val="center"/>
              <w:rPr>
                <w:rFonts w:ascii="宋体" w:hAnsi="宋体" w:hint="eastAsia"/>
                <w:sz w:val="28"/>
                <w:szCs w:val="28"/>
              </w:rPr>
            </w:pPr>
            <w:r>
              <w:rPr>
                <w:rFonts w:ascii="宋体" w:hAnsi="宋体" w:hint="eastAsia"/>
                <w:sz w:val="28"/>
                <w:szCs w:val="28"/>
              </w:rPr>
              <w:t>应急启动</w:t>
            </w:r>
          </w:p>
        </w:tc>
      </w:tr>
    </w:tbl>
    <w:p w14:paraId="3FB3AD57" w14:textId="77777777" w:rsidR="005E10E3" w:rsidRDefault="005E10E3">
      <w:pPr>
        <w:rPr>
          <w:rFonts w:ascii="宋体" w:hAnsi="宋体" w:hint="eastAsia"/>
          <w:sz w:val="28"/>
          <w:szCs w:val="28"/>
        </w:rPr>
      </w:pPr>
    </w:p>
    <w:p w14:paraId="6B0DC00A" w14:textId="5E4E0E2C" w:rsidR="005E10E3" w:rsidRDefault="00141D00">
      <w:pPr>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86912" behindDoc="0" locked="0" layoutInCell="1" allowOverlap="1" wp14:anchorId="1BB8F3B2" wp14:editId="678B1914">
                <wp:simplePos x="0" y="0"/>
                <wp:positionH relativeFrom="column">
                  <wp:posOffset>3657600</wp:posOffset>
                </wp:positionH>
                <wp:positionV relativeFrom="paragraph">
                  <wp:posOffset>22860</wp:posOffset>
                </wp:positionV>
                <wp:extent cx="0" cy="663575"/>
                <wp:effectExtent l="59690" t="5715" r="54610" b="16510"/>
                <wp:wrapNone/>
                <wp:docPr id="18811379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3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E207" id="Line 41" o:spid="_x0000_s1026" style="position:absolute;left:0;text-align:lef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8pt" to="4in,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">
                <v:stroke endarrow="block"/>
              </v:line>
            </w:pict>
          </mc:Fallback>
        </mc:AlternateContent>
      </w:r>
    </w:p>
    <w:p w14:paraId="098D2CE2" w14:textId="075EE647" w:rsidR="005E10E3" w:rsidRDefault="00141D00">
      <w:pPr>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60288" behindDoc="0" locked="0" layoutInCell="1" allowOverlap="1" wp14:anchorId="2169A7BE" wp14:editId="16BDB895">
                <wp:simplePos x="0" y="0"/>
                <wp:positionH relativeFrom="column">
                  <wp:posOffset>2171700</wp:posOffset>
                </wp:positionH>
                <wp:positionV relativeFrom="paragraph">
                  <wp:posOffset>297180</wp:posOffset>
                </wp:positionV>
                <wp:extent cx="535940" cy="198755"/>
                <wp:effectExtent l="6985" t="5080" r="9525" b="5715"/>
                <wp:wrapNone/>
                <wp:docPr id="17645145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198755"/>
                        </a:xfrm>
                        <a:prstGeom prst="rect">
                          <a:avLst/>
                        </a:prstGeom>
                        <a:solidFill>
                          <a:srgbClr val="FFFFFF"/>
                        </a:solidFill>
                        <a:ln w="9525">
                          <a:solidFill>
                            <a:srgbClr val="000000"/>
                          </a:solidFill>
                          <a:miter lim="800000"/>
                          <a:headEnd/>
                          <a:tailEnd/>
                        </a:ln>
                      </wps:spPr>
                      <wps:txbx>
                        <w:txbxContent>
                          <w:p w14:paraId="17310E4A" w14:textId="77777777" w:rsidR="005E10E3" w:rsidRDefault="00000000">
                            <w:pPr>
                              <w:spacing w:line="200" w:lineRule="exact"/>
                              <w:rPr>
                                <w:rFonts w:eastAsia="仿宋_GB2312"/>
                              </w:rPr>
                            </w:pPr>
                            <w:r>
                              <w:rPr>
                                <w:rFonts w:eastAsia="仿宋_GB2312" w:hint="eastAsia"/>
                              </w:rPr>
                              <w:t>事故发生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9A7BE" id="Rectangle 13" o:spid="_x0000_s1026" style="position:absolute;left:0;text-align:left;margin-left:171pt;margin-top:23.4pt;width:42.2pt;height:1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">
                <v:textbox>
                  <w:txbxContent>
                    <w:p w14:paraId="17310E4A" w14:textId="77777777" w:rsidR="005E10E3" w:rsidRDefault="00000000">
                      <w:pPr>
                        <w:spacing w:line="200" w:lineRule="exact"/>
                        <w:rPr>
                          <w:rFonts w:eastAsia="仿宋_GB2312"/>
                        </w:rPr>
                      </w:pPr>
                      <w:r>
                        <w:rPr>
                          <w:rFonts w:eastAsia="仿宋_GB2312" w:hint="eastAsia"/>
                        </w:rPr>
                        <w:t>事故发生</w:t>
                      </w:r>
                    </w:p>
                  </w:txbxContent>
                </v:textbox>
              </v:rect>
            </w:pict>
          </mc:Fallback>
        </mc:AlternateContent>
      </w:r>
    </w:p>
    <w:p w14:paraId="07FF8749" w14:textId="7E8759A5" w:rsidR="005E10E3" w:rsidRDefault="00141D00">
      <w:pPr>
        <w:spacing w:line="520" w:lineRule="exact"/>
        <w:ind w:firstLineChars="300" w:firstLine="840"/>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64384" behindDoc="0" locked="0" layoutInCell="1" allowOverlap="1" wp14:anchorId="6D54E0B7" wp14:editId="14C90311">
                <wp:simplePos x="0" y="0"/>
                <wp:positionH relativeFrom="column">
                  <wp:posOffset>3362325</wp:posOffset>
                </wp:positionH>
                <wp:positionV relativeFrom="paragraph">
                  <wp:posOffset>297180</wp:posOffset>
                </wp:positionV>
                <wp:extent cx="382905" cy="1106170"/>
                <wp:effectExtent l="5080" t="10795" r="12065" b="6985"/>
                <wp:wrapNone/>
                <wp:docPr id="10053062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 cy="1106170"/>
                        </a:xfrm>
                        <a:prstGeom prst="rect">
                          <a:avLst/>
                        </a:prstGeom>
                        <a:solidFill>
                          <a:srgbClr val="FFFFFF"/>
                        </a:solidFill>
                        <a:ln w="9525">
                          <a:solidFill>
                            <a:srgbClr val="000000"/>
                          </a:solidFill>
                          <a:miter lim="800000"/>
                          <a:headEnd/>
                          <a:tailEnd/>
                        </a:ln>
                      </wps:spPr>
                      <wps:txbx>
                        <w:txbxContent>
                          <w:p w14:paraId="5C01DF28" w14:textId="77777777" w:rsidR="005E10E3" w:rsidRDefault="00000000">
                            <w:pPr>
                              <w:jc w:val="center"/>
                              <w:rPr>
                                <w:rFonts w:eastAsia="仿宋_GB2312"/>
                              </w:rPr>
                            </w:pPr>
                            <w:r>
                              <w:rPr>
                                <w:rFonts w:eastAsia="仿宋_GB2312" w:hint="eastAsia"/>
                              </w:rPr>
                              <w:t>各</w:t>
                            </w:r>
                          </w:p>
                          <w:p w14:paraId="4EDAF97E" w14:textId="77777777" w:rsidR="005E10E3" w:rsidRDefault="00000000">
                            <w:pPr>
                              <w:jc w:val="center"/>
                              <w:rPr>
                                <w:rFonts w:eastAsia="仿宋_GB2312"/>
                              </w:rPr>
                            </w:pPr>
                            <w:r>
                              <w:rPr>
                                <w:rFonts w:eastAsia="仿宋_GB2312" w:hint="eastAsia"/>
                              </w:rPr>
                              <w:t>类</w:t>
                            </w:r>
                          </w:p>
                          <w:p w14:paraId="41A22932" w14:textId="77777777" w:rsidR="005E10E3" w:rsidRDefault="00000000">
                            <w:pPr>
                              <w:jc w:val="center"/>
                              <w:rPr>
                                <w:rFonts w:eastAsia="仿宋_GB2312"/>
                              </w:rPr>
                            </w:pPr>
                            <w:r>
                              <w:rPr>
                                <w:rFonts w:eastAsia="仿宋_GB2312" w:hint="eastAsia"/>
                              </w:rPr>
                              <w:t>救援</w:t>
                            </w:r>
                          </w:p>
                          <w:p w14:paraId="05133584" w14:textId="77777777" w:rsidR="005E10E3" w:rsidRDefault="00000000">
                            <w:pPr>
                              <w:jc w:val="center"/>
                              <w:rPr>
                                <w:rFonts w:eastAsia="仿宋_GB2312"/>
                              </w:rPr>
                            </w:pPr>
                            <w:r>
                              <w:rPr>
                                <w:rFonts w:eastAsia="仿宋_GB2312" w:hint="eastAsia"/>
                              </w:rPr>
                              <w:t>人员</w:t>
                            </w:r>
                          </w:p>
                          <w:p w14:paraId="4CF8ADF8" w14:textId="77777777" w:rsidR="005E10E3" w:rsidRDefault="00000000">
                            <w:pPr>
                              <w:jc w:val="center"/>
                              <w:rPr>
                                <w:rFonts w:eastAsia="仿宋_GB2312"/>
                              </w:rPr>
                            </w:pPr>
                            <w:r>
                              <w:rPr>
                                <w:rFonts w:eastAsia="仿宋_GB2312" w:hint="eastAsia"/>
                              </w:rPr>
                              <w:t>到</w:t>
                            </w:r>
                          </w:p>
                          <w:p w14:paraId="7B36D297" w14:textId="77777777" w:rsidR="005E10E3" w:rsidRDefault="00000000">
                            <w:pPr>
                              <w:jc w:val="center"/>
                            </w:pPr>
                            <w:r>
                              <w:rPr>
                                <w:rFonts w:eastAsia="仿宋_GB2312" w:hint="eastAsia"/>
                              </w:rPr>
                              <w:t>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4E0B7" id="Rectangle 17" o:spid="_x0000_s1027" style="position:absolute;left:0;text-align:left;margin-left:264.75pt;margin-top:23.4pt;width:30.15pt;height:8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">
                <v:textbox>
                  <w:txbxContent>
                    <w:p w14:paraId="5C01DF28" w14:textId="77777777" w:rsidR="005E10E3" w:rsidRDefault="00000000">
                      <w:pPr>
                        <w:jc w:val="center"/>
                        <w:rPr>
                          <w:rFonts w:eastAsia="仿宋_GB2312"/>
                        </w:rPr>
                      </w:pPr>
                      <w:r>
                        <w:rPr>
                          <w:rFonts w:eastAsia="仿宋_GB2312" w:hint="eastAsia"/>
                        </w:rPr>
                        <w:t>各</w:t>
                      </w:r>
                    </w:p>
                    <w:p w14:paraId="4EDAF97E" w14:textId="77777777" w:rsidR="005E10E3" w:rsidRDefault="00000000">
                      <w:pPr>
                        <w:jc w:val="center"/>
                        <w:rPr>
                          <w:rFonts w:eastAsia="仿宋_GB2312"/>
                        </w:rPr>
                      </w:pPr>
                      <w:r>
                        <w:rPr>
                          <w:rFonts w:eastAsia="仿宋_GB2312" w:hint="eastAsia"/>
                        </w:rPr>
                        <w:t>类</w:t>
                      </w:r>
                    </w:p>
                    <w:p w14:paraId="41A22932" w14:textId="77777777" w:rsidR="005E10E3" w:rsidRDefault="00000000">
                      <w:pPr>
                        <w:jc w:val="center"/>
                        <w:rPr>
                          <w:rFonts w:eastAsia="仿宋_GB2312"/>
                        </w:rPr>
                      </w:pPr>
                      <w:r>
                        <w:rPr>
                          <w:rFonts w:eastAsia="仿宋_GB2312" w:hint="eastAsia"/>
                        </w:rPr>
                        <w:t>救援</w:t>
                      </w:r>
                    </w:p>
                    <w:p w14:paraId="05133584" w14:textId="77777777" w:rsidR="005E10E3" w:rsidRDefault="00000000">
                      <w:pPr>
                        <w:jc w:val="center"/>
                        <w:rPr>
                          <w:rFonts w:eastAsia="仿宋_GB2312"/>
                        </w:rPr>
                      </w:pPr>
                      <w:r>
                        <w:rPr>
                          <w:rFonts w:eastAsia="仿宋_GB2312" w:hint="eastAsia"/>
                        </w:rPr>
                        <w:t>人员</w:t>
                      </w:r>
                    </w:p>
                    <w:p w14:paraId="4CF8ADF8" w14:textId="77777777" w:rsidR="005E10E3" w:rsidRDefault="00000000">
                      <w:pPr>
                        <w:jc w:val="center"/>
                        <w:rPr>
                          <w:rFonts w:eastAsia="仿宋_GB2312"/>
                        </w:rPr>
                      </w:pPr>
                      <w:r>
                        <w:rPr>
                          <w:rFonts w:eastAsia="仿宋_GB2312" w:hint="eastAsia"/>
                        </w:rPr>
                        <w:t>到</w:t>
                      </w:r>
                    </w:p>
                    <w:p w14:paraId="7B36D297" w14:textId="77777777" w:rsidR="005E10E3" w:rsidRDefault="00000000">
                      <w:pPr>
                        <w:jc w:val="center"/>
                      </w:pPr>
                      <w:r>
                        <w:rPr>
                          <w:rFonts w:eastAsia="仿宋_GB2312" w:hint="eastAsia"/>
                        </w:rPr>
                        <w:t>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5408" behindDoc="0" locked="0" layoutInCell="1" allowOverlap="1" wp14:anchorId="6C3DAB43" wp14:editId="25D971D3">
                <wp:simplePos x="0" y="0"/>
                <wp:positionH relativeFrom="column">
                  <wp:posOffset>1162050</wp:posOffset>
                </wp:positionH>
                <wp:positionV relativeFrom="paragraph">
                  <wp:posOffset>198120</wp:posOffset>
                </wp:positionV>
                <wp:extent cx="140335" cy="0"/>
                <wp:effectExtent l="6985" t="10795" r="5080" b="8255"/>
                <wp:wrapNone/>
                <wp:docPr id="21908609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59989" id="Line 18"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5pt,15.6pt" to="102.5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"/>
            </w:pict>
          </mc:Fallback>
        </mc:AlternateContent>
      </w:r>
      <w:r>
        <w:rPr>
          <w:rFonts w:ascii="宋体" w:hAnsi="宋体"/>
          <w:noProof/>
          <w:sz w:val="28"/>
          <w:szCs w:val="28"/>
        </w:rPr>
        <mc:AlternateContent>
          <mc:Choice Requires="wps">
            <w:drawing>
              <wp:anchor distT="0" distB="0" distL="114300" distR="114300" simplePos="0" relativeHeight="251659264" behindDoc="0" locked="0" layoutInCell="1" allowOverlap="1" wp14:anchorId="14E02101" wp14:editId="362FD175">
                <wp:simplePos x="0" y="0"/>
                <wp:positionH relativeFrom="column">
                  <wp:posOffset>1371600</wp:posOffset>
                </wp:positionH>
                <wp:positionV relativeFrom="paragraph">
                  <wp:posOffset>0</wp:posOffset>
                </wp:positionV>
                <wp:extent cx="229235" cy="862330"/>
                <wp:effectExtent l="13970" t="11430" r="13970" b="12065"/>
                <wp:wrapNone/>
                <wp:docPr id="17249848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862330"/>
                        </a:xfrm>
                        <a:prstGeom prst="rect">
                          <a:avLst/>
                        </a:prstGeom>
                        <a:solidFill>
                          <a:srgbClr val="FFFFFF"/>
                        </a:solidFill>
                        <a:ln w="9525">
                          <a:solidFill>
                            <a:srgbClr val="000000"/>
                          </a:solidFill>
                          <a:miter lim="800000"/>
                          <a:headEnd/>
                          <a:tailEnd/>
                        </a:ln>
                      </wps:spPr>
                      <wps:txbx>
                        <w:txbxContent>
                          <w:p w14:paraId="2460629E" w14:textId="77777777" w:rsidR="005E10E3" w:rsidRDefault="00000000">
                            <w:pPr>
                              <w:spacing w:line="200" w:lineRule="exact"/>
                              <w:rPr>
                                <w:rFonts w:eastAsia="仿宋_GB2312"/>
                              </w:rPr>
                            </w:pPr>
                            <w:r>
                              <w:rPr>
                                <w:rFonts w:eastAsia="仿宋_GB2312" w:hint="eastAsia"/>
                              </w:rPr>
                              <w:t>指挥人员到位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02101" id="Rectangle 12" o:spid="_x0000_s1028" style="position:absolute;left:0;text-align:left;margin-left:108pt;margin-top:0;width:18.05pt;height:6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">
                <v:textbox>
                  <w:txbxContent>
                    <w:p w14:paraId="2460629E" w14:textId="77777777" w:rsidR="005E10E3" w:rsidRDefault="00000000">
                      <w:pPr>
                        <w:spacing w:line="200" w:lineRule="exact"/>
                        <w:rPr>
                          <w:rFonts w:eastAsia="仿宋_GB2312"/>
                        </w:rPr>
                      </w:pPr>
                      <w:r>
                        <w:rPr>
                          <w:rFonts w:eastAsia="仿宋_GB2312" w:hint="eastAsia"/>
                        </w:rPr>
                        <w:t>指挥人员到位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80768" behindDoc="0" locked="0" layoutInCell="1" allowOverlap="1" wp14:anchorId="755ED9FC" wp14:editId="7C94E587">
                <wp:simplePos x="0" y="0"/>
                <wp:positionH relativeFrom="column">
                  <wp:posOffset>1714500</wp:posOffset>
                </wp:positionH>
                <wp:positionV relativeFrom="paragraph">
                  <wp:posOffset>99060</wp:posOffset>
                </wp:positionV>
                <wp:extent cx="306070" cy="0"/>
                <wp:effectExtent l="15240" t="59055" r="12065" b="55245"/>
                <wp:wrapNone/>
                <wp:docPr id="209918943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0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EB569" id="Line 34" o:spid="_x0000_s1026" style="position:absolute;left:0;text-align:lef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7.8pt" to="159.1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0528" behindDoc="0" locked="0" layoutInCell="1" allowOverlap="1" wp14:anchorId="52DD8258" wp14:editId="0CF99E6C">
                <wp:simplePos x="0" y="0"/>
                <wp:positionH relativeFrom="column">
                  <wp:posOffset>2514600</wp:posOffset>
                </wp:positionH>
                <wp:positionV relativeFrom="paragraph">
                  <wp:posOffset>297180</wp:posOffset>
                </wp:positionV>
                <wp:extent cx="0" cy="132715"/>
                <wp:effectExtent l="55880" t="10795" r="58420" b="18415"/>
                <wp:wrapNone/>
                <wp:docPr id="98806237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7B9A8" id="Line 23"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3.4pt" to="198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">
                <v:stroke endarrow="block"/>
              </v:line>
            </w:pict>
          </mc:Fallback>
        </mc:AlternateContent>
      </w:r>
      <w:r>
        <w:rPr>
          <w:rFonts w:ascii="宋体" w:hAnsi="宋体" w:hint="eastAsia"/>
          <w:sz w:val="28"/>
          <w:szCs w:val="28"/>
        </w:rPr>
        <w:t>指挥长</w:t>
      </w:r>
    </w:p>
    <w:p w14:paraId="70F5C34C" w14:textId="5D83158B" w:rsidR="005E10E3" w:rsidRDefault="00141D00">
      <w:pPr>
        <w:tabs>
          <w:tab w:val="left" w:pos="681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61312" behindDoc="0" locked="0" layoutInCell="1" allowOverlap="1" wp14:anchorId="16DE5618" wp14:editId="277F6644">
                <wp:simplePos x="0" y="0"/>
                <wp:positionH relativeFrom="column">
                  <wp:posOffset>2171700</wp:posOffset>
                </wp:positionH>
                <wp:positionV relativeFrom="paragraph">
                  <wp:posOffset>217170</wp:posOffset>
                </wp:positionV>
                <wp:extent cx="535940" cy="265430"/>
                <wp:effectExtent l="6985" t="10795" r="9525" b="9525"/>
                <wp:wrapNone/>
                <wp:docPr id="104457925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65430"/>
                        </a:xfrm>
                        <a:prstGeom prst="rect">
                          <a:avLst/>
                        </a:prstGeom>
                        <a:solidFill>
                          <a:srgbClr val="FFFFFF"/>
                        </a:solidFill>
                        <a:ln w="9525">
                          <a:solidFill>
                            <a:srgbClr val="000000"/>
                          </a:solidFill>
                          <a:miter lim="800000"/>
                          <a:headEnd/>
                          <a:tailEnd/>
                        </a:ln>
                      </wps:spPr>
                      <wps:txbx>
                        <w:txbxContent>
                          <w:p w14:paraId="35AEC966" w14:textId="77777777" w:rsidR="005E10E3" w:rsidRDefault="00000000">
                            <w:pPr>
                              <w:rPr>
                                <w:rFonts w:eastAsia="仿宋_GB2312"/>
                              </w:rPr>
                            </w:pPr>
                            <w:r>
                              <w:rPr>
                                <w:rFonts w:eastAsia="仿宋_GB2312" w:hint="eastAsia"/>
                              </w:rPr>
                              <w:t>应急启动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E5618" id="Rectangle 14" o:spid="_x0000_s1029" style="position:absolute;left:0;text-align:left;margin-left:171pt;margin-top:17.1pt;width:42.2pt;height:2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">
                <v:textbox>
                  <w:txbxContent>
                    <w:p w14:paraId="35AEC966" w14:textId="77777777" w:rsidR="005E10E3" w:rsidRDefault="00000000">
                      <w:pPr>
                        <w:rPr>
                          <w:rFonts w:eastAsia="仿宋_GB2312"/>
                        </w:rPr>
                      </w:pPr>
                      <w:r>
                        <w:rPr>
                          <w:rFonts w:eastAsia="仿宋_GB2312" w:hint="eastAsia"/>
                        </w:rPr>
                        <w:t>应急启动</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6432" behindDoc="0" locked="0" layoutInCell="1" allowOverlap="1" wp14:anchorId="6A998E50" wp14:editId="50A111B3">
                <wp:simplePos x="0" y="0"/>
                <wp:positionH relativeFrom="column">
                  <wp:posOffset>1257300</wp:posOffset>
                </wp:positionH>
                <wp:positionV relativeFrom="paragraph">
                  <wp:posOffset>264160</wp:posOffset>
                </wp:positionV>
                <wp:extent cx="76200" cy="0"/>
                <wp:effectExtent l="13970" t="13970" r="5080" b="5080"/>
                <wp:wrapNone/>
                <wp:docPr id="18092954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6E167" id="Line 19"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0.8pt" to="10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"/>
            </w:pict>
          </mc:Fallback>
        </mc:AlternateContent>
      </w:r>
      <w:r>
        <w:rPr>
          <w:rFonts w:ascii="宋体" w:hAnsi="宋体"/>
          <w:noProof/>
          <w:sz w:val="28"/>
          <w:szCs w:val="28"/>
        </w:rPr>
        <mc:AlternateContent>
          <mc:Choice Requires="wps">
            <w:drawing>
              <wp:anchor distT="0" distB="0" distL="114300" distR="114300" simplePos="0" relativeHeight="251669504" behindDoc="0" locked="0" layoutInCell="1" allowOverlap="1" wp14:anchorId="1FF58ABA" wp14:editId="58B69C6E">
                <wp:simplePos x="0" y="0"/>
                <wp:positionH relativeFrom="column">
                  <wp:posOffset>1714500</wp:posOffset>
                </wp:positionH>
                <wp:positionV relativeFrom="paragraph">
                  <wp:posOffset>316230</wp:posOffset>
                </wp:positionV>
                <wp:extent cx="306070" cy="0"/>
                <wp:effectExtent l="5715" t="58420" r="21590" b="55880"/>
                <wp:wrapNone/>
                <wp:docPr id="10040134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0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10F2B" id="Line 22"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4.9pt" to="159.1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4624" behindDoc="0" locked="0" layoutInCell="1" allowOverlap="1" wp14:anchorId="29D7B81F" wp14:editId="379A1885">
                <wp:simplePos x="0" y="0"/>
                <wp:positionH relativeFrom="column">
                  <wp:posOffset>3886200</wp:posOffset>
                </wp:positionH>
                <wp:positionV relativeFrom="paragraph">
                  <wp:posOffset>165100</wp:posOffset>
                </wp:positionV>
                <wp:extent cx="229235" cy="0"/>
                <wp:effectExtent l="12700" t="61595" r="15240" b="52705"/>
                <wp:wrapNone/>
                <wp:docPr id="62848685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5A6AF" id="Line 27"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3pt" to="324.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">
                <v:stroke endarrow="block"/>
              </v:line>
            </w:pict>
          </mc:Fallback>
        </mc:AlternateContent>
      </w:r>
      <w:r>
        <w:rPr>
          <w:rFonts w:ascii="宋体" w:hAnsi="宋体" w:hint="eastAsia"/>
          <w:sz w:val="28"/>
          <w:szCs w:val="28"/>
        </w:rPr>
        <w:t>现场救援组组长</w:t>
      </w:r>
      <w:r>
        <w:rPr>
          <w:rFonts w:ascii="宋体" w:hAnsi="宋体" w:hint="eastAsia"/>
          <w:sz w:val="28"/>
          <w:szCs w:val="28"/>
        </w:rPr>
        <w:tab/>
        <w:t>救护人员</w:t>
      </w:r>
    </w:p>
    <w:p w14:paraId="1F523B43" w14:textId="64780A1C" w:rsidR="005E10E3" w:rsidRDefault="00141D00">
      <w:pPr>
        <w:tabs>
          <w:tab w:val="left" w:pos="681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71552" behindDoc="0" locked="0" layoutInCell="1" allowOverlap="1" wp14:anchorId="53BF39BA" wp14:editId="3DC5B330">
                <wp:simplePos x="0" y="0"/>
                <wp:positionH relativeFrom="column">
                  <wp:posOffset>2514600</wp:posOffset>
                </wp:positionH>
                <wp:positionV relativeFrom="paragraph">
                  <wp:posOffset>283210</wp:posOffset>
                </wp:positionV>
                <wp:extent cx="0" cy="132715"/>
                <wp:effectExtent l="55880" t="13970" r="58420" b="15240"/>
                <wp:wrapNone/>
                <wp:docPr id="167310866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4F6AD" id="Line 24"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3pt" to="198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3600" behindDoc="0" locked="0" layoutInCell="1" allowOverlap="1" wp14:anchorId="6A1684D0" wp14:editId="1AA26C31">
                <wp:simplePos x="0" y="0"/>
                <wp:positionH relativeFrom="column">
                  <wp:posOffset>2971800</wp:posOffset>
                </wp:positionH>
                <wp:positionV relativeFrom="paragraph">
                  <wp:posOffset>0</wp:posOffset>
                </wp:positionV>
                <wp:extent cx="229235" cy="0"/>
                <wp:effectExtent l="10160" t="52705" r="17780" b="61595"/>
                <wp:wrapNone/>
                <wp:docPr id="353235560"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5EAC0" id="Line 26"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0" to="252.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5648" behindDoc="0" locked="0" layoutInCell="1" allowOverlap="1" wp14:anchorId="7CF1FD25" wp14:editId="11352D5F">
                <wp:simplePos x="0" y="0"/>
                <wp:positionH relativeFrom="column">
                  <wp:posOffset>3886200</wp:posOffset>
                </wp:positionH>
                <wp:positionV relativeFrom="paragraph">
                  <wp:posOffset>231140</wp:posOffset>
                </wp:positionV>
                <wp:extent cx="229235" cy="0"/>
                <wp:effectExtent l="12700" t="55245" r="15240" b="59055"/>
                <wp:wrapNone/>
                <wp:docPr id="106462327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1CA01" id="Line 28"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8.2pt" to="324.0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67456" behindDoc="0" locked="0" layoutInCell="1" allowOverlap="1" wp14:anchorId="6A896F9F" wp14:editId="7189B48A">
                <wp:simplePos x="0" y="0"/>
                <wp:positionH relativeFrom="column">
                  <wp:posOffset>914400</wp:posOffset>
                </wp:positionH>
                <wp:positionV relativeFrom="paragraph">
                  <wp:posOffset>231140</wp:posOffset>
                </wp:positionV>
                <wp:extent cx="305435" cy="0"/>
                <wp:effectExtent l="12700" t="7620" r="5715" b="11430"/>
                <wp:wrapNone/>
                <wp:docPr id="80200378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84D84" id="Line 20"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8.2pt" to="96.0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"/>
            </w:pict>
          </mc:Fallback>
        </mc:AlternateContent>
      </w:r>
      <w:r>
        <w:rPr>
          <w:rFonts w:ascii="宋体" w:hAnsi="宋体" w:hint="eastAsia"/>
          <w:sz w:val="28"/>
          <w:szCs w:val="28"/>
        </w:rPr>
        <w:t>监察组组长</w:t>
      </w:r>
      <w:r>
        <w:rPr>
          <w:rFonts w:ascii="宋体" w:hAnsi="宋体" w:hint="eastAsia"/>
          <w:sz w:val="28"/>
          <w:szCs w:val="28"/>
        </w:rPr>
        <w:tab/>
        <w:t>医疗救助</w:t>
      </w:r>
    </w:p>
    <w:p w14:paraId="30B84E89" w14:textId="2401112F" w:rsidR="005E10E3" w:rsidRDefault="00141D00">
      <w:pPr>
        <w:tabs>
          <w:tab w:val="left" w:pos="681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62336" behindDoc="0" locked="0" layoutInCell="1" allowOverlap="1" wp14:anchorId="358C1847" wp14:editId="4744586C">
                <wp:simplePos x="0" y="0"/>
                <wp:positionH relativeFrom="column">
                  <wp:posOffset>2171700</wp:posOffset>
                </wp:positionH>
                <wp:positionV relativeFrom="paragraph">
                  <wp:posOffset>151130</wp:posOffset>
                </wp:positionV>
                <wp:extent cx="535940" cy="292735"/>
                <wp:effectExtent l="6985" t="7620" r="9525" b="13970"/>
                <wp:wrapNone/>
                <wp:docPr id="163227073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92735"/>
                        </a:xfrm>
                        <a:prstGeom prst="rect">
                          <a:avLst/>
                        </a:prstGeom>
                        <a:solidFill>
                          <a:srgbClr val="FFFFFF"/>
                        </a:solidFill>
                        <a:ln w="9525">
                          <a:solidFill>
                            <a:srgbClr val="000000"/>
                          </a:solidFill>
                          <a:miter lim="800000"/>
                          <a:headEnd/>
                          <a:tailEnd/>
                        </a:ln>
                      </wps:spPr>
                      <wps:txbx>
                        <w:txbxContent>
                          <w:p w14:paraId="49E4B473" w14:textId="77777777" w:rsidR="005E10E3" w:rsidRDefault="00000000">
                            <w:pPr>
                              <w:rPr>
                                <w:rFonts w:eastAsia="仿宋_GB2312"/>
                              </w:rPr>
                            </w:pPr>
                            <w:r>
                              <w:rPr>
                                <w:rFonts w:eastAsia="仿宋_GB2312" w:hint="eastAsia"/>
                              </w:rPr>
                              <w:t>救援行动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C1847" id="Rectangle 15" o:spid="_x0000_s1030" style="position:absolute;left:0;text-align:left;margin-left:171pt;margin-top:11.9pt;width:42.2pt;height:2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">
                <v:textbox>
                  <w:txbxContent>
                    <w:p w14:paraId="49E4B473" w14:textId="77777777" w:rsidR="005E10E3" w:rsidRDefault="00000000">
                      <w:pPr>
                        <w:rPr>
                          <w:rFonts w:eastAsia="仿宋_GB2312"/>
                        </w:rPr>
                      </w:pPr>
                      <w:r>
                        <w:rPr>
                          <w:rFonts w:eastAsia="仿宋_GB2312" w:hint="eastAsia"/>
                        </w:rPr>
                        <w:t>救援行动</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8480" behindDoc="0" locked="0" layoutInCell="1" allowOverlap="1" wp14:anchorId="5A8C3CC0" wp14:editId="34B6056D">
                <wp:simplePos x="0" y="0"/>
                <wp:positionH relativeFrom="column">
                  <wp:posOffset>1257300</wp:posOffset>
                </wp:positionH>
                <wp:positionV relativeFrom="paragraph">
                  <wp:posOffset>198120</wp:posOffset>
                </wp:positionV>
                <wp:extent cx="76200" cy="0"/>
                <wp:effectExtent l="13970" t="10795" r="5080" b="8255"/>
                <wp:wrapNone/>
                <wp:docPr id="8590809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DDA1F" id="Line 21"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6pt" to="1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"/>
            </w:pict>
          </mc:Fallback>
        </mc:AlternateContent>
      </w:r>
      <w:r>
        <w:rPr>
          <w:rFonts w:ascii="宋体" w:hAnsi="宋体"/>
          <w:noProof/>
          <w:sz w:val="28"/>
          <w:szCs w:val="28"/>
        </w:rPr>
        <mc:AlternateContent>
          <mc:Choice Requires="wps">
            <w:drawing>
              <wp:anchor distT="0" distB="0" distL="114300" distR="114300" simplePos="0" relativeHeight="251684864" behindDoc="0" locked="0" layoutInCell="1" allowOverlap="1" wp14:anchorId="51036D3D" wp14:editId="6AC91D5C">
                <wp:simplePos x="0" y="0"/>
                <wp:positionH relativeFrom="column">
                  <wp:posOffset>2971800</wp:posOffset>
                </wp:positionH>
                <wp:positionV relativeFrom="paragraph">
                  <wp:posOffset>264160</wp:posOffset>
                </wp:positionV>
                <wp:extent cx="229235" cy="0"/>
                <wp:effectExtent l="19685" t="55245" r="8255" b="59055"/>
                <wp:wrapNone/>
                <wp:docPr id="598440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51484" id="Line 38" o:spid="_x0000_s1026" style="position:absolute;left:0;text-align:lef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0.8pt" to="252.0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6672" behindDoc="0" locked="0" layoutInCell="1" allowOverlap="1" wp14:anchorId="0B828EB0" wp14:editId="0639E6FD">
                <wp:simplePos x="0" y="0"/>
                <wp:positionH relativeFrom="column">
                  <wp:posOffset>3886200</wp:posOffset>
                </wp:positionH>
                <wp:positionV relativeFrom="paragraph">
                  <wp:posOffset>198120</wp:posOffset>
                </wp:positionV>
                <wp:extent cx="229235" cy="0"/>
                <wp:effectExtent l="12700" t="58420" r="15240" b="55880"/>
                <wp:wrapNone/>
                <wp:docPr id="58480279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D710F" id="Line 29"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5.6pt" to="324.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">
                <v:stroke endarrow="block"/>
              </v:line>
            </w:pict>
          </mc:Fallback>
        </mc:AlternateContent>
      </w:r>
      <w:r>
        <w:rPr>
          <w:rFonts w:ascii="宋体" w:hAnsi="宋体" w:hint="eastAsia"/>
          <w:sz w:val="28"/>
          <w:szCs w:val="28"/>
        </w:rPr>
        <w:t>保障协调组组长</w:t>
      </w:r>
      <w:r>
        <w:rPr>
          <w:rFonts w:ascii="宋体" w:hAnsi="宋体" w:hint="eastAsia"/>
          <w:sz w:val="28"/>
          <w:szCs w:val="28"/>
        </w:rPr>
        <w:tab/>
        <w:t>抢险人员</w:t>
      </w:r>
    </w:p>
    <w:p w14:paraId="29A9A567" w14:textId="17A84F45" w:rsidR="005E10E3" w:rsidRDefault="00141D00">
      <w:pPr>
        <w:tabs>
          <w:tab w:val="left" w:pos="681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72576" behindDoc="0" locked="0" layoutInCell="1" allowOverlap="1" wp14:anchorId="2AA89B07" wp14:editId="7816A441">
                <wp:simplePos x="0" y="0"/>
                <wp:positionH relativeFrom="column">
                  <wp:posOffset>2514600</wp:posOffset>
                </wp:positionH>
                <wp:positionV relativeFrom="paragraph">
                  <wp:posOffset>165100</wp:posOffset>
                </wp:positionV>
                <wp:extent cx="0" cy="398145"/>
                <wp:effectExtent l="55880" t="13970" r="58420" b="16510"/>
                <wp:wrapNone/>
                <wp:docPr id="116681822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D62EA" id="Line 25"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3pt" to="198pt,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7696" behindDoc="0" locked="0" layoutInCell="1" allowOverlap="1" wp14:anchorId="21503203" wp14:editId="047780AD">
                <wp:simplePos x="0" y="0"/>
                <wp:positionH relativeFrom="column">
                  <wp:posOffset>3886200</wp:posOffset>
                </wp:positionH>
                <wp:positionV relativeFrom="paragraph">
                  <wp:posOffset>165100</wp:posOffset>
                </wp:positionV>
                <wp:extent cx="229235" cy="0"/>
                <wp:effectExtent l="12700" t="61595" r="15240" b="52705"/>
                <wp:wrapNone/>
                <wp:docPr id="12472232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8B41B" id="Line 3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3pt" to="324.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">
                <v:stroke endarrow="block"/>
              </v:line>
            </w:pict>
          </mc:Fallback>
        </mc:AlternateContent>
      </w:r>
      <w:r>
        <w:rPr>
          <w:rFonts w:ascii="宋体" w:hAnsi="宋体" w:hint="eastAsia"/>
          <w:sz w:val="28"/>
          <w:szCs w:val="28"/>
        </w:rPr>
        <w:tab/>
        <w:t>供应人员</w:t>
      </w:r>
    </w:p>
    <w:p w14:paraId="6C3B2CC4" w14:textId="588667CC" w:rsidR="005E10E3" w:rsidRDefault="00141D00">
      <w:pPr>
        <w:tabs>
          <w:tab w:val="left" w:pos="681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82816" behindDoc="0" locked="0" layoutInCell="1" allowOverlap="1" wp14:anchorId="1C9B6818" wp14:editId="7551A727">
                <wp:simplePos x="0" y="0"/>
                <wp:positionH relativeFrom="column">
                  <wp:posOffset>3657600</wp:posOffset>
                </wp:positionH>
                <wp:positionV relativeFrom="paragraph">
                  <wp:posOffset>183515</wp:posOffset>
                </wp:positionV>
                <wp:extent cx="0" cy="233045"/>
                <wp:effectExtent l="12065" t="13970" r="6985" b="10160"/>
                <wp:wrapNone/>
                <wp:docPr id="208576469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AE75A" id="Line 36"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45pt" to="4in,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"/>
            </w:pict>
          </mc:Fallback>
        </mc:AlternateContent>
      </w:r>
      <w:r>
        <w:rPr>
          <w:rFonts w:ascii="宋体" w:hAnsi="宋体"/>
          <w:noProof/>
          <w:sz w:val="28"/>
          <w:szCs w:val="28"/>
        </w:rPr>
        <mc:AlternateContent>
          <mc:Choice Requires="wps">
            <w:drawing>
              <wp:anchor distT="0" distB="0" distL="114300" distR="114300" simplePos="0" relativeHeight="251678720" behindDoc="0" locked="0" layoutInCell="1" allowOverlap="1" wp14:anchorId="10F533BE" wp14:editId="5862A914">
                <wp:simplePos x="0" y="0"/>
                <wp:positionH relativeFrom="column">
                  <wp:posOffset>2971800</wp:posOffset>
                </wp:positionH>
                <wp:positionV relativeFrom="paragraph">
                  <wp:posOffset>297180</wp:posOffset>
                </wp:positionV>
                <wp:extent cx="0" cy="0"/>
                <wp:effectExtent l="10160" t="13970" r="8890" b="5080"/>
                <wp:wrapNone/>
                <wp:docPr id="37615304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0F225" id="Line 32"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3.4pt" to="234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"/>
            </w:pict>
          </mc:Fallback>
        </mc:AlternateContent>
      </w:r>
      <w:r>
        <w:rPr>
          <w:rFonts w:ascii="宋体" w:hAnsi="宋体" w:hint="eastAsia"/>
          <w:sz w:val="28"/>
          <w:szCs w:val="28"/>
        </w:rPr>
        <w:tab/>
      </w:r>
      <w:r>
        <w:rPr>
          <w:rFonts w:ascii="宋体" w:hAnsi="宋体"/>
          <w:noProof/>
          <w:sz w:val="28"/>
          <w:szCs w:val="28"/>
        </w:rPr>
        <mc:AlternateContent>
          <mc:Choice Requires="wps">
            <w:drawing>
              <wp:anchor distT="0" distB="0" distL="114300" distR="114300" simplePos="0" relativeHeight="251688960" behindDoc="0" locked="0" layoutInCell="1" allowOverlap="1" wp14:anchorId="29CEBD64" wp14:editId="7F4CDEF0">
                <wp:simplePos x="0" y="0"/>
                <wp:positionH relativeFrom="column">
                  <wp:posOffset>3962400</wp:posOffset>
                </wp:positionH>
                <wp:positionV relativeFrom="paragraph">
                  <wp:posOffset>132080</wp:posOffset>
                </wp:positionV>
                <wp:extent cx="229235" cy="0"/>
                <wp:effectExtent l="6985" t="55245" r="20955" b="59055"/>
                <wp:wrapNone/>
                <wp:docPr id="48298559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D743C" id="Line 44"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pt,10.4pt" to="330.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">
                <v:stroke endarrow="block"/>
              </v:line>
            </w:pict>
          </mc:Fallback>
        </mc:AlternateContent>
      </w:r>
      <w:r>
        <w:rPr>
          <w:rFonts w:ascii="宋体" w:hAnsi="宋体" w:hint="eastAsia"/>
          <w:sz w:val="28"/>
          <w:szCs w:val="28"/>
        </w:rPr>
        <w:t>警戒人员</w:t>
      </w:r>
    </w:p>
    <w:p w14:paraId="35315EEE" w14:textId="0FEF333C" w:rsidR="005E10E3" w:rsidRDefault="00141D00">
      <w:pPr>
        <w:tabs>
          <w:tab w:val="left" w:pos="6815"/>
        </w:tabs>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63360" behindDoc="0" locked="0" layoutInCell="1" allowOverlap="1" wp14:anchorId="7B447619" wp14:editId="287447B2">
                <wp:simplePos x="0" y="0"/>
                <wp:positionH relativeFrom="column">
                  <wp:posOffset>2171700</wp:posOffset>
                </wp:positionH>
                <wp:positionV relativeFrom="paragraph">
                  <wp:posOffset>99060</wp:posOffset>
                </wp:positionV>
                <wp:extent cx="535940" cy="262890"/>
                <wp:effectExtent l="6985" t="11430" r="9525" b="11430"/>
                <wp:wrapNone/>
                <wp:docPr id="197880304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62890"/>
                        </a:xfrm>
                        <a:prstGeom prst="rect">
                          <a:avLst/>
                        </a:prstGeom>
                        <a:solidFill>
                          <a:srgbClr val="FFFFFF"/>
                        </a:solidFill>
                        <a:ln w="9525">
                          <a:solidFill>
                            <a:srgbClr val="000000"/>
                          </a:solidFill>
                          <a:miter lim="800000"/>
                          <a:headEnd/>
                          <a:tailEnd/>
                        </a:ln>
                      </wps:spPr>
                      <wps:txbx>
                        <w:txbxContent>
                          <w:p w14:paraId="16466CD5" w14:textId="77777777" w:rsidR="005E10E3" w:rsidRDefault="00000000">
                            <w:pPr>
                              <w:rPr>
                                <w:rFonts w:eastAsia="仿宋_GB2312"/>
                              </w:rPr>
                            </w:pPr>
                            <w:r>
                              <w:rPr>
                                <w:rFonts w:eastAsia="仿宋_GB2312" w:hint="eastAsia"/>
                              </w:rPr>
                              <w:t>应急恢复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47619" id="Rectangle 16" o:spid="_x0000_s1031" style="position:absolute;left:0;text-align:left;margin-left:171pt;margin-top:7.8pt;width:42.2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">
                <v:textbox>
                  <w:txbxContent>
                    <w:p w14:paraId="16466CD5" w14:textId="77777777" w:rsidR="005E10E3" w:rsidRDefault="00000000">
                      <w:pPr>
                        <w:rPr>
                          <w:rFonts w:eastAsia="仿宋_GB2312"/>
                        </w:rPr>
                      </w:pPr>
                      <w:r>
                        <w:rPr>
                          <w:rFonts w:eastAsia="仿宋_GB2312" w:hint="eastAsia"/>
                        </w:rPr>
                        <w:t>应急恢复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83840" behindDoc="0" locked="0" layoutInCell="1" allowOverlap="1" wp14:anchorId="0C7395F2" wp14:editId="726C6897">
                <wp:simplePos x="0" y="0"/>
                <wp:positionH relativeFrom="column">
                  <wp:posOffset>2971800</wp:posOffset>
                </wp:positionH>
                <wp:positionV relativeFrom="paragraph">
                  <wp:posOffset>249555</wp:posOffset>
                </wp:positionV>
                <wp:extent cx="459105" cy="0"/>
                <wp:effectExtent l="19685" t="54610" r="6985" b="59690"/>
                <wp:wrapNone/>
                <wp:docPr id="147758742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91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67AF5" id="Line 37" o:spid="_x0000_s1026" style="position:absolute;left:0;text-align:lef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9.65pt" to="270.1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">
                <v:stroke endarrow="block"/>
              </v:line>
            </w:pict>
          </mc:Fallback>
        </mc:AlternateContent>
      </w:r>
    </w:p>
    <w:p w14:paraId="42139086" w14:textId="2F3DAED0" w:rsidR="005E10E3" w:rsidRDefault="00141D00">
      <w:pPr>
        <w:tabs>
          <w:tab w:val="left" w:pos="6840"/>
        </w:tabs>
        <w:spacing w:line="520" w:lineRule="exact"/>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81792" behindDoc="0" locked="0" layoutInCell="1" allowOverlap="1" wp14:anchorId="494C17F1" wp14:editId="77F5E421">
                <wp:simplePos x="0" y="0"/>
                <wp:positionH relativeFrom="column">
                  <wp:posOffset>2514600</wp:posOffset>
                </wp:positionH>
                <wp:positionV relativeFrom="paragraph">
                  <wp:posOffset>0</wp:posOffset>
                </wp:positionV>
                <wp:extent cx="0" cy="264160"/>
                <wp:effectExtent l="55880" t="17145" r="58420" b="13970"/>
                <wp:wrapNone/>
                <wp:docPr id="66274179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4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77DAE" id="Line 35" o:spid="_x0000_s1026" style="position:absolute;left:0;text-align:lef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0" to="198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">
                <v:stroke endarrow="block"/>
              </v:line>
            </w:pict>
          </mc:Fallback>
        </mc:AlternateContent>
      </w:r>
      <w:r>
        <w:rPr>
          <w:rFonts w:ascii="宋体" w:hAnsi="宋体" w:hint="eastAsia"/>
          <w:sz w:val="28"/>
          <w:szCs w:val="28"/>
        </w:rPr>
        <w:tab/>
      </w:r>
    </w:p>
    <w:p w14:paraId="039C4A23" w14:textId="6A59659A" w:rsidR="005E10E3" w:rsidRDefault="00141D00">
      <w:pPr>
        <w:rPr>
          <w:rFonts w:ascii="宋体" w:hAnsi="宋体" w:hint="eastAsia"/>
          <w:sz w:val="28"/>
          <w:szCs w:val="28"/>
        </w:rPr>
      </w:pPr>
      <w:r>
        <w:rPr>
          <w:rFonts w:ascii="宋体" w:hAnsi="宋体"/>
          <w:noProof/>
          <w:sz w:val="28"/>
          <w:szCs w:val="28"/>
        </w:rPr>
        <mc:AlternateContent>
          <mc:Choice Requires="wps">
            <w:drawing>
              <wp:anchor distT="0" distB="0" distL="114300" distR="114300" simplePos="0" relativeHeight="251679744" behindDoc="0" locked="0" layoutInCell="1" allowOverlap="1" wp14:anchorId="073F46C8" wp14:editId="581CF7C0">
                <wp:simplePos x="0" y="0"/>
                <wp:positionH relativeFrom="column">
                  <wp:posOffset>2129790</wp:posOffset>
                </wp:positionH>
                <wp:positionV relativeFrom="paragraph">
                  <wp:posOffset>64770</wp:posOffset>
                </wp:positionV>
                <wp:extent cx="612140" cy="729615"/>
                <wp:effectExtent l="7620" t="9525" r="8890" b="13335"/>
                <wp:wrapNone/>
                <wp:docPr id="48435632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140" cy="729615"/>
                        </a:xfrm>
                        <a:prstGeom prst="rect">
                          <a:avLst/>
                        </a:prstGeom>
                        <a:solidFill>
                          <a:srgbClr val="FFFFFF"/>
                        </a:solidFill>
                        <a:ln w="9525">
                          <a:solidFill>
                            <a:srgbClr val="000000"/>
                          </a:solidFill>
                          <a:miter lim="800000"/>
                          <a:headEnd/>
                          <a:tailEnd/>
                        </a:ln>
                      </wps:spPr>
                      <wps:txbx>
                        <w:txbxContent>
                          <w:p w14:paraId="28B5970B" w14:textId="77777777" w:rsidR="005E10E3" w:rsidRDefault="00000000">
                            <w:pPr>
                              <w:spacing w:line="400" w:lineRule="exact"/>
                              <w:rPr>
                                <w:rFonts w:eastAsia="仿宋_GB2312"/>
                              </w:rPr>
                            </w:pPr>
                            <w:r>
                              <w:rPr>
                                <w:rFonts w:eastAsia="仿宋_GB2312" w:hint="eastAsia"/>
                              </w:rPr>
                              <w:t>清理现场</w:t>
                            </w:r>
                          </w:p>
                          <w:p w14:paraId="5970475A" w14:textId="77777777" w:rsidR="005E10E3" w:rsidRDefault="00000000">
                            <w:pPr>
                              <w:spacing w:line="400" w:lineRule="exact"/>
                              <w:rPr>
                                <w:rFonts w:eastAsia="仿宋_GB2312"/>
                              </w:rPr>
                            </w:pPr>
                            <w:r>
                              <w:rPr>
                                <w:rFonts w:eastAsia="仿宋_GB2312" w:hint="eastAsia"/>
                              </w:rPr>
                              <w:t>预防警戒</w:t>
                            </w:r>
                          </w:p>
                          <w:p w14:paraId="436E370A" w14:textId="77777777" w:rsidR="005E10E3" w:rsidRDefault="00000000">
                            <w:pPr>
                              <w:spacing w:line="400" w:lineRule="exact"/>
                              <w:rPr>
                                <w:rFonts w:eastAsia="仿宋_GB2312"/>
                              </w:rPr>
                            </w:pPr>
                            <w:r>
                              <w:rPr>
                                <w:rFonts w:eastAsia="仿宋_GB2312" w:hint="eastAsia"/>
                              </w:rPr>
                              <w:t>善后处理</w:t>
                            </w:r>
                          </w:p>
                          <w:p w14:paraId="76425152" w14:textId="77777777" w:rsidR="005E10E3" w:rsidRDefault="00000000">
                            <w:pPr>
                              <w:spacing w:line="400" w:lineRule="exact"/>
                              <w:rPr>
                                <w:sz w:val="24"/>
                              </w:rPr>
                            </w:pPr>
                            <w:r>
                              <w:rPr>
                                <w:rFonts w:eastAsia="仿宋_GB2312" w:hint="eastAsia"/>
                              </w:rPr>
                              <w:t>事故调查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F46C8" id="Rectangle 33" o:spid="_x0000_s1032" style="position:absolute;left:0;text-align:left;margin-left:167.7pt;margin-top:5.1pt;width:48.2pt;height:57.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">
                <v:textbox>
                  <w:txbxContent>
                    <w:p w14:paraId="28B5970B" w14:textId="77777777" w:rsidR="005E10E3" w:rsidRDefault="00000000">
                      <w:pPr>
                        <w:spacing w:line="400" w:lineRule="exact"/>
                        <w:rPr>
                          <w:rFonts w:eastAsia="仿宋_GB2312"/>
                        </w:rPr>
                      </w:pPr>
                      <w:r>
                        <w:rPr>
                          <w:rFonts w:eastAsia="仿宋_GB2312" w:hint="eastAsia"/>
                        </w:rPr>
                        <w:t>清理现场</w:t>
                      </w:r>
                    </w:p>
                    <w:p w14:paraId="5970475A" w14:textId="77777777" w:rsidR="005E10E3" w:rsidRDefault="00000000">
                      <w:pPr>
                        <w:spacing w:line="400" w:lineRule="exact"/>
                        <w:rPr>
                          <w:rFonts w:eastAsia="仿宋_GB2312"/>
                        </w:rPr>
                      </w:pPr>
                      <w:r>
                        <w:rPr>
                          <w:rFonts w:eastAsia="仿宋_GB2312" w:hint="eastAsia"/>
                        </w:rPr>
                        <w:t>预防警戒</w:t>
                      </w:r>
                    </w:p>
                    <w:p w14:paraId="436E370A" w14:textId="77777777" w:rsidR="005E10E3" w:rsidRDefault="00000000">
                      <w:pPr>
                        <w:spacing w:line="400" w:lineRule="exact"/>
                        <w:rPr>
                          <w:rFonts w:eastAsia="仿宋_GB2312"/>
                        </w:rPr>
                      </w:pPr>
                      <w:r>
                        <w:rPr>
                          <w:rFonts w:eastAsia="仿宋_GB2312" w:hint="eastAsia"/>
                        </w:rPr>
                        <w:t>善后处理</w:t>
                      </w:r>
                    </w:p>
                    <w:p w14:paraId="76425152" w14:textId="77777777" w:rsidR="005E10E3" w:rsidRDefault="00000000">
                      <w:pPr>
                        <w:spacing w:line="400" w:lineRule="exact"/>
                        <w:rPr>
                          <w:sz w:val="24"/>
                        </w:rPr>
                      </w:pPr>
                      <w:r>
                        <w:rPr>
                          <w:rFonts w:eastAsia="仿宋_GB2312" w:hint="eastAsia"/>
                        </w:rPr>
                        <w:t>事故调查</w:t>
                      </w:r>
                    </w:p>
                  </w:txbxContent>
                </v:textbox>
              </v:rect>
            </w:pict>
          </mc:Fallback>
        </mc:AlternateContent>
      </w:r>
    </w:p>
    <w:p w14:paraId="1DD4D1F2" w14:textId="77777777" w:rsidR="005E10E3" w:rsidRDefault="005E10E3">
      <w:pPr>
        <w:rPr>
          <w:rFonts w:ascii="宋体" w:hAnsi="宋体" w:hint="eastAsia"/>
          <w:sz w:val="28"/>
          <w:szCs w:val="28"/>
        </w:rPr>
      </w:pPr>
    </w:p>
    <w:p w14:paraId="0886F15B" w14:textId="77777777" w:rsidR="005E10E3" w:rsidRDefault="005E10E3">
      <w:pPr>
        <w:ind w:firstLineChars="200" w:firstLine="560"/>
        <w:rPr>
          <w:rFonts w:ascii="宋体" w:hAnsi="宋体" w:hint="eastAsia"/>
          <w:sz w:val="28"/>
          <w:szCs w:val="28"/>
        </w:rPr>
      </w:pPr>
    </w:p>
    <w:p w14:paraId="3BE5EBA1" w14:textId="77777777" w:rsidR="005E10E3" w:rsidRDefault="00000000">
      <w:pPr>
        <w:rPr>
          <w:rFonts w:ascii="宋体" w:hAnsi="宋体" w:hint="eastAsia"/>
          <w:sz w:val="28"/>
          <w:szCs w:val="28"/>
        </w:rPr>
      </w:pPr>
      <w:r>
        <w:rPr>
          <w:rFonts w:ascii="宋体" w:hAnsi="宋体" w:hint="eastAsia"/>
          <w:sz w:val="28"/>
          <w:szCs w:val="28"/>
        </w:rPr>
        <w:t>6.应急人员的安全防护</w:t>
      </w:r>
    </w:p>
    <w:p w14:paraId="7E8D4278" w14:textId="77777777" w:rsidR="005E10E3" w:rsidRDefault="00000000">
      <w:pPr>
        <w:rPr>
          <w:rFonts w:ascii="宋体" w:hAnsi="宋体" w:hint="eastAsia"/>
          <w:sz w:val="28"/>
          <w:szCs w:val="28"/>
        </w:rPr>
      </w:pPr>
      <w:r>
        <w:rPr>
          <w:rFonts w:ascii="宋体" w:hAnsi="宋体" w:hint="eastAsia"/>
          <w:sz w:val="28"/>
          <w:szCs w:val="28"/>
        </w:rPr>
        <w:t>6.1现场处置人员应根据不同类型环境事故的特点，佩带相应的专业防护设备，采取安全防护措施，严格执行应急人员进入和离开事发现场的程序。</w:t>
      </w:r>
    </w:p>
    <w:p w14:paraId="0C3C04A3" w14:textId="77777777" w:rsidR="005E10E3" w:rsidRDefault="00000000">
      <w:pPr>
        <w:rPr>
          <w:rFonts w:ascii="宋体" w:hAnsi="宋体" w:hint="eastAsia"/>
          <w:sz w:val="28"/>
          <w:szCs w:val="28"/>
        </w:rPr>
      </w:pPr>
      <w:r>
        <w:rPr>
          <w:rFonts w:ascii="宋体" w:hAnsi="宋体" w:hint="eastAsia"/>
          <w:sz w:val="28"/>
          <w:szCs w:val="28"/>
        </w:rPr>
        <w:t>7.危险废物事故的通报和信息发布</w:t>
      </w:r>
    </w:p>
    <w:p w14:paraId="758A8B3F" w14:textId="77777777" w:rsidR="005E10E3" w:rsidRDefault="00000000">
      <w:pPr>
        <w:rPr>
          <w:rFonts w:ascii="宋体" w:hAnsi="宋体" w:hint="eastAsia"/>
          <w:sz w:val="28"/>
          <w:szCs w:val="28"/>
        </w:rPr>
      </w:pPr>
      <w:r>
        <w:rPr>
          <w:rFonts w:ascii="宋体" w:hAnsi="宋体" w:hint="eastAsia"/>
          <w:sz w:val="28"/>
          <w:szCs w:val="28"/>
        </w:rPr>
        <w:lastRenderedPageBreak/>
        <w:t>7.1事件的通报。应急指挥部在应急响应的同时，应及时向毗邻和可能波及的单位和地区通报事故情况。</w:t>
      </w:r>
    </w:p>
    <w:p w14:paraId="5F0CEC44" w14:textId="77777777" w:rsidR="005E10E3" w:rsidRDefault="00000000">
      <w:pPr>
        <w:rPr>
          <w:rFonts w:ascii="宋体" w:hAnsi="宋体" w:hint="eastAsia"/>
          <w:sz w:val="28"/>
          <w:szCs w:val="28"/>
        </w:rPr>
      </w:pPr>
      <w:r>
        <w:rPr>
          <w:rFonts w:ascii="宋体" w:hAnsi="宋体" w:hint="eastAsia"/>
          <w:sz w:val="28"/>
          <w:szCs w:val="28"/>
        </w:rPr>
        <w:t>7.2信息发布。对各级危险废物事故，要及时发布准确权威的信息，正确引导社会舆论。对于较为复杂的事故，可分阶段发布，对影响重大的突发事故处理结果，根据需要及时发布。信息发布统一由应急指挥部发布，其他部门和单位不得以任何名义通过任何方式提供、发布任何信息。</w:t>
      </w:r>
    </w:p>
    <w:p w14:paraId="0DD0DAA0" w14:textId="77777777" w:rsidR="005E10E3" w:rsidRDefault="00000000">
      <w:pPr>
        <w:rPr>
          <w:rFonts w:ascii="宋体" w:hAnsi="宋体" w:hint="eastAsia"/>
          <w:sz w:val="28"/>
          <w:szCs w:val="28"/>
        </w:rPr>
      </w:pPr>
      <w:r>
        <w:rPr>
          <w:rFonts w:ascii="宋体" w:hAnsi="宋体" w:hint="eastAsia"/>
          <w:sz w:val="28"/>
          <w:szCs w:val="28"/>
        </w:rPr>
        <w:t>8.应急终止</w:t>
      </w:r>
    </w:p>
    <w:p w14:paraId="205FF183" w14:textId="77777777" w:rsidR="005E10E3" w:rsidRDefault="00000000">
      <w:pPr>
        <w:rPr>
          <w:rFonts w:ascii="宋体" w:hAnsi="宋体" w:hint="eastAsia"/>
          <w:sz w:val="28"/>
          <w:szCs w:val="28"/>
        </w:rPr>
      </w:pPr>
      <w:r>
        <w:rPr>
          <w:rFonts w:ascii="宋体" w:hAnsi="宋体" w:hint="eastAsia"/>
          <w:sz w:val="28"/>
          <w:szCs w:val="28"/>
        </w:rPr>
        <w:t>8.1应急终止的条件</w:t>
      </w:r>
    </w:p>
    <w:p w14:paraId="1BC0E9B6" w14:textId="77777777" w:rsidR="005E10E3" w:rsidRDefault="00000000">
      <w:pPr>
        <w:ind w:firstLineChars="200" w:firstLine="560"/>
        <w:rPr>
          <w:rFonts w:ascii="宋体" w:hAnsi="宋体" w:hint="eastAsia"/>
          <w:sz w:val="28"/>
          <w:szCs w:val="28"/>
        </w:rPr>
      </w:pPr>
      <w:r>
        <w:rPr>
          <w:rFonts w:ascii="宋体" w:hAnsi="宋体" w:hint="eastAsia"/>
          <w:sz w:val="28"/>
          <w:szCs w:val="28"/>
        </w:rPr>
        <w:t>1、事故现场得到控制，事故条件已消除。</w:t>
      </w:r>
    </w:p>
    <w:p w14:paraId="52D2AAA8" w14:textId="77777777" w:rsidR="005E10E3" w:rsidRDefault="00000000">
      <w:pPr>
        <w:ind w:firstLineChars="200" w:firstLine="560"/>
        <w:rPr>
          <w:rFonts w:ascii="宋体" w:hAnsi="宋体" w:hint="eastAsia"/>
          <w:sz w:val="28"/>
          <w:szCs w:val="28"/>
        </w:rPr>
      </w:pPr>
      <w:r>
        <w:rPr>
          <w:rFonts w:ascii="宋体" w:hAnsi="宋体" w:hint="eastAsia"/>
          <w:sz w:val="28"/>
          <w:szCs w:val="28"/>
        </w:rPr>
        <w:t>2、污染源的泄露或释放已降至规定限值之内。</w:t>
      </w:r>
    </w:p>
    <w:p w14:paraId="76E9CA11" w14:textId="77777777" w:rsidR="005E10E3" w:rsidRDefault="00000000">
      <w:pPr>
        <w:ind w:firstLineChars="200" w:firstLine="560"/>
        <w:rPr>
          <w:rFonts w:ascii="宋体" w:hAnsi="宋体" w:hint="eastAsia"/>
          <w:sz w:val="28"/>
          <w:szCs w:val="28"/>
        </w:rPr>
      </w:pPr>
      <w:r>
        <w:rPr>
          <w:rFonts w:ascii="宋体" w:hAnsi="宋体" w:hint="eastAsia"/>
          <w:sz w:val="28"/>
          <w:szCs w:val="28"/>
        </w:rPr>
        <w:t>3、事故所造成的危害已基本消除，无继发可能。</w:t>
      </w:r>
    </w:p>
    <w:p w14:paraId="01F9E29E" w14:textId="77777777" w:rsidR="005E10E3" w:rsidRDefault="00000000">
      <w:pPr>
        <w:ind w:firstLineChars="200" w:firstLine="560"/>
        <w:rPr>
          <w:rFonts w:ascii="宋体" w:hAnsi="宋体" w:hint="eastAsia"/>
          <w:sz w:val="28"/>
          <w:szCs w:val="28"/>
        </w:rPr>
      </w:pPr>
      <w:r>
        <w:rPr>
          <w:rFonts w:ascii="宋体" w:hAnsi="宋体" w:hint="eastAsia"/>
          <w:sz w:val="28"/>
          <w:szCs w:val="28"/>
        </w:rPr>
        <w:t>4、事故现场的各种专业应急处置行动已无继续的必要。</w:t>
      </w:r>
    </w:p>
    <w:p w14:paraId="6A77855D" w14:textId="77777777" w:rsidR="005E10E3" w:rsidRDefault="00000000">
      <w:pPr>
        <w:ind w:firstLineChars="200" w:firstLine="560"/>
        <w:rPr>
          <w:rFonts w:ascii="宋体" w:hAnsi="宋体" w:hint="eastAsia"/>
          <w:sz w:val="28"/>
          <w:szCs w:val="28"/>
        </w:rPr>
      </w:pPr>
      <w:r>
        <w:rPr>
          <w:rFonts w:ascii="宋体" w:hAnsi="宋体" w:hint="eastAsia"/>
          <w:sz w:val="28"/>
          <w:szCs w:val="28"/>
        </w:rPr>
        <w:t>5、采取了必要的防护措施以保护群众免受再次危害，并使事故可能引起的中长期影响趋于合理且尽量低的水平。</w:t>
      </w:r>
    </w:p>
    <w:p w14:paraId="064422F3" w14:textId="77777777" w:rsidR="005E10E3" w:rsidRDefault="00000000">
      <w:pPr>
        <w:rPr>
          <w:rFonts w:ascii="宋体" w:hAnsi="宋体" w:hint="eastAsia"/>
          <w:sz w:val="28"/>
          <w:szCs w:val="28"/>
        </w:rPr>
      </w:pPr>
      <w:r>
        <w:rPr>
          <w:rFonts w:ascii="宋体" w:hAnsi="宋体" w:hint="eastAsia"/>
          <w:sz w:val="28"/>
          <w:szCs w:val="28"/>
        </w:rPr>
        <w:t>8.2应急终止的程序</w:t>
      </w:r>
    </w:p>
    <w:p w14:paraId="7EFD6671" w14:textId="77777777" w:rsidR="005E10E3" w:rsidRDefault="00000000">
      <w:pPr>
        <w:rPr>
          <w:rFonts w:ascii="宋体" w:hAnsi="宋体" w:hint="eastAsia"/>
          <w:sz w:val="28"/>
          <w:szCs w:val="28"/>
        </w:rPr>
      </w:pPr>
      <w:r>
        <w:rPr>
          <w:rFonts w:ascii="宋体" w:hAnsi="宋体" w:hint="eastAsia"/>
          <w:sz w:val="28"/>
          <w:szCs w:val="28"/>
        </w:rPr>
        <w:t>8.2.1应急处理指挥部确认终止时机，或由应急监察组提出，经应急处理指挥部批准。</w:t>
      </w:r>
    </w:p>
    <w:p w14:paraId="5A4FF6A8" w14:textId="77777777" w:rsidR="005E10E3" w:rsidRDefault="00000000">
      <w:pPr>
        <w:rPr>
          <w:rFonts w:ascii="宋体" w:hAnsi="宋体" w:hint="eastAsia"/>
          <w:sz w:val="28"/>
          <w:szCs w:val="28"/>
        </w:rPr>
      </w:pPr>
      <w:r>
        <w:rPr>
          <w:rFonts w:ascii="宋体" w:hAnsi="宋体" w:hint="eastAsia"/>
          <w:sz w:val="28"/>
          <w:szCs w:val="28"/>
        </w:rPr>
        <w:t>8.2.2应急处理指挥部向所属各应急单位下达应急终止命令。</w:t>
      </w:r>
    </w:p>
    <w:p w14:paraId="48B683BE" w14:textId="77777777" w:rsidR="005E10E3" w:rsidRDefault="00000000">
      <w:pPr>
        <w:rPr>
          <w:rFonts w:ascii="宋体" w:hAnsi="宋体" w:hint="eastAsia"/>
          <w:sz w:val="28"/>
          <w:szCs w:val="28"/>
        </w:rPr>
      </w:pPr>
      <w:r>
        <w:rPr>
          <w:rFonts w:ascii="宋体" w:hAnsi="宋体" w:hint="eastAsia"/>
          <w:sz w:val="28"/>
          <w:szCs w:val="28"/>
        </w:rPr>
        <w:t>8.2.3应急状态终止后，应急监察组继续配合上级监测部门搞好环境监测工作，直至自然过程或其他补偿措施无需继续进行为止。</w:t>
      </w:r>
    </w:p>
    <w:p w14:paraId="1CE8DB67" w14:textId="77777777" w:rsidR="005E10E3" w:rsidRDefault="00000000">
      <w:pPr>
        <w:rPr>
          <w:rFonts w:ascii="宋体" w:hAnsi="宋体" w:hint="eastAsia"/>
          <w:sz w:val="28"/>
          <w:szCs w:val="28"/>
        </w:rPr>
      </w:pPr>
      <w:r>
        <w:rPr>
          <w:rFonts w:ascii="宋体" w:hAnsi="宋体" w:hint="eastAsia"/>
          <w:sz w:val="28"/>
          <w:szCs w:val="28"/>
        </w:rPr>
        <w:t>8.3应急终止后的行动</w:t>
      </w:r>
    </w:p>
    <w:p w14:paraId="2C35CDEB" w14:textId="77777777" w:rsidR="005E10E3" w:rsidRDefault="00000000">
      <w:pPr>
        <w:rPr>
          <w:rFonts w:ascii="宋体" w:hAnsi="宋体" w:hint="eastAsia"/>
          <w:sz w:val="28"/>
          <w:szCs w:val="28"/>
        </w:rPr>
      </w:pPr>
      <w:r>
        <w:rPr>
          <w:rFonts w:ascii="宋体" w:hAnsi="宋体" w:hint="eastAsia"/>
          <w:sz w:val="28"/>
          <w:szCs w:val="28"/>
        </w:rPr>
        <w:lastRenderedPageBreak/>
        <w:t>8.3.1应急指挥部指导有关部门及突发事件的单位查找原因，防止类似问题的重复出现。</w:t>
      </w:r>
    </w:p>
    <w:p w14:paraId="27297F7F" w14:textId="77777777" w:rsidR="005E10E3" w:rsidRDefault="00000000">
      <w:pPr>
        <w:rPr>
          <w:rFonts w:ascii="宋体" w:hAnsi="宋体" w:hint="eastAsia"/>
          <w:sz w:val="28"/>
          <w:szCs w:val="28"/>
        </w:rPr>
      </w:pPr>
      <w:r>
        <w:rPr>
          <w:rFonts w:ascii="宋体" w:hAnsi="宋体" w:hint="eastAsia"/>
          <w:sz w:val="28"/>
          <w:szCs w:val="28"/>
        </w:rPr>
        <w:t>8.3.2应急抢修组根据事件对设备的损坏，及时抢修，确保企业的正常生产。</w:t>
      </w:r>
    </w:p>
    <w:p w14:paraId="7E0CFDC7" w14:textId="77777777" w:rsidR="005E10E3" w:rsidRDefault="00000000">
      <w:pPr>
        <w:rPr>
          <w:rFonts w:ascii="宋体" w:hAnsi="宋体" w:hint="eastAsia"/>
          <w:sz w:val="28"/>
          <w:szCs w:val="28"/>
        </w:rPr>
      </w:pPr>
      <w:r>
        <w:rPr>
          <w:rFonts w:ascii="宋体" w:hAnsi="宋体" w:hint="eastAsia"/>
          <w:sz w:val="28"/>
          <w:szCs w:val="28"/>
        </w:rPr>
        <w:t>8.3.3突发事件单位负责编制环境应急总结报告，于应急终止后15天内上报公司生产工程部备案。</w:t>
      </w:r>
    </w:p>
    <w:p w14:paraId="5370C8E8" w14:textId="77777777" w:rsidR="005E10E3" w:rsidRDefault="00000000">
      <w:pPr>
        <w:rPr>
          <w:rFonts w:ascii="宋体" w:hAnsi="宋体" w:hint="eastAsia"/>
          <w:sz w:val="28"/>
          <w:szCs w:val="28"/>
        </w:rPr>
      </w:pPr>
      <w:r>
        <w:rPr>
          <w:rFonts w:ascii="宋体" w:hAnsi="宋体" w:hint="eastAsia"/>
          <w:sz w:val="28"/>
          <w:szCs w:val="28"/>
        </w:rPr>
        <w:t>8.3.4根据实战经验，各单位对应急预案进行评估，并及时修订环境应急预案。</w:t>
      </w:r>
    </w:p>
    <w:p w14:paraId="28D851D0" w14:textId="77777777" w:rsidR="005E10E3" w:rsidRDefault="00000000">
      <w:pPr>
        <w:rPr>
          <w:rFonts w:ascii="宋体" w:hAnsi="宋体" w:hint="eastAsia"/>
          <w:sz w:val="28"/>
          <w:szCs w:val="28"/>
        </w:rPr>
      </w:pPr>
      <w:r>
        <w:rPr>
          <w:rFonts w:ascii="宋体" w:hAnsi="宋体" w:hint="eastAsia"/>
          <w:sz w:val="28"/>
          <w:szCs w:val="28"/>
        </w:rPr>
        <w:t>8.3.5参加应急行动的部门负责组织、指导环境应急队伍维护、保养应急仪器设备，使之始终保持良好的技术状态。</w:t>
      </w:r>
    </w:p>
    <w:p w14:paraId="0DC750C3" w14:textId="77777777" w:rsidR="005E10E3" w:rsidRDefault="00000000">
      <w:pPr>
        <w:rPr>
          <w:rFonts w:ascii="宋体" w:hAnsi="宋体" w:hint="eastAsia"/>
          <w:sz w:val="28"/>
          <w:szCs w:val="28"/>
        </w:rPr>
      </w:pPr>
      <w:r>
        <w:rPr>
          <w:rFonts w:ascii="宋体" w:hAnsi="宋体" w:hint="eastAsia"/>
          <w:sz w:val="28"/>
          <w:szCs w:val="28"/>
        </w:rPr>
        <w:t>9.应急预案的管理</w:t>
      </w:r>
    </w:p>
    <w:p w14:paraId="32720529" w14:textId="77777777" w:rsidR="005E10E3" w:rsidRDefault="00000000">
      <w:pPr>
        <w:rPr>
          <w:rFonts w:ascii="宋体" w:hAnsi="宋体" w:hint="eastAsia"/>
          <w:sz w:val="28"/>
          <w:szCs w:val="28"/>
        </w:rPr>
      </w:pPr>
      <w:r>
        <w:rPr>
          <w:rFonts w:ascii="宋体" w:hAnsi="宋体" w:hint="eastAsia"/>
          <w:sz w:val="28"/>
          <w:szCs w:val="28"/>
        </w:rPr>
        <w:t>9.1本预案是公司环境污染事故发生时，公司指挥部实施事故应急救援和处置工作的指导性文件，在实施过程中可根据现场实际情况进行调整。</w:t>
      </w:r>
    </w:p>
    <w:p w14:paraId="5B3CB1D6" w14:textId="77777777" w:rsidR="005E10E3" w:rsidRDefault="00000000">
      <w:pPr>
        <w:tabs>
          <w:tab w:val="left" w:pos="1800"/>
        </w:tabs>
        <w:spacing w:line="600" w:lineRule="exact"/>
        <w:rPr>
          <w:rFonts w:ascii="宋体" w:hAnsi="宋体" w:hint="eastAsia"/>
          <w:sz w:val="28"/>
          <w:szCs w:val="28"/>
        </w:rPr>
      </w:pPr>
      <w:r>
        <w:rPr>
          <w:rFonts w:ascii="宋体" w:hAnsi="宋体" w:hint="eastAsia"/>
          <w:sz w:val="28"/>
          <w:szCs w:val="28"/>
        </w:rPr>
        <w:t>9.1.1应急预案正常情况下每年更新一次;内部环境发生变化时及时更新；本预案每半年组织实施一次演练并记录备案。</w:t>
      </w:r>
    </w:p>
    <w:p w14:paraId="427F4492" w14:textId="77777777" w:rsidR="005E10E3" w:rsidRDefault="00000000">
      <w:pPr>
        <w:rPr>
          <w:rFonts w:ascii="宋体" w:hAnsi="宋体" w:hint="eastAsia"/>
          <w:sz w:val="28"/>
          <w:szCs w:val="28"/>
        </w:rPr>
      </w:pPr>
      <w:r>
        <w:rPr>
          <w:rFonts w:ascii="宋体" w:hAnsi="宋体" w:hint="eastAsia"/>
          <w:sz w:val="28"/>
          <w:szCs w:val="28"/>
        </w:rPr>
        <w:t>9.2相关部室车间针对本单位的环境污染事故应急救援预案，要制订应急培训计划，开展应急教育、培训，每年至少组织一次预案演练，相关岗位的人员应熟悉预案的内容和相关措施，了解所有危险的可能性并告知防范措施，从而提高相关的人员的应急处理能力，保证在发生事故时顺利地实施救援行动。</w:t>
      </w:r>
    </w:p>
    <w:p w14:paraId="2776691C" w14:textId="77777777" w:rsidR="005E10E3" w:rsidRDefault="00000000">
      <w:pPr>
        <w:rPr>
          <w:rFonts w:ascii="宋体" w:hAnsi="宋体" w:hint="eastAsia"/>
          <w:sz w:val="28"/>
          <w:szCs w:val="28"/>
        </w:rPr>
      </w:pPr>
      <w:r>
        <w:rPr>
          <w:rFonts w:ascii="宋体" w:hAnsi="宋体" w:hint="eastAsia"/>
          <w:sz w:val="28"/>
          <w:szCs w:val="28"/>
        </w:rPr>
        <w:t>9.3要根据预案演练过程中发现的问题、危险设施或危险物质发生变</w:t>
      </w:r>
      <w:r>
        <w:rPr>
          <w:rFonts w:ascii="宋体" w:hAnsi="宋体" w:hint="eastAsia"/>
          <w:sz w:val="28"/>
          <w:szCs w:val="28"/>
        </w:rPr>
        <w:lastRenderedPageBreak/>
        <w:t>化、组织机构或人员发生变化以及救援技术的改进等实际情况，及时对事故应急救援预案的内容进行补充完善，使预案实现持续改进。</w:t>
      </w:r>
    </w:p>
    <w:p w14:paraId="04AB295F" w14:textId="77777777" w:rsidR="005E10E3" w:rsidRDefault="00000000">
      <w:pPr>
        <w:rPr>
          <w:rFonts w:ascii="宋体" w:hAnsi="宋体" w:hint="eastAsia"/>
          <w:sz w:val="28"/>
          <w:szCs w:val="28"/>
        </w:rPr>
      </w:pPr>
      <w:r>
        <w:rPr>
          <w:rFonts w:ascii="宋体" w:hAnsi="宋体" w:hint="eastAsia"/>
          <w:sz w:val="28"/>
          <w:szCs w:val="28"/>
        </w:rPr>
        <w:t>9.4有关参与应急救援工作的单位，要认真履行职责，对在应急救援工作中成绩突出的单位和个人将给予奖励，对失职、渎职行为，将按有关规定追究责任。</w:t>
      </w:r>
    </w:p>
    <w:p w14:paraId="355EDEF4" w14:textId="77777777" w:rsidR="005E10E3" w:rsidRDefault="00000000">
      <w:pPr>
        <w:tabs>
          <w:tab w:val="left" w:pos="1800"/>
        </w:tabs>
        <w:spacing w:line="600" w:lineRule="exact"/>
        <w:rPr>
          <w:rFonts w:ascii="宋体" w:hAnsi="宋体" w:hint="eastAsia"/>
          <w:sz w:val="28"/>
          <w:szCs w:val="28"/>
        </w:rPr>
      </w:pPr>
      <w:r>
        <w:rPr>
          <w:rFonts w:ascii="宋体" w:hAnsi="宋体" w:hint="eastAsia"/>
          <w:sz w:val="28"/>
          <w:szCs w:val="28"/>
        </w:rPr>
        <w:t>9.4.1 奖励：由应急指挥部提出报告，经上级应急救援组织批准，对应急救援工作有功人员进行奖励。</w:t>
      </w:r>
    </w:p>
    <w:p w14:paraId="139C0E62" w14:textId="77777777" w:rsidR="005E10E3" w:rsidRDefault="00000000">
      <w:pPr>
        <w:tabs>
          <w:tab w:val="left" w:pos="1800"/>
        </w:tabs>
        <w:spacing w:line="600" w:lineRule="exact"/>
        <w:rPr>
          <w:rFonts w:ascii="宋体" w:hAnsi="宋体" w:hint="eastAsia"/>
          <w:sz w:val="28"/>
          <w:szCs w:val="28"/>
        </w:rPr>
      </w:pPr>
      <w:r>
        <w:rPr>
          <w:rFonts w:ascii="宋体" w:hAnsi="宋体" w:hint="eastAsia"/>
          <w:sz w:val="28"/>
          <w:szCs w:val="28"/>
        </w:rPr>
        <w:t>9.4.2 处罚：根据公司内部相关管理条例，由公司名称公司应急指挥部提出处理意见，经上级应急救援组织批准对责任者进行处罚。</w:t>
      </w:r>
    </w:p>
    <w:p w14:paraId="64E093FA" w14:textId="77777777" w:rsidR="005E10E3" w:rsidRDefault="00000000">
      <w:pPr>
        <w:rPr>
          <w:rFonts w:ascii="宋体" w:hAnsi="宋体" w:hint="eastAsia"/>
          <w:sz w:val="28"/>
          <w:szCs w:val="28"/>
        </w:rPr>
      </w:pPr>
      <w:r>
        <w:rPr>
          <w:rFonts w:ascii="宋体" w:hAnsi="宋体" w:hint="eastAsia"/>
          <w:sz w:val="28"/>
          <w:szCs w:val="28"/>
        </w:rPr>
        <w:t>9.5应急处理指挥部及其他成员，由于工作变动等原因不在位时，由继任人或临时负责人承担相应责任。</w:t>
      </w:r>
    </w:p>
    <w:p w14:paraId="1699B783" w14:textId="77777777" w:rsidR="005E10E3" w:rsidRDefault="00000000">
      <w:pPr>
        <w:rPr>
          <w:rFonts w:asciiTheme="minorEastAsia" w:eastAsiaTheme="minorEastAsia" w:hAnsiTheme="minorEastAsia" w:hint="eastAsia"/>
          <w:sz w:val="28"/>
        </w:rPr>
      </w:pPr>
      <w:r>
        <w:rPr>
          <w:rFonts w:asciiTheme="minorEastAsia" w:eastAsiaTheme="minorEastAsia" w:hAnsiTheme="minorEastAsia" w:hint="eastAsia"/>
          <w:sz w:val="28"/>
        </w:rPr>
        <w:t>9</w:t>
      </w:r>
      <w:r>
        <w:rPr>
          <w:rFonts w:asciiTheme="minorEastAsia" w:eastAsiaTheme="minorEastAsia" w:hAnsiTheme="minorEastAsia"/>
          <w:sz w:val="28"/>
        </w:rPr>
        <w:t>.6</w:t>
      </w:r>
      <w:r>
        <w:rPr>
          <w:rFonts w:asciiTheme="minorEastAsia" w:eastAsiaTheme="minorEastAsia" w:hAnsiTheme="minorEastAsia" w:hint="eastAsia"/>
          <w:sz w:val="28"/>
        </w:rPr>
        <w:t>应急物资筹备情况。</w:t>
      </w:r>
    </w:p>
    <w:p w14:paraId="2221E054" w14:textId="77777777" w:rsidR="005E10E3" w:rsidRDefault="00000000">
      <w:pPr>
        <w:rPr>
          <w:rFonts w:asciiTheme="minorEastAsia" w:eastAsiaTheme="minorEastAsia" w:hAnsiTheme="minorEastAsia" w:hint="eastAsia"/>
          <w:sz w:val="28"/>
        </w:rPr>
      </w:pPr>
      <w:r>
        <w:rPr>
          <w:rFonts w:asciiTheme="minorEastAsia" w:eastAsiaTheme="minorEastAsia" w:hAnsiTheme="minorEastAsia" w:hint="eastAsia"/>
          <w:sz w:val="28"/>
        </w:rPr>
        <w:t>9</w:t>
      </w:r>
      <w:r>
        <w:rPr>
          <w:rFonts w:asciiTheme="minorEastAsia" w:eastAsiaTheme="minorEastAsia" w:hAnsiTheme="minorEastAsia"/>
          <w:sz w:val="28"/>
        </w:rPr>
        <w:t>.6.1</w:t>
      </w:r>
      <w:r>
        <w:rPr>
          <w:rFonts w:asciiTheme="minorEastAsia" w:eastAsiaTheme="minorEastAsia" w:hAnsiTheme="minorEastAsia" w:hint="eastAsia"/>
          <w:sz w:val="28"/>
        </w:rPr>
        <w:t>应急物资清单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5E10E3" w14:paraId="01168FF0" w14:textId="77777777">
        <w:tc>
          <w:tcPr>
            <w:tcW w:w="4261" w:type="dxa"/>
          </w:tcPr>
          <w:p w14:paraId="08A7B1CA" w14:textId="77777777" w:rsidR="005E10E3" w:rsidRDefault="00000000">
            <w:pPr>
              <w:autoSpaceDE w:val="0"/>
              <w:autoSpaceDN w:val="0"/>
              <w:adjustRightInd w:val="0"/>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szCs w:val="21"/>
              </w:rPr>
              <w:t>应急物资及装备</w:t>
            </w:r>
          </w:p>
        </w:tc>
        <w:tc>
          <w:tcPr>
            <w:tcW w:w="4261" w:type="dxa"/>
          </w:tcPr>
          <w:p w14:paraId="245C397F" w14:textId="77777777" w:rsidR="005E10E3" w:rsidRDefault="00000000">
            <w:pPr>
              <w:autoSpaceDE w:val="0"/>
              <w:autoSpaceDN w:val="0"/>
              <w:adjustRightInd w:val="0"/>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数量</w:t>
            </w:r>
          </w:p>
        </w:tc>
      </w:tr>
      <w:tr w:rsidR="005E10E3" w14:paraId="739A16E2" w14:textId="77777777">
        <w:tc>
          <w:tcPr>
            <w:tcW w:w="4261" w:type="dxa"/>
          </w:tcPr>
          <w:p w14:paraId="599C92A6" w14:textId="77777777"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color w:val="0000FF"/>
                <w:szCs w:val="21"/>
              </w:rPr>
              <w:t>消防干沙</w:t>
            </w:r>
          </w:p>
        </w:tc>
        <w:tc>
          <w:tcPr>
            <w:tcW w:w="4261" w:type="dxa"/>
          </w:tcPr>
          <w:p w14:paraId="66B2C771" w14:textId="48354DCC"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hint="eastAsia"/>
                <w:color w:val="0000FF"/>
                <w:szCs w:val="21"/>
              </w:rPr>
              <w:t>1</w:t>
            </w:r>
            <w:r w:rsidR="00891F64">
              <w:rPr>
                <w:rFonts w:asciiTheme="minorEastAsia" w:eastAsiaTheme="minorEastAsia" w:hAnsiTheme="minorEastAsia" w:cs="宋体" w:hint="eastAsia"/>
                <w:color w:val="0000FF"/>
                <w:szCs w:val="21"/>
              </w:rPr>
              <w:t>消防池</w:t>
            </w:r>
          </w:p>
        </w:tc>
      </w:tr>
      <w:tr w:rsidR="005E10E3" w14:paraId="109806FC" w14:textId="77777777">
        <w:tc>
          <w:tcPr>
            <w:tcW w:w="4261" w:type="dxa"/>
          </w:tcPr>
          <w:p w14:paraId="796CDE53" w14:textId="77777777" w:rsidR="005E10E3" w:rsidRDefault="00000000">
            <w:pPr>
              <w:autoSpaceDE w:val="0"/>
              <w:autoSpaceDN w:val="0"/>
              <w:adjustRightInd w:val="0"/>
              <w:rPr>
                <w:rFonts w:asciiTheme="minorEastAsia" w:eastAsiaTheme="minorEastAsia" w:hAnsiTheme="minorEastAsia" w:cs="宋体" w:hint="eastAsia"/>
                <w:color w:val="0000FF"/>
                <w:sz w:val="24"/>
                <w:szCs w:val="21"/>
              </w:rPr>
            </w:pPr>
            <w:r>
              <w:rPr>
                <w:rFonts w:asciiTheme="minorEastAsia" w:eastAsiaTheme="minorEastAsia" w:hAnsiTheme="minorEastAsia" w:cs="宋体" w:hint="eastAsia"/>
                <w:color w:val="0000FF"/>
                <w:sz w:val="24"/>
                <w:szCs w:val="21"/>
              </w:rPr>
              <w:t>铁铲</w:t>
            </w:r>
          </w:p>
        </w:tc>
        <w:tc>
          <w:tcPr>
            <w:tcW w:w="4261" w:type="dxa"/>
          </w:tcPr>
          <w:p w14:paraId="609A0AAA" w14:textId="6BAB0304" w:rsidR="005E10E3" w:rsidRDefault="00891F64">
            <w:pPr>
              <w:autoSpaceDE w:val="0"/>
              <w:autoSpaceDN w:val="0"/>
              <w:adjustRightInd w:val="0"/>
              <w:rPr>
                <w:rFonts w:asciiTheme="minorEastAsia" w:eastAsiaTheme="minorEastAsia" w:hAnsiTheme="minorEastAsia" w:cs="宋体" w:hint="eastAsia"/>
                <w:color w:val="0000FF"/>
                <w:sz w:val="24"/>
                <w:szCs w:val="21"/>
              </w:rPr>
            </w:pPr>
            <w:r>
              <w:rPr>
                <w:rFonts w:asciiTheme="minorEastAsia" w:eastAsiaTheme="minorEastAsia" w:hAnsiTheme="minorEastAsia" w:cs="宋体" w:hint="eastAsia"/>
                <w:color w:val="0000FF"/>
                <w:sz w:val="24"/>
                <w:szCs w:val="21"/>
              </w:rPr>
              <w:t>1把</w:t>
            </w:r>
          </w:p>
        </w:tc>
      </w:tr>
      <w:tr w:rsidR="005E10E3" w14:paraId="77483EA1" w14:textId="77777777">
        <w:tc>
          <w:tcPr>
            <w:tcW w:w="4261" w:type="dxa"/>
          </w:tcPr>
          <w:p w14:paraId="3350A240" w14:textId="77777777"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color w:val="0000FF"/>
                <w:szCs w:val="21"/>
              </w:rPr>
              <w:t>灭火器</w:t>
            </w:r>
          </w:p>
        </w:tc>
        <w:tc>
          <w:tcPr>
            <w:tcW w:w="4261" w:type="dxa"/>
          </w:tcPr>
          <w:p w14:paraId="376D4DA3" w14:textId="0CFC6A82" w:rsidR="005E10E3" w:rsidRDefault="00891F64">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hint="eastAsia"/>
                <w:color w:val="0000FF"/>
                <w:szCs w:val="21"/>
              </w:rPr>
              <w:t>4个</w:t>
            </w:r>
          </w:p>
        </w:tc>
      </w:tr>
      <w:tr w:rsidR="005E10E3" w14:paraId="518457E4" w14:textId="77777777">
        <w:tc>
          <w:tcPr>
            <w:tcW w:w="4261" w:type="dxa"/>
          </w:tcPr>
          <w:p w14:paraId="29978D37" w14:textId="77777777"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color w:val="0000FF"/>
                <w:szCs w:val="21"/>
              </w:rPr>
              <w:t>橡胶手套</w:t>
            </w:r>
          </w:p>
        </w:tc>
        <w:tc>
          <w:tcPr>
            <w:tcW w:w="4261" w:type="dxa"/>
          </w:tcPr>
          <w:p w14:paraId="36115205" w14:textId="5F90B5E3" w:rsidR="005E10E3" w:rsidRDefault="00891F64">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hint="eastAsia"/>
                <w:color w:val="0000FF"/>
                <w:szCs w:val="21"/>
              </w:rPr>
              <w:t>6双</w:t>
            </w:r>
          </w:p>
        </w:tc>
      </w:tr>
      <w:tr w:rsidR="005E10E3" w14:paraId="59493E0C" w14:textId="77777777">
        <w:tc>
          <w:tcPr>
            <w:tcW w:w="4261" w:type="dxa"/>
          </w:tcPr>
          <w:p w14:paraId="5D2CAA01" w14:textId="77777777"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color w:val="0000FF"/>
                <w:szCs w:val="21"/>
              </w:rPr>
              <w:t>防护雨鞋</w:t>
            </w:r>
          </w:p>
        </w:tc>
        <w:tc>
          <w:tcPr>
            <w:tcW w:w="4261" w:type="dxa"/>
          </w:tcPr>
          <w:p w14:paraId="1582E2F3" w14:textId="77777777" w:rsidR="005E10E3" w:rsidRDefault="00000000">
            <w:pPr>
              <w:autoSpaceDE w:val="0"/>
              <w:autoSpaceDN w:val="0"/>
              <w:adjustRightInd w:val="0"/>
              <w:rPr>
                <w:rFonts w:asciiTheme="minorEastAsia" w:eastAsiaTheme="minorEastAsia" w:hAnsiTheme="minorEastAsia" w:cs="宋体" w:hint="eastAsia"/>
                <w:color w:val="0000FF"/>
                <w:szCs w:val="21"/>
              </w:rPr>
            </w:pPr>
            <w:r>
              <w:rPr>
                <w:rFonts w:asciiTheme="minorEastAsia" w:eastAsiaTheme="minorEastAsia" w:hAnsiTheme="minorEastAsia" w:cs="宋体" w:hint="eastAsia"/>
                <w:color w:val="0000FF"/>
                <w:szCs w:val="21"/>
              </w:rPr>
              <w:t>2双</w:t>
            </w:r>
          </w:p>
        </w:tc>
      </w:tr>
    </w:tbl>
    <w:p w14:paraId="69DE2DEB" w14:textId="31C7F7EA" w:rsidR="005E10E3" w:rsidRDefault="00000000">
      <w:pPr>
        <w:rPr>
          <w:rFonts w:ascii="宋体" w:hAnsi="宋体" w:hint="eastAsia"/>
          <w:sz w:val="28"/>
          <w:szCs w:val="28"/>
        </w:rPr>
      </w:pPr>
      <w:r>
        <w:rPr>
          <w:rFonts w:ascii="宋体" w:hAnsi="宋体" w:hint="eastAsia"/>
          <w:sz w:val="28"/>
          <w:szCs w:val="28"/>
        </w:rPr>
        <w:t>9.</w:t>
      </w:r>
      <w:r>
        <w:rPr>
          <w:rFonts w:ascii="宋体" w:hAnsi="宋体"/>
          <w:sz w:val="28"/>
          <w:szCs w:val="28"/>
        </w:rPr>
        <w:t>7</w:t>
      </w:r>
      <w:r>
        <w:rPr>
          <w:rFonts w:ascii="宋体" w:hAnsi="宋体" w:hint="eastAsia"/>
          <w:sz w:val="28"/>
          <w:szCs w:val="28"/>
        </w:rPr>
        <w:t>本预案自202</w:t>
      </w:r>
      <w:r w:rsidR="008B3A92">
        <w:rPr>
          <w:rFonts w:ascii="宋体" w:hAnsi="宋体" w:hint="eastAsia"/>
          <w:sz w:val="28"/>
          <w:szCs w:val="28"/>
        </w:rPr>
        <w:t>6</w:t>
      </w:r>
      <w:r>
        <w:rPr>
          <w:rFonts w:ascii="宋体" w:hAnsi="宋体" w:hint="eastAsia"/>
          <w:sz w:val="28"/>
          <w:szCs w:val="28"/>
        </w:rPr>
        <w:t>年1月1日起施行。本预案由公司负责解释。</w:t>
      </w:r>
    </w:p>
    <w:sectPr w:rsidR="005E10E3">
      <w:headerReference w:type="default" r:id="rId10"/>
      <w:pgSz w:w="11906" w:h="16838"/>
      <w:pgMar w:top="1440" w:right="1800" w:bottom="1440" w:left="1800" w:header="851" w:footer="992" w:gutter="0"/>
      <w:pgNumType w:fmt="numberInDash"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5116C" w14:textId="77777777" w:rsidR="00222F71" w:rsidRDefault="00222F71">
      <w:r>
        <w:separator/>
      </w:r>
    </w:p>
  </w:endnote>
  <w:endnote w:type="continuationSeparator" w:id="0">
    <w:p w14:paraId="7FFA2A5B" w14:textId="77777777" w:rsidR="00222F71" w:rsidRDefault="0022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ubai">
    <w:altName w:val="Segoe Print"/>
    <w:panose1 w:val="020B0503030403030204"/>
    <w:charset w:val="00"/>
    <w:family w:val="swiss"/>
    <w:pitch w:val="variable"/>
    <w:sig w:usb0="80002067" w:usb1="80000000" w:usb2="00000008" w:usb3="00000000" w:csb0="0000004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D18F5" w14:textId="77777777" w:rsidR="00222F71" w:rsidRDefault="00222F71">
      <w:r>
        <w:separator/>
      </w:r>
    </w:p>
  </w:footnote>
  <w:footnote w:type="continuationSeparator" w:id="0">
    <w:p w14:paraId="3A2D8AE5" w14:textId="77777777" w:rsidR="00222F71" w:rsidRDefault="00222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264B8" w14:textId="77777777" w:rsidR="005E10E3" w:rsidRDefault="005E10E3">
    <w:pPr>
      <w:pStyle w:val="af"/>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JkMjkzZThkOGJhODEzODBiY2JjZjIyNDZkZWI5ODAifQ=="/>
  </w:docVars>
  <w:rsids>
    <w:rsidRoot w:val="00D53A75"/>
    <w:rsid w:val="00007D52"/>
    <w:rsid w:val="00015DDE"/>
    <w:rsid w:val="000163EB"/>
    <w:rsid w:val="000227D2"/>
    <w:rsid w:val="000422E2"/>
    <w:rsid w:val="0004354B"/>
    <w:rsid w:val="000466BF"/>
    <w:rsid w:val="00053293"/>
    <w:rsid w:val="00065872"/>
    <w:rsid w:val="000666C4"/>
    <w:rsid w:val="00074D2E"/>
    <w:rsid w:val="00076EFA"/>
    <w:rsid w:val="00081525"/>
    <w:rsid w:val="00081DBC"/>
    <w:rsid w:val="0008440B"/>
    <w:rsid w:val="000A2B82"/>
    <w:rsid w:val="000A3A22"/>
    <w:rsid w:val="000A5FBA"/>
    <w:rsid w:val="000B6953"/>
    <w:rsid w:val="000C59EB"/>
    <w:rsid w:val="000C7E63"/>
    <w:rsid w:val="000D1402"/>
    <w:rsid w:val="000D523E"/>
    <w:rsid w:val="000E0186"/>
    <w:rsid w:val="000E0254"/>
    <w:rsid w:val="000E65B1"/>
    <w:rsid w:val="00100B62"/>
    <w:rsid w:val="00107EEC"/>
    <w:rsid w:val="00112F85"/>
    <w:rsid w:val="00113861"/>
    <w:rsid w:val="00141D00"/>
    <w:rsid w:val="00146793"/>
    <w:rsid w:val="0015689E"/>
    <w:rsid w:val="001679C4"/>
    <w:rsid w:val="001749D6"/>
    <w:rsid w:val="00175C6A"/>
    <w:rsid w:val="00183EB9"/>
    <w:rsid w:val="00190CF4"/>
    <w:rsid w:val="001A5A6D"/>
    <w:rsid w:val="001C4673"/>
    <w:rsid w:val="001E6272"/>
    <w:rsid w:val="00201D6F"/>
    <w:rsid w:val="00203578"/>
    <w:rsid w:val="0020552F"/>
    <w:rsid w:val="002105F4"/>
    <w:rsid w:val="00222F71"/>
    <w:rsid w:val="00227A87"/>
    <w:rsid w:val="00255B99"/>
    <w:rsid w:val="00273E0D"/>
    <w:rsid w:val="00277E1B"/>
    <w:rsid w:val="00283ED0"/>
    <w:rsid w:val="00295983"/>
    <w:rsid w:val="00296B5C"/>
    <w:rsid w:val="00297A12"/>
    <w:rsid w:val="002B18CB"/>
    <w:rsid w:val="002C2C03"/>
    <w:rsid w:val="002D6354"/>
    <w:rsid w:val="002E422B"/>
    <w:rsid w:val="00310415"/>
    <w:rsid w:val="00310A2A"/>
    <w:rsid w:val="0032375F"/>
    <w:rsid w:val="00340BDC"/>
    <w:rsid w:val="00347059"/>
    <w:rsid w:val="0036009F"/>
    <w:rsid w:val="003610BF"/>
    <w:rsid w:val="00387223"/>
    <w:rsid w:val="00394CE7"/>
    <w:rsid w:val="003A5102"/>
    <w:rsid w:val="003A675F"/>
    <w:rsid w:val="003A7629"/>
    <w:rsid w:val="003B5F50"/>
    <w:rsid w:val="003D1FC3"/>
    <w:rsid w:val="003D29CB"/>
    <w:rsid w:val="003E12C9"/>
    <w:rsid w:val="003E16DA"/>
    <w:rsid w:val="003E3FDC"/>
    <w:rsid w:val="003E5794"/>
    <w:rsid w:val="003E649D"/>
    <w:rsid w:val="003E7EBF"/>
    <w:rsid w:val="004037F5"/>
    <w:rsid w:val="00407275"/>
    <w:rsid w:val="004205DD"/>
    <w:rsid w:val="00460792"/>
    <w:rsid w:val="00475772"/>
    <w:rsid w:val="00485795"/>
    <w:rsid w:val="004C1F15"/>
    <w:rsid w:val="004C3D4B"/>
    <w:rsid w:val="004C5098"/>
    <w:rsid w:val="004C797E"/>
    <w:rsid w:val="004D5538"/>
    <w:rsid w:val="004E4D4C"/>
    <w:rsid w:val="00500071"/>
    <w:rsid w:val="00514049"/>
    <w:rsid w:val="00515579"/>
    <w:rsid w:val="00521F89"/>
    <w:rsid w:val="0052669D"/>
    <w:rsid w:val="00527DAA"/>
    <w:rsid w:val="00544E3B"/>
    <w:rsid w:val="00546F25"/>
    <w:rsid w:val="00554C9A"/>
    <w:rsid w:val="005570AF"/>
    <w:rsid w:val="00562E06"/>
    <w:rsid w:val="00563C28"/>
    <w:rsid w:val="00564887"/>
    <w:rsid w:val="00565413"/>
    <w:rsid w:val="00566331"/>
    <w:rsid w:val="0057037A"/>
    <w:rsid w:val="005722D6"/>
    <w:rsid w:val="005746BD"/>
    <w:rsid w:val="00576E17"/>
    <w:rsid w:val="00585CEB"/>
    <w:rsid w:val="00587172"/>
    <w:rsid w:val="00592237"/>
    <w:rsid w:val="00593863"/>
    <w:rsid w:val="005A0466"/>
    <w:rsid w:val="005A29FF"/>
    <w:rsid w:val="005A5677"/>
    <w:rsid w:val="005B2CCF"/>
    <w:rsid w:val="005B54BC"/>
    <w:rsid w:val="005D10C7"/>
    <w:rsid w:val="005D7C4C"/>
    <w:rsid w:val="005E10E3"/>
    <w:rsid w:val="005E154D"/>
    <w:rsid w:val="005E3BEB"/>
    <w:rsid w:val="005F3B60"/>
    <w:rsid w:val="0062056A"/>
    <w:rsid w:val="00620DE2"/>
    <w:rsid w:val="006228F6"/>
    <w:rsid w:val="00647D14"/>
    <w:rsid w:val="006628CC"/>
    <w:rsid w:val="00673EEC"/>
    <w:rsid w:val="006907E7"/>
    <w:rsid w:val="00691035"/>
    <w:rsid w:val="006920D0"/>
    <w:rsid w:val="006B7141"/>
    <w:rsid w:val="006C4504"/>
    <w:rsid w:val="006C55FC"/>
    <w:rsid w:val="006C6857"/>
    <w:rsid w:val="006D2591"/>
    <w:rsid w:val="006D32D6"/>
    <w:rsid w:val="006D4411"/>
    <w:rsid w:val="006E4C08"/>
    <w:rsid w:val="006F0B3B"/>
    <w:rsid w:val="00701FF9"/>
    <w:rsid w:val="0071744F"/>
    <w:rsid w:val="00721447"/>
    <w:rsid w:val="00752539"/>
    <w:rsid w:val="0075400F"/>
    <w:rsid w:val="00756146"/>
    <w:rsid w:val="00756F07"/>
    <w:rsid w:val="00767293"/>
    <w:rsid w:val="00767E82"/>
    <w:rsid w:val="0077255B"/>
    <w:rsid w:val="007839F9"/>
    <w:rsid w:val="00791CBB"/>
    <w:rsid w:val="007926D9"/>
    <w:rsid w:val="007942D8"/>
    <w:rsid w:val="007965AD"/>
    <w:rsid w:val="007A12A9"/>
    <w:rsid w:val="007B0AD2"/>
    <w:rsid w:val="007C5B08"/>
    <w:rsid w:val="007C6189"/>
    <w:rsid w:val="007D6CF1"/>
    <w:rsid w:val="007E0619"/>
    <w:rsid w:val="007E3E9B"/>
    <w:rsid w:val="007E4E47"/>
    <w:rsid w:val="007E59D4"/>
    <w:rsid w:val="007F58EC"/>
    <w:rsid w:val="0080059E"/>
    <w:rsid w:val="00804D58"/>
    <w:rsid w:val="00811C3E"/>
    <w:rsid w:val="008125C1"/>
    <w:rsid w:val="00812619"/>
    <w:rsid w:val="00824DE3"/>
    <w:rsid w:val="0083342D"/>
    <w:rsid w:val="008447C5"/>
    <w:rsid w:val="0084731D"/>
    <w:rsid w:val="00850860"/>
    <w:rsid w:val="00857A44"/>
    <w:rsid w:val="008609A5"/>
    <w:rsid w:val="00863B41"/>
    <w:rsid w:val="00865D13"/>
    <w:rsid w:val="0087264A"/>
    <w:rsid w:val="00891F64"/>
    <w:rsid w:val="008953A0"/>
    <w:rsid w:val="008B2EF2"/>
    <w:rsid w:val="008B3A92"/>
    <w:rsid w:val="008C3347"/>
    <w:rsid w:val="008C363E"/>
    <w:rsid w:val="008D3850"/>
    <w:rsid w:val="008E23DC"/>
    <w:rsid w:val="008F6A86"/>
    <w:rsid w:val="00912919"/>
    <w:rsid w:val="009169B7"/>
    <w:rsid w:val="009369C3"/>
    <w:rsid w:val="00937A1D"/>
    <w:rsid w:val="009402D3"/>
    <w:rsid w:val="0095116F"/>
    <w:rsid w:val="009529E8"/>
    <w:rsid w:val="0095531D"/>
    <w:rsid w:val="0095692B"/>
    <w:rsid w:val="00960817"/>
    <w:rsid w:val="00960BE1"/>
    <w:rsid w:val="00960E61"/>
    <w:rsid w:val="009757C1"/>
    <w:rsid w:val="00975B90"/>
    <w:rsid w:val="00977B9C"/>
    <w:rsid w:val="00984568"/>
    <w:rsid w:val="009965E4"/>
    <w:rsid w:val="009A4D20"/>
    <w:rsid w:val="009C46C7"/>
    <w:rsid w:val="009E585D"/>
    <w:rsid w:val="009F62A0"/>
    <w:rsid w:val="00A06013"/>
    <w:rsid w:val="00A14585"/>
    <w:rsid w:val="00A16603"/>
    <w:rsid w:val="00A212B5"/>
    <w:rsid w:val="00A23295"/>
    <w:rsid w:val="00A2575A"/>
    <w:rsid w:val="00A316A0"/>
    <w:rsid w:val="00A339E5"/>
    <w:rsid w:val="00A47AF8"/>
    <w:rsid w:val="00A5121F"/>
    <w:rsid w:val="00A52CBA"/>
    <w:rsid w:val="00A55210"/>
    <w:rsid w:val="00A5656F"/>
    <w:rsid w:val="00A753F7"/>
    <w:rsid w:val="00A76267"/>
    <w:rsid w:val="00A774B1"/>
    <w:rsid w:val="00A849A1"/>
    <w:rsid w:val="00AB0A8A"/>
    <w:rsid w:val="00AB6729"/>
    <w:rsid w:val="00AC04D1"/>
    <w:rsid w:val="00AC102A"/>
    <w:rsid w:val="00AC5D74"/>
    <w:rsid w:val="00AD25E2"/>
    <w:rsid w:val="00AE1146"/>
    <w:rsid w:val="00AF7040"/>
    <w:rsid w:val="00B01941"/>
    <w:rsid w:val="00B11B46"/>
    <w:rsid w:val="00B12533"/>
    <w:rsid w:val="00B4186B"/>
    <w:rsid w:val="00B42C2E"/>
    <w:rsid w:val="00B566AD"/>
    <w:rsid w:val="00B6713F"/>
    <w:rsid w:val="00B72207"/>
    <w:rsid w:val="00B87E1E"/>
    <w:rsid w:val="00B917B6"/>
    <w:rsid w:val="00B95BDC"/>
    <w:rsid w:val="00BA161A"/>
    <w:rsid w:val="00BA38D7"/>
    <w:rsid w:val="00BB75A7"/>
    <w:rsid w:val="00BC0D17"/>
    <w:rsid w:val="00BC69E8"/>
    <w:rsid w:val="00BD1733"/>
    <w:rsid w:val="00BD6CB6"/>
    <w:rsid w:val="00BF0F94"/>
    <w:rsid w:val="00BF482C"/>
    <w:rsid w:val="00C00646"/>
    <w:rsid w:val="00C0102C"/>
    <w:rsid w:val="00C2306F"/>
    <w:rsid w:val="00C469CD"/>
    <w:rsid w:val="00C66CBF"/>
    <w:rsid w:val="00C71719"/>
    <w:rsid w:val="00C80D7A"/>
    <w:rsid w:val="00C83ADD"/>
    <w:rsid w:val="00C85513"/>
    <w:rsid w:val="00C95317"/>
    <w:rsid w:val="00C97359"/>
    <w:rsid w:val="00CD6E30"/>
    <w:rsid w:val="00CF4D9A"/>
    <w:rsid w:val="00CF5E4B"/>
    <w:rsid w:val="00D039B2"/>
    <w:rsid w:val="00D03EE8"/>
    <w:rsid w:val="00D162BE"/>
    <w:rsid w:val="00D37B07"/>
    <w:rsid w:val="00D40285"/>
    <w:rsid w:val="00D43920"/>
    <w:rsid w:val="00D53A75"/>
    <w:rsid w:val="00D621B8"/>
    <w:rsid w:val="00D6731E"/>
    <w:rsid w:val="00D81D0A"/>
    <w:rsid w:val="00D858A2"/>
    <w:rsid w:val="00D91413"/>
    <w:rsid w:val="00D96455"/>
    <w:rsid w:val="00DA4B0A"/>
    <w:rsid w:val="00DB18A4"/>
    <w:rsid w:val="00DB3B40"/>
    <w:rsid w:val="00DD6256"/>
    <w:rsid w:val="00E21E95"/>
    <w:rsid w:val="00E2305B"/>
    <w:rsid w:val="00E34133"/>
    <w:rsid w:val="00E350FC"/>
    <w:rsid w:val="00E57F5F"/>
    <w:rsid w:val="00E70ACD"/>
    <w:rsid w:val="00E75BAF"/>
    <w:rsid w:val="00E84102"/>
    <w:rsid w:val="00E9173F"/>
    <w:rsid w:val="00E92485"/>
    <w:rsid w:val="00EA0EE8"/>
    <w:rsid w:val="00EC10FB"/>
    <w:rsid w:val="00ED200C"/>
    <w:rsid w:val="00EF637F"/>
    <w:rsid w:val="00F01986"/>
    <w:rsid w:val="00F03643"/>
    <w:rsid w:val="00F0695B"/>
    <w:rsid w:val="00F23109"/>
    <w:rsid w:val="00F24EA6"/>
    <w:rsid w:val="00F26B22"/>
    <w:rsid w:val="00F30554"/>
    <w:rsid w:val="00F31E25"/>
    <w:rsid w:val="00F3548F"/>
    <w:rsid w:val="00F60ABB"/>
    <w:rsid w:val="00F65C1D"/>
    <w:rsid w:val="00F7560C"/>
    <w:rsid w:val="00F84536"/>
    <w:rsid w:val="00F8509A"/>
    <w:rsid w:val="00F94FFE"/>
    <w:rsid w:val="00F969DF"/>
    <w:rsid w:val="00FA2C82"/>
    <w:rsid w:val="00FA4BDC"/>
    <w:rsid w:val="00FA6DA2"/>
    <w:rsid w:val="00FC643E"/>
    <w:rsid w:val="00FD1AE4"/>
    <w:rsid w:val="00FD3E4E"/>
    <w:rsid w:val="68C64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9B49F22"/>
  <w15:docId w15:val="{1764F634-D46D-42DC-A573-B0592D32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2">
    <w:name w:val="heading 2"/>
    <w:basedOn w:val="a"/>
    <w:link w:val="20"/>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ody Text Indent"/>
    <w:basedOn w:val="a"/>
    <w:link w:val="a6"/>
    <w:pPr>
      <w:ind w:left="420" w:firstLineChars="160" w:firstLine="480"/>
    </w:pPr>
    <w:rPr>
      <w:rFonts w:ascii="仿宋_GB2312" w:eastAsia="仿宋_GB2312"/>
      <w:sz w:val="30"/>
    </w:rPr>
  </w:style>
  <w:style w:type="paragraph" w:styleId="a7">
    <w:name w:val="Plain Text"/>
    <w:basedOn w:val="a"/>
    <w:link w:val="a8"/>
    <w:uiPriority w:val="99"/>
    <w:rPr>
      <w:rFonts w:ascii="宋体" w:hAnsi="Courier New"/>
      <w:szCs w:val="20"/>
    </w:rPr>
  </w:style>
  <w:style w:type="paragraph" w:styleId="a9">
    <w:name w:val="Date"/>
    <w:basedOn w:val="a"/>
    <w:next w:val="a"/>
    <w:link w:val="aa"/>
    <w:uiPriority w:val="99"/>
    <w:semiHidden/>
    <w:unhideWhenUsed/>
    <w:pPr>
      <w:ind w:leftChars="2500" w:left="100"/>
    </w:pPr>
  </w:style>
  <w:style w:type="paragraph" w:styleId="ab">
    <w:name w:val="Balloon Text"/>
    <w:basedOn w:val="a"/>
    <w:link w:val="ac"/>
    <w:uiPriority w:val="99"/>
    <w:semiHidden/>
    <w:unhideWhenUsed/>
    <w:rPr>
      <w:sz w:val="18"/>
      <w:szCs w:val="18"/>
    </w:rPr>
  </w:style>
  <w:style w:type="paragraph" w:styleId="ad">
    <w:name w:val="footer"/>
    <w:basedOn w:val="a"/>
    <w:link w:val="ae"/>
    <w:uiPriority w:val="99"/>
    <w:unhideWhenUsed/>
    <w:pPr>
      <w:tabs>
        <w:tab w:val="center" w:pos="4153"/>
        <w:tab w:val="right" w:pos="8306"/>
      </w:tabs>
      <w:snapToGrid w:val="0"/>
      <w:jc w:val="left"/>
    </w:pPr>
    <w:rPr>
      <w:sz w:val="18"/>
      <w:szCs w:val="18"/>
    </w:rPr>
  </w:style>
  <w:style w:type="paragraph" w:styleId="af">
    <w:name w:val="header"/>
    <w:basedOn w:val="a"/>
    <w:link w:val="af0"/>
    <w:uiPriority w:val="99"/>
    <w:unhideWhenUsed/>
    <w:pPr>
      <w:pBdr>
        <w:bottom w:val="single" w:sz="6" w:space="1" w:color="auto"/>
      </w:pBdr>
      <w:tabs>
        <w:tab w:val="center" w:pos="4153"/>
        <w:tab w:val="right" w:pos="8306"/>
      </w:tabs>
      <w:snapToGrid w:val="0"/>
      <w:jc w:val="center"/>
    </w:pPr>
    <w:rPr>
      <w:sz w:val="18"/>
      <w:szCs w:val="18"/>
    </w:rPr>
  </w:style>
  <w:style w:type="paragraph" w:styleId="af1">
    <w:name w:val="annotation subject"/>
    <w:basedOn w:val="a3"/>
    <w:next w:val="a3"/>
    <w:link w:val="af2"/>
    <w:uiPriority w:val="99"/>
    <w:semiHidden/>
    <w:unhideWhenUsed/>
    <w:rPr>
      <w:b/>
      <w:bCs/>
    </w:rPr>
  </w:style>
  <w:style w:type="table" w:styleId="af3">
    <w:name w:val="Table Grid"/>
    <w:basedOn w:val="a1"/>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Pr>
      <w:sz w:val="21"/>
      <w:szCs w:val="21"/>
    </w:rPr>
  </w:style>
  <w:style w:type="character" w:customStyle="1" w:styleId="af0">
    <w:name w:val="页眉 字符"/>
    <w:basedOn w:val="a0"/>
    <w:link w:val="af"/>
    <w:uiPriority w:val="99"/>
    <w:rPr>
      <w:sz w:val="18"/>
      <w:szCs w:val="18"/>
    </w:rPr>
  </w:style>
  <w:style w:type="character" w:customStyle="1" w:styleId="ae">
    <w:name w:val="页脚 字符"/>
    <w:basedOn w:val="a0"/>
    <w:link w:val="ad"/>
    <w:uiPriority w:val="99"/>
    <w:rPr>
      <w:sz w:val="18"/>
      <w:szCs w:val="18"/>
    </w:rPr>
  </w:style>
  <w:style w:type="character" w:customStyle="1" w:styleId="a6">
    <w:name w:val="正文文本缩进 字符"/>
    <w:basedOn w:val="a0"/>
    <w:link w:val="a5"/>
    <w:rPr>
      <w:rFonts w:ascii="仿宋_GB2312" w:eastAsia="仿宋_GB2312" w:hAnsi="Times New Roman" w:cs="Times New Roman"/>
      <w:sz w:val="30"/>
      <w:szCs w:val="24"/>
    </w:rPr>
  </w:style>
  <w:style w:type="paragraph" w:styleId="af5">
    <w:name w:val="List Paragraph"/>
    <w:basedOn w:val="a"/>
    <w:uiPriority w:val="34"/>
    <w:qFormat/>
    <w:pPr>
      <w:ind w:firstLineChars="200" w:firstLine="420"/>
    </w:pPr>
  </w:style>
  <w:style w:type="character" w:customStyle="1" w:styleId="aa">
    <w:name w:val="日期 字符"/>
    <w:basedOn w:val="a0"/>
    <w:link w:val="a9"/>
    <w:uiPriority w:val="99"/>
    <w:semiHidden/>
    <w:rPr>
      <w:rFonts w:ascii="Times New Roman" w:eastAsia="宋体" w:hAnsi="Times New Roman" w:cs="Times New Roman"/>
      <w:szCs w:val="24"/>
    </w:rPr>
  </w:style>
  <w:style w:type="character" w:customStyle="1" w:styleId="ac">
    <w:name w:val="批注框文本 字符"/>
    <w:basedOn w:val="a0"/>
    <w:link w:val="ab"/>
    <w:uiPriority w:val="99"/>
    <w:semiHidden/>
    <w:rPr>
      <w:rFonts w:ascii="Times New Roman" w:eastAsia="宋体" w:hAnsi="Times New Roman" w:cs="Times New Roman"/>
      <w:sz w:val="18"/>
      <w:szCs w:val="18"/>
    </w:rPr>
  </w:style>
  <w:style w:type="character" w:customStyle="1" w:styleId="20">
    <w:name w:val="标题 2 字符"/>
    <w:basedOn w:val="a0"/>
    <w:link w:val="2"/>
    <w:rPr>
      <w:rFonts w:ascii="宋体" w:eastAsia="宋体" w:hAnsi="宋体" w:cs="宋体"/>
      <w:b/>
      <w:bCs/>
      <w:kern w:val="0"/>
      <w:sz w:val="36"/>
      <w:szCs w:val="36"/>
    </w:rPr>
  </w:style>
  <w:style w:type="character" w:customStyle="1" w:styleId="30">
    <w:name w:val="标题 3 字符"/>
    <w:basedOn w:val="a0"/>
    <w:link w:val="3"/>
    <w:uiPriority w:val="9"/>
    <w:semiHidden/>
    <w:rPr>
      <w:rFonts w:ascii="Times New Roman" w:eastAsia="宋体" w:hAnsi="Times New Roman" w:cs="Times New Roman"/>
      <w:b/>
      <w:bCs/>
      <w:sz w:val="32"/>
      <w:szCs w:val="32"/>
    </w:rPr>
  </w:style>
  <w:style w:type="character" w:customStyle="1" w:styleId="a8">
    <w:name w:val="纯文本 字符"/>
    <w:basedOn w:val="a0"/>
    <w:link w:val="a7"/>
    <w:uiPriority w:val="99"/>
    <w:rPr>
      <w:rFonts w:ascii="宋体" w:eastAsia="宋体" w:hAnsi="Courier New" w:cs="Times New Roman"/>
      <w:szCs w:val="20"/>
    </w:rPr>
  </w:style>
  <w:style w:type="character" w:customStyle="1" w:styleId="a4">
    <w:name w:val="批注文字 字符"/>
    <w:basedOn w:val="a0"/>
    <w:link w:val="a3"/>
    <w:uiPriority w:val="99"/>
    <w:semiHidden/>
    <w:rPr>
      <w:rFonts w:ascii="Times New Roman" w:eastAsia="宋体" w:hAnsi="Times New Roman" w:cs="Times New Roman"/>
      <w:szCs w:val="24"/>
    </w:rPr>
  </w:style>
  <w:style w:type="character" w:customStyle="1" w:styleId="af2">
    <w:name w:val="批注主题 字符"/>
    <w:basedOn w:val="a4"/>
    <w:link w:val="af1"/>
    <w:uiPriority w:val="99"/>
    <w:semiHidden/>
    <w:rPr>
      <w:rFonts w:ascii="Times New Roman" w:eastAsia="宋体"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7"/>
    <customShpInfo spid="_x0000_s2091"/>
    <customShpInfo spid="_x0000_s2089"/>
    <customShpInfo spid="_x0000_s2061"/>
    <customShpInfo spid="_x0000_s2065"/>
    <customShpInfo spid="_x0000_s2066"/>
    <customShpInfo spid="_x0000_s2060"/>
    <customShpInfo spid="_x0000_s2082"/>
    <customShpInfo spid="_x0000_s2071"/>
    <customShpInfo spid="_x0000_s2062"/>
    <customShpInfo spid="_x0000_s2067"/>
    <customShpInfo spid="_x0000_s2070"/>
    <customShpInfo spid="_x0000_s2075"/>
    <customShpInfo spid="_x0000_s2072"/>
    <customShpInfo spid="_x0000_s2074"/>
    <customShpInfo spid="_x0000_s2076"/>
    <customShpInfo spid="_x0000_s2068"/>
    <customShpInfo spid="_x0000_s2063"/>
    <customShpInfo spid="_x0000_s2069"/>
    <customShpInfo spid="_x0000_s2086"/>
    <customShpInfo spid="_x0000_s2077"/>
    <customShpInfo spid="_x0000_s2073"/>
    <customShpInfo spid="_x0000_s2078"/>
    <customShpInfo spid="_x0000_s2084"/>
    <customShpInfo spid="_x0000_s2080"/>
    <customShpInfo spid="_x0000_s2092"/>
    <customShpInfo spid="_x0000_s2064"/>
    <customShpInfo spid="_x0000_s2085"/>
    <customShpInfo spid="_x0000_s2083"/>
    <customShpInfo spid="_x0000_s208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516F4D-9BBD-4A77-BC65-B78C67E0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791</Words>
  <Characters>4515</Characters>
  <Application>Microsoft Office Word</Application>
  <DocSecurity>0</DocSecurity>
  <Lines>37</Lines>
  <Paragraphs>10</Paragraphs>
  <ScaleCrop>false</ScaleCrop>
  <Company>微软中国</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匿名用户</dc:creator>
  <cp:lastModifiedBy>Jian, Hyman</cp:lastModifiedBy>
  <cp:revision>7</cp:revision>
  <cp:lastPrinted>2025-08-28T07:27:00Z</cp:lastPrinted>
  <dcterms:created xsi:type="dcterms:W3CDTF">2024-12-10T08:50:00Z</dcterms:created>
  <dcterms:modified xsi:type="dcterms:W3CDTF">2025-12-26T05:40:00Z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18E8E3959C0B4340987DFFFB4B7350AA_12</vt:lpwstr>
  </property>
</Properties>
</file>