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A6C825">
      <w:pPr>
        <w:rPr>
          <w:rFonts w:hint="eastAsia"/>
        </w:rPr>
      </w:pPr>
    </w:p>
    <w:p w14:paraId="5F41BFFC">
      <w:pPr>
        <w:pStyle w:val="11"/>
        <w:widowControl/>
        <w:jc w:val="center"/>
        <w:rPr>
          <w:rFonts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个人简历（环保</w:t>
      </w:r>
      <w:r>
        <w:rPr>
          <w:rFonts w:hint="eastAsia" w:cs="Times New Roman"/>
          <w:b w:val="0"/>
          <w:bCs w:val="0"/>
          <w:sz w:val="24"/>
          <w:szCs w:val="24"/>
          <w:lang w:val="en-US" w:eastAsia="zh-CN"/>
        </w:rPr>
        <w:t>环评</w:t>
      </w: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兼职）</w:t>
      </w:r>
    </w:p>
    <w:p w14:paraId="7C883123">
      <w:pPr>
        <w:pStyle w:val="11"/>
        <w:widowControl/>
        <w:rPr>
          <w:rFonts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基本信息</w:t>
      </w:r>
    </w:p>
    <w:p w14:paraId="644453F2">
      <w:pPr>
        <w:pStyle w:val="11"/>
        <w:widowControl/>
        <w:rPr>
          <w:rFonts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出生年月：1989年06月</w:t>
      </w:r>
    </w:p>
    <w:p w14:paraId="6B2530A3">
      <w:pPr>
        <w:pStyle w:val="11"/>
        <w:widowControl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</w:pPr>
      <w:r>
        <w:rPr>
          <w:rFonts w:hint="eastAsia" w:cs="Times New Roman"/>
          <w:b w:val="0"/>
          <w:bCs w:val="0"/>
          <w:sz w:val="24"/>
          <w:szCs w:val="24"/>
          <w:lang w:val="en-US" w:eastAsia="zh-CN"/>
        </w:rPr>
        <w:t>性    别：男</w:t>
      </w:r>
      <w:bookmarkStart w:id="0" w:name="_GoBack"/>
      <w:bookmarkEnd w:id="0"/>
    </w:p>
    <w:p w14:paraId="03B54CAC">
      <w:pPr>
        <w:pStyle w:val="11"/>
        <w:widowControl/>
        <w:rPr>
          <w:rFonts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学　　历：硕士研究生</w:t>
      </w:r>
    </w:p>
    <w:p w14:paraId="5D62A825">
      <w:pPr>
        <w:pStyle w:val="11"/>
        <w:widowControl/>
        <w:rPr>
          <w:rFonts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专　　业：环境工程</w:t>
      </w:r>
    </w:p>
    <w:p w14:paraId="29331831">
      <w:pPr>
        <w:pStyle w:val="11"/>
        <w:widowControl/>
        <w:rPr>
          <w:rFonts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政治面貌：中共党员</w:t>
      </w:r>
    </w:p>
    <w:p w14:paraId="4516DAA7">
      <w:pPr>
        <w:pStyle w:val="11"/>
        <w:widowControl/>
        <w:rPr>
          <w:rFonts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职　　称：生态环境中级工程师、环境影响评价工程师</w:t>
      </w:r>
    </w:p>
    <w:p w14:paraId="1F3F5CEA">
      <w:pPr>
        <w:pStyle w:val="11"/>
        <w:widowControl/>
        <w:rPr>
          <w:rFonts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从业年限：13年环保水务行业</w:t>
      </w:r>
    </w:p>
    <w:p w14:paraId="7B72BABF">
      <w:pPr>
        <w:pStyle w:val="11"/>
        <w:widowControl/>
        <w:rPr>
          <w:rFonts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求职意向：环保兼职（环评技术校核、工业污水工艺咨询、技改方案编制、环保技术支持）</w:t>
      </w:r>
    </w:p>
    <w:p w14:paraId="4B5AA0DD">
      <w:pPr>
        <w:pStyle w:val="11"/>
        <w:widowControl/>
        <w:rPr>
          <w:rFonts w:hint="eastAsia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工作模式：线上为主，可接受短期项目出差；本人有全职工作，不坐班，项目时间可协商</w:t>
      </w:r>
    </w:p>
    <w:p w14:paraId="5FD535A5">
      <w:pPr>
        <w:pStyle w:val="11"/>
        <w:widowControl/>
        <w:rPr>
          <w:rFonts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自我评价</w:t>
      </w:r>
    </w:p>
    <w:p w14:paraId="0778DA2D">
      <w:pPr>
        <w:pStyle w:val="11"/>
        <w:widowControl/>
        <w:rPr>
          <w:rFonts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13年深耕工业园区工业污水处理行业，具备一线实操、工艺研发、生产运营综合管理经验。持有环评工程师执业证书，熟悉环保法律法规、环评报告编制校核、排污许可、环保竣工验收相关业务。擅长化工类工业废水工艺诊断、水质异常应急处置、节能降本技改、技术方案与管理制度编制，拥有5项实用新型国家专利。</w:t>
      </w:r>
    </w:p>
    <w:p w14:paraId="79544A42">
      <w:pPr>
        <w:pStyle w:val="11"/>
        <w:widowControl/>
        <w:rPr>
          <w:rFonts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熟悉化工园区复杂进水工况，多次处理油污、有机溶剂带来的水质冲击问题，理论结合现场实际，可输出落地性强的技术成果。寻求长期/短期环保技术类兼职合作。</w:t>
      </w:r>
    </w:p>
    <w:p w14:paraId="23ED09F4">
      <w:pPr>
        <w:pStyle w:val="2"/>
        <w:widowControl/>
        <w:rPr>
          <w:rFonts w:ascii="Times New Roman" w:hAnsi="Times New Roman" w:eastAsia="黑体" w:cs="Times New Roman"/>
          <w:b w:val="0"/>
          <w:bCs w:val="0"/>
          <w:sz w:val="32"/>
          <w:szCs w:val="44"/>
        </w:rPr>
      </w:pPr>
      <w:r>
        <w:rPr>
          <w:rFonts w:ascii="Times New Roman" w:hAnsi="Times New Roman" w:eastAsia="黑体" w:cs="Times New Roman"/>
          <w:b w:val="0"/>
          <w:bCs w:val="0"/>
          <w:sz w:val="32"/>
          <w:szCs w:val="44"/>
        </w:rPr>
        <w:t xml:space="preserve"> 工作经历</w:t>
      </w:r>
    </w:p>
    <w:p w14:paraId="5A1AC160">
      <w:pPr>
        <w:pStyle w:val="3"/>
        <w:widowControl/>
        <w:rPr>
          <w:rFonts w:ascii="Times New Roman" w:hAnsi="Times New Roman" w:eastAsia="黑体" w:cs="Times New Roman"/>
          <w:b w:val="0"/>
          <w:bCs w:val="0"/>
          <w:sz w:val="30"/>
          <w:szCs w:val="32"/>
        </w:rPr>
      </w:pPr>
      <w:r>
        <w:rPr>
          <w:rFonts w:ascii="Times New Roman" w:hAnsi="Times New Roman" w:eastAsia="黑体" w:cs="Times New Roman"/>
          <w:b w:val="0"/>
          <w:bCs w:val="0"/>
          <w:sz w:val="30"/>
          <w:szCs w:val="32"/>
        </w:rPr>
        <w:t xml:space="preserve"> 一线实操及班组管理阶段</w:t>
      </w:r>
    </w:p>
    <w:p w14:paraId="116C3F23">
      <w:pPr>
        <w:pStyle w:val="11"/>
        <w:widowControl/>
        <w:rPr>
          <w:rFonts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从化工园区污水处理实习起步，先后担任污水厂操作工、化验员、外派环保项目运行班长、厂区运行班长。</w:t>
      </w:r>
    </w:p>
    <w:p w14:paraId="36C3AEE4">
      <w:pPr>
        <w:pStyle w:val="11"/>
        <w:widowControl/>
        <w:numPr>
          <w:ilvl w:val="0"/>
          <w:numId w:val="1"/>
        </w:numPr>
        <w:ind w:left="0" w:leftChars="0" w:firstLine="480" w:firstLineChars="0"/>
        <w:rPr>
          <w:rFonts w:eastAsia="宋体"/>
          <w:b w:val="0"/>
          <w:bCs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掌握水质全项目化验检测、污水处理全工艺单元现场操作、设备巡检维护保养；</w:t>
      </w:r>
    </w:p>
    <w:p w14:paraId="5BAD1015">
      <w:pPr>
        <w:pStyle w:val="11"/>
        <w:widowControl/>
        <w:numPr>
          <w:ilvl w:val="0"/>
          <w:numId w:val="1"/>
        </w:numPr>
        <w:ind w:left="0" w:leftChars="0" w:firstLine="480" w:firstLineChars="0"/>
        <w:rPr>
          <w:rFonts w:eastAsia="宋体"/>
          <w:b w:val="0"/>
          <w:bCs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负责班组生产调度、现场安全管理，处置水质波动、设备故障等各类现场突发工况；</w:t>
      </w:r>
    </w:p>
    <w:p w14:paraId="7AE49E77">
      <w:pPr>
        <w:pStyle w:val="11"/>
        <w:widowControl/>
        <w:numPr>
          <w:ilvl w:val="0"/>
          <w:numId w:val="1"/>
        </w:numPr>
        <w:ind w:left="0" w:leftChars="0" w:firstLine="480" w:firstLineChars="0"/>
        <w:rPr>
          <w:rFonts w:eastAsia="宋体"/>
          <w:b w:val="0"/>
          <w:bCs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持续优化班组作业流程、现场管理制度，曾获得市级优秀班组长荣誉。</w:t>
      </w:r>
    </w:p>
    <w:p w14:paraId="55E3FB7B">
      <w:pPr>
        <w:rPr>
          <w:rFonts w:hint="eastAsia"/>
        </w:rPr>
      </w:pPr>
    </w:p>
    <w:p w14:paraId="154AFCE9">
      <w:pPr>
        <w:pStyle w:val="3"/>
        <w:widowControl/>
        <w:rPr>
          <w:rFonts w:ascii="Times New Roman" w:hAnsi="Times New Roman" w:eastAsia="黑体" w:cs="Times New Roman"/>
          <w:b w:val="0"/>
          <w:bCs w:val="0"/>
          <w:sz w:val="30"/>
          <w:szCs w:val="32"/>
        </w:rPr>
      </w:pPr>
      <w:r>
        <w:rPr>
          <w:rFonts w:hint="eastAsia" w:cs="Times New Roman"/>
          <w:b w:val="0"/>
          <w:bCs w:val="0"/>
          <w:sz w:val="30"/>
          <w:szCs w:val="32"/>
          <w:lang w:val="en-US" w:eastAsia="zh-CN"/>
        </w:rPr>
        <w:t>副厂长</w:t>
      </w:r>
      <w:r>
        <w:rPr>
          <w:rFonts w:ascii="Times New Roman" w:hAnsi="Times New Roman" w:eastAsia="黑体" w:cs="Times New Roman"/>
          <w:b w:val="0"/>
          <w:bCs w:val="0"/>
          <w:sz w:val="30"/>
          <w:szCs w:val="32"/>
        </w:rPr>
        <w:t>（现任）</w:t>
      </w:r>
    </w:p>
    <w:p w14:paraId="1E9055F4">
      <w:pPr>
        <w:pStyle w:val="4"/>
        <w:widowControl/>
        <w:numPr>
          <w:ilvl w:val="0"/>
          <w:numId w:val="2"/>
        </w:numPr>
        <w:ind w:left="0" w:leftChars="0" w:firstLine="0" w:firstLineChars="0"/>
        <w:rPr>
          <w:rFonts w:eastAsia="黑体"/>
          <w:b w:val="0"/>
          <w:bCs w:val="0"/>
          <w:sz w:val="30"/>
          <w:szCs w:val="24"/>
          <w:bdr w:val="none" w:sz="0" w:space="0"/>
        </w:rPr>
      </w:pPr>
      <w:r>
        <w:rPr>
          <w:rFonts w:ascii="Times New Roman" w:hAnsi="Times New Roman" w:eastAsia="黑体" w:cs="Times New Roman"/>
          <w:b w:val="0"/>
          <w:bCs w:val="0"/>
          <w:sz w:val="30"/>
          <w:szCs w:val="24"/>
        </w:rPr>
        <w:t>**生产运营与应急处置**</w:t>
      </w:r>
    </w:p>
    <w:p w14:paraId="1EE3D235">
      <w:pPr>
        <w:pStyle w:val="11"/>
        <w:widowControl/>
        <w:rPr>
          <w:rFonts w:hint="eastAsia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协助厂区负责人制定生产计划，统筹工艺、设备、化验协同管理，保障污水处理全流程稳定，出水100%达标。熟悉化工园区复杂进水条件，对油污进水、有机溶剂冲击等异常水质具备成熟处置经验。</w:t>
      </w:r>
    </w:p>
    <w:p w14:paraId="34CACB39">
      <w:pPr>
        <w:pStyle w:val="4"/>
        <w:widowControl/>
        <w:numPr>
          <w:ilvl w:val="0"/>
          <w:numId w:val="2"/>
        </w:numPr>
        <w:ind w:left="0" w:leftChars="0" w:firstLine="0" w:firstLineChars="0"/>
        <w:rPr>
          <w:rFonts w:eastAsia="黑体"/>
          <w:b w:val="0"/>
          <w:bCs w:val="0"/>
          <w:sz w:val="30"/>
          <w:szCs w:val="24"/>
          <w:bdr w:val="none" w:sz="0" w:space="0"/>
        </w:rPr>
      </w:pPr>
      <w:r>
        <w:rPr>
          <w:rFonts w:ascii="Times New Roman" w:hAnsi="Times New Roman" w:eastAsia="黑体" w:cs="Times New Roman"/>
          <w:b w:val="0"/>
          <w:bCs w:val="0"/>
          <w:sz w:val="30"/>
          <w:szCs w:val="24"/>
        </w:rPr>
        <w:t>**工艺优化、节能降本与技术创新**</w:t>
      </w:r>
    </w:p>
    <w:p w14:paraId="743FA0A6">
      <w:pPr>
        <w:pStyle w:val="11"/>
        <w:widowControl/>
        <w:rPr>
          <w:rFonts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主导生化系统工艺调控，完成精准曝气、内回流调控、污泥龄管控、碳源投加计算模型搭建；落地风机、搅拌器、紫外消毒系统多项节能技改，实现吨水电耗、药剂成本、污泥处置量显著下降；累计取得5项实用新型国家专利。</w:t>
      </w:r>
    </w:p>
    <w:p w14:paraId="1993D629">
      <w:pPr>
        <w:pStyle w:val="4"/>
        <w:widowControl/>
        <w:numPr>
          <w:numId w:val="0"/>
        </w:numPr>
        <w:ind w:leftChars="0"/>
        <w:rPr>
          <w:rFonts w:eastAsia="黑体"/>
          <w:b w:val="0"/>
          <w:bCs w:val="0"/>
          <w:sz w:val="30"/>
          <w:szCs w:val="24"/>
          <w:bdr w:val="none" w:sz="0" w:space="0"/>
        </w:rPr>
      </w:pPr>
      <w:r>
        <w:rPr>
          <w:rFonts w:ascii="Times New Roman" w:hAnsi="Times New Roman" w:eastAsia="黑体" w:cs="Times New Roman"/>
          <w:b w:val="0"/>
          <w:bCs w:val="0"/>
          <w:sz w:val="30"/>
          <w:szCs w:val="24"/>
        </w:rPr>
        <w:t>**技术文档、制度与环保台账管理**</w:t>
      </w:r>
    </w:p>
    <w:p w14:paraId="4259D7EC">
      <w:pPr>
        <w:pStyle w:val="11"/>
        <w:widowControl/>
        <w:rPr>
          <w:rFonts w:hint="eastAsia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独立编制多项厂区运行管理制度、污水系统改造技术方案；精通药剂、危废全流程管控，熟悉环保各平台数据上报、环保台账体系搭建。</w:t>
      </w:r>
    </w:p>
    <w:p w14:paraId="0E51FEAB">
      <w:pPr>
        <w:pStyle w:val="4"/>
        <w:widowControl/>
        <w:numPr>
          <w:ilvl w:val="0"/>
          <w:numId w:val="2"/>
        </w:numPr>
        <w:ind w:left="0" w:leftChars="0" w:firstLine="0" w:firstLineChars="0"/>
        <w:rPr>
          <w:rFonts w:eastAsia="黑体"/>
          <w:b w:val="0"/>
          <w:bCs w:val="0"/>
          <w:sz w:val="30"/>
          <w:szCs w:val="24"/>
          <w:bdr w:val="none" w:sz="0" w:space="0"/>
        </w:rPr>
      </w:pPr>
      <w:r>
        <w:rPr>
          <w:rFonts w:ascii="Times New Roman" w:hAnsi="Times New Roman" w:eastAsia="黑体" w:cs="Times New Roman"/>
          <w:b w:val="0"/>
          <w:bCs w:val="0"/>
          <w:sz w:val="30"/>
          <w:szCs w:val="24"/>
        </w:rPr>
        <w:t>**人才梯队与源头风险管控**</w:t>
      </w:r>
    </w:p>
    <w:p w14:paraId="145EB3A2">
      <w:pPr>
        <w:pStyle w:val="11"/>
        <w:widowControl/>
        <w:rPr>
          <w:rFonts w:hint="eastAsia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搭建“操作层‑技术层‑管理层”人才培养体系，完成多名班长、后备技术人员带教培养；熟悉工业园区企业排水特征，具备园区管网、泵站进水风险识别与排查实操经验。</w:t>
      </w:r>
    </w:p>
    <w:p w14:paraId="597E7CE2">
      <w:pPr>
        <w:pStyle w:val="4"/>
        <w:widowControl/>
        <w:numPr>
          <w:ilvl w:val="0"/>
          <w:numId w:val="2"/>
        </w:numPr>
        <w:ind w:left="0" w:leftChars="0" w:firstLine="0" w:firstLineChars="0"/>
        <w:rPr>
          <w:rFonts w:eastAsia="黑体"/>
          <w:b w:val="0"/>
          <w:bCs w:val="0"/>
          <w:sz w:val="30"/>
          <w:szCs w:val="24"/>
          <w:bdr w:val="none" w:sz="0" w:space="0"/>
        </w:rPr>
      </w:pPr>
      <w:r>
        <w:rPr>
          <w:rFonts w:ascii="Times New Roman" w:hAnsi="Times New Roman" w:eastAsia="黑体" w:cs="Times New Roman"/>
          <w:b w:val="0"/>
          <w:bCs w:val="0"/>
          <w:sz w:val="30"/>
          <w:szCs w:val="24"/>
        </w:rPr>
        <w:t>**环评相关技术能力**</w:t>
      </w:r>
    </w:p>
    <w:p w14:paraId="17ADB5CE">
      <w:pPr>
        <w:pStyle w:val="11"/>
        <w:widowControl/>
        <w:rPr>
          <w:rFonts w:hint="eastAsia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持有环评工程师证书，熟悉环评报告技术校核、污染防治措施论证、排污许可梳理、环保技改项目技术研判，能够结合工业污水现场实际完善报告内容。</w:t>
      </w:r>
    </w:p>
    <w:p w14:paraId="1134A403">
      <w:pPr>
        <w:pStyle w:val="2"/>
        <w:widowControl/>
        <w:rPr>
          <w:rFonts w:ascii="Times New Roman" w:hAnsi="Times New Roman" w:eastAsia="黑体" w:cs="Times New Roman"/>
          <w:b w:val="0"/>
          <w:bCs w:val="0"/>
          <w:sz w:val="32"/>
          <w:szCs w:val="44"/>
        </w:rPr>
      </w:pPr>
      <w:r>
        <w:rPr>
          <w:rFonts w:ascii="Times New Roman" w:hAnsi="Times New Roman" w:eastAsia="黑体" w:cs="Times New Roman"/>
          <w:b w:val="0"/>
          <w:bCs w:val="0"/>
          <w:sz w:val="32"/>
          <w:szCs w:val="44"/>
        </w:rPr>
        <w:t>## 核心专业技能</w:t>
      </w:r>
    </w:p>
    <w:p w14:paraId="422FF12A">
      <w:pPr>
        <w:pStyle w:val="11"/>
        <w:widowControl/>
        <w:numPr>
          <w:ilvl w:val="0"/>
          <w:numId w:val="3"/>
        </w:numPr>
        <w:ind w:left="0" w:leftChars="0" w:firstLine="480" w:firstLineChars="0"/>
        <w:rPr>
          <w:rFonts w:eastAsia="宋体"/>
          <w:b w:val="0"/>
          <w:bCs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**证书专利**：环境影响评价工程师、生态环境中级工程师；5项实用新型国家专利</w:t>
      </w:r>
    </w:p>
    <w:p w14:paraId="2581A133">
      <w:pPr>
        <w:pStyle w:val="11"/>
        <w:widowControl/>
        <w:numPr>
          <w:ilvl w:val="0"/>
          <w:numId w:val="3"/>
        </w:numPr>
        <w:ind w:left="0" w:leftChars="0" w:firstLine="480" w:firstLineChars="0"/>
        <w:rPr>
          <w:rFonts w:eastAsia="宋体"/>
          <w:b w:val="0"/>
          <w:bCs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**污水处理技术**：化工工业污水工艺诊断、工艺参数优化、碳源与曝气工艺计算、污泥减量化、水质冲击应急处置、节能技改方案编制</w:t>
      </w:r>
    </w:p>
    <w:p w14:paraId="6C2718B7">
      <w:pPr>
        <w:pStyle w:val="11"/>
        <w:widowControl/>
        <w:numPr>
          <w:ilvl w:val="0"/>
          <w:numId w:val="3"/>
        </w:numPr>
        <w:ind w:left="0" w:leftChars="0" w:firstLine="480" w:firstLineChars="0"/>
        <w:rPr>
          <w:rFonts w:eastAsia="宋体"/>
          <w:b w:val="0"/>
          <w:bCs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**咨询报告编制**：环评技术校核、排污许可技术梳理、环保技改方案、工艺计算书、运行管理制度、技术汇报材料撰写</w:t>
      </w:r>
    </w:p>
    <w:p w14:paraId="4E1B6CF7">
      <w:pPr>
        <w:pStyle w:val="11"/>
        <w:widowControl/>
        <w:numPr>
          <w:ilvl w:val="0"/>
          <w:numId w:val="3"/>
        </w:numPr>
        <w:ind w:left="0" w:leftChars="0" w:firstLine="480" w:firstLineChars="0"/>
        <w:rPr>
          <w:rFonts w:hint="eastAsia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**其他能力**：危废全流程与台账管理、环保系统平台填报；工业园区排水风险排查；智慧水务数据分析</w:t>
      </w:r>
    </w:p>
    <w:p w14:paraId="549CE1CB">
      <w:pPr>
        <w:pStyle w:val="2"/>
        <w:widowControl/>
        <w:rPr>
          <w:rFonts w:ascii="Times New Roman" w:hAnsi="Times New Roman" w:eastAsia="黑体" w:cs="Times New Roman"/>
          <w:b w:val="0"/>
          <w:bCs w:val="0"/>
          <w:sz w:val="32"/>
          <w:szCs w:val="44"/>
        </w:rPr>
      </w:pPr>
      <w:r>
        <w:rPr>
          <w:rFonts w:ascii="Times New Roman" w:hAnsi="Times New Roman" w:eastAsia="黑体" w:cs="Times New Roman"/>
          <w:b w:val="0"/>
          <w:bCs w:val="0"/>
          <w:sz w:val="32"/>
          <w:szCs w:val="44"/>
        </w:rPr>
        <w:t xml:space="preserve"> 主要荣誉与项目成果</w:t>
      </w:r>
    </w:p>
    <w:p w14:paraId="511596CB">
      <w:pPr>
        <w:pStyle w:val="11"/>
        <w:widowControl/>
        <w:numPr>
          <w:ilvl w:val="0"/>
          <w:numId w:val="4"/>
        </w:numPr>
        <w:ind w:left="0" w:leftChars="0" w:firstLine="480" w:firstLineChars="0"/>
        <w:rPr>
          <w:rFonts w:eastAsia="宋体"/>
          <w:b w:val="0"/>
          <w:bCs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市级企业优秀班组长</w:t>
      </w:r>
    </w:p>
    <w:p w14:paraId="4B39AC93">
      <w:pPr>
        <w:pStyle w:val="11"/>
        <w:widowControl/>
        <w:numPr>
          <w:ilvl w:val="0"/>
          <w:numId w:val="4"/>
        </w:numPr>
        <w:ind w:left="0" w:leftChars="0" w:firstLine="480" w:firstLineChars="0"/>
        <w:rPr>
          <w:rFonts w:eastAsia="宋体"/>
          <w:b w:val="0"/>
          <w:bCs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新区工匠能手称号</w:t>
      </w:r>
    </w:p>
    <w:p w14:paraId="106851EA">
      <w:pPr>
        <w:pStyle w:val="11"/>
        <w:widowControl/>
        <w:numPr>
          <w:ilvl w:val="0"/>
          <w:numId w:val="4"/>
        </w:numPr>
        <w:ind w:left="0" w:leftChars="0" w:firstLine="480" w:firstLineChars="0"/>
        <w:rPr>
          <w:rFonts w:eastAsia="宋体"/>
          <w:b w:val="0"/>
          <w:bCs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市级群众性技术创新活动优秀成果奖</w:t>
      </w:r>
    </w:p>
    <w:p w14:paraId="0CF244EA">
      <w:pPr>
        <w:pStyle w:val="11"/>
        <w:widowControl/>
        <w:rPr>
          <w:rFonts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4. 5项实用新型国家专利</w:t>
      </w:r>
    </w:p>
    <w:p w14:paraId="46C9A82F">
      <w:pPr>
        <w:pStyle w:val="11"/>
        <w:widowControl/>
        <w:numPr>
          <w:ilvl w:val="0"/>
          <w:numId w:val="3"/>
        </w:numPr>
        <w:ind w:left="0" w:leftChars="0" w:firstLine="480" w:firstLineChars="0"/>
        <w:rPr>
          <w:rFonts w:hint="eastAsia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多项节能技改项目落地，实现电耗、药耗、污泥处置等多项生产核心指标同比大幅降低</w:t>
      </w:r>
    </w:p>
    <w:p w14:paraId="267AFCFB">
      <w:pPr>
        <w:pStyle w:val="2"/>
        <w:widowControl/>
        <w:rPr>
          <w:rFonts w:ascii="Times New Roman" w:hAnsi="Times New Roman" w:eastAsia="黑体" w:cs="Times New Roman"/>
          <w:b w:val="0"/>
          <w:bCs w:val="0"/>
          <w:sz w:val="32"/>
          <w:szCs w:val="44"/>
        </w:rPr>
      </w:pPr>
      <w:r>
        <w:rPr>
          <w:rFonts w:ascii="Times New Roman" w:hAnsi="Times New Roman" w:eastAsia="黑体" w:cs="Times New Roman"/>
          <w:b w:val="0"/>
          <w:bCs w:val="0"/>
          <w:sz w:val="32"/>
          <w:szCs w:val="44"/>
        </w:rPr>
        <w:t>## 可承接兼职工作内容</w:t>
      </w:r>
    </w:p>
    <w:p w14:paraId="7BC8321D">
      <w:pPr>
        <w:pStyle w:val="11"/>
        <w:widowControl/>
        <w:numPr>
          <w:ilvl w:val="0"/>
          <w:numId w:val="5"/>
        </w:numPr>
        <w:ind w:left="0" w:leftChars="0" w:firstLine="480" w:firstLineChars="0"/>
        <w:rPr>
          <w:rFonts w:eastAsia="宋体"/>
          <w:b w:val="0"/>
          <w:bCs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环评方向：环评报告技术校核、污染防治措施技术论证、排污许可技术梳理、环保验收技术支撑；</w:t>
      </w:r>
    </w:p>
    <w:p w14:paraId="54F76EBD">
      <w:pPr>
        <w:pStyle w:val="11"/>
        <w:widowControl/>
        <w:numPr>
          <w:ilvl w:val="0"/>
          <w:numId w:val="5"/>
        </w:numPr>
        <w:ind w:left="0" w:leftChars="0" w:firstLine="480" w:firstLineChars="0"/>
        <w:rPr>
          <w:rFonts w:eastAsia="宋体"/>
          <w:b w:val="0"/>
          <w:bCs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污水工艺咨询：工业污水厂工艺诊断、运行故障排查、节能降本技改方案编写；</w:t>
      </w:r>
    </w:p>
    <w:p w14:paraId="290C37A1">
      <w:pPr>
        <w:pStyle w:val="11"/>
        <w:widowControl/>
        <w:numPr>
          <w:ilvl w:val="0"/>
          <w:numId w:val="5"/>
        </w:numPr>
        <w:ind w:left="0" w:leftChars="0" w:firstLine="480" w:firstLineChars="0"/>
        <w:rPr>
          <w:rFonts w:eastAsia="宋体"/>
          <w:b w:val="0"/>
          <w:bCs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技术文档撰写：环保技改方案、工艺计算书、企业环保管理制度、技术汇报材料；</w:t>
      </w:r>
    </w:p>
    <w:p w14:paraId="4F6D7B80">
      <w:pPr>
        <w:pStyle w:val="11"/>
        <w:widowControl/>
        <w:numPr>
          <w:ilvl w:val="0"/>
          <w:numId w:val="5"/>
        </w:numPr>
        <w:ind w:left="0" w:leftChars="0" w:firstLine="480" w:firstLineChars="0"/>
        <w:rPr>
          <w:rFonts w:hint="eastAsia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技术服务：污水处理工艺技术答疑、课件编写、现场技术诊断（短期出差）。</w:t>
      </w:r>
    </w:p>
    <w:p w14:paraId="3829E332">
      <w:pPr>
        <w:pStyle w:val="11"/>
        <w:widowControl/>
        <w:rPr>
          <w:rFonts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 w:val="0"/>
          <w:sz w:val="24"/>
          <w:szCs w:val="24"/>
        </w:rPr>
        <w:t>备注：本人拥有全职本职工作，仅承接兼职项目，不坐班，项目工作时间可以协商。</w:t>
      </w:r>
    </w:p>
    <w:p w14:paraId="16663C81">
      <w:pPr>
        <w:rPr>
          <w:rFonts w:hint="eastAsia"/>
        </w:rPr>
      </w:pPr>
    </w:p>
    <w:p w14:paraId="64817EE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00" w:lineRule="auto"/>
        <w:ind w:firstLine="480"/>
      </w:pPr>
      <w:r>
        <w:separator/>
      </w:r>
    </w:p>
  </w:footnote>
  <w:footnote w:type="continuationSeparator" w:id="1">
    <w:p>
      <w:pPr>
        <w:spacing w:line="300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71C99CA"/>
    <w:multiLevelType w:val="singleLevel"/>
    <w:tmpl w:val="971C99CA"/>
    <w:lvl w:ilvl="0" w:tentative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</w:abstractNum>
  <w:abstractNum w:abstractNumId="1">
    <w:nsid w:val="CC4BABDD"/>
    <w:multiLevelType w:val="singleLevel"/>
    <w:tmpl w:val="CC4BABDD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2">
    <w:nsid w:val="F93A2E24"/>
    <w:multiLevelType w:val="singleLevel"/>
    <w:tmpl w:val="F93A2E24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3">
    <w:nsid w:val="3C608020"/>
    <w:multiLevelType w:val="singleLevel"/>
    <w:tmpl w:val="3C608020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4">
    <w:nsid w:val="4446CA56"/>
    <w:multiLevelType w:val="singleLevel"/>
    <w:tmpl w:val="4446CA56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9F319E"/>
    <w:rsid w:val="18D13219"/>
    <w:rsid w:val="3C9B0F3E"/>
    <w:rsid w:val="49F11043"/>
    <w:rsid w:val="66C73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00" w:lineRule="auto"/>
      <w:ind w:firstLine="723" w:firstLineChars="200"/>
    </w:pPr>
    <w:rPr>
      <w:rFonts w:ascii="Times New Roman" w:hAnsi="Times New Roman" w:eastAsia="宋体" w:cstheme="minorBidi"/>
      <w:sz w:val="24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widowControl w:val="0"/>
      <w:adjustRightInd w:val="0"/>
      <w:spacing w:before="320" w:line="300" w:lineRule="auto"/>
      <w:jc w:val="both"/>
      <w:outlineLvl w:val="0"/>
    </w:pPr>
    <w:rPr>
      <w:rFonts w:ascii="Times New Roman" w:hAnsi="Times New Roman" w:eastAsia="黑体" w:cs="Times New Roman"/>
      <w:color w:val="000000"/>
      <w:kern w:val="44"/>
      <w:sz w:val="32"/>
      <w:szCs w:val="44"/>
      <w:lang w:bidi="ar-SA"/>
    </w:rPr>
  </w:style>
  <w:style w:type="paragraph" w:styleId="3">
    <w:name w:val="heading 2"/>
    <w:next w:val="1"/>
    <w:unhideWhenUsed/>
    <w:qFormat/>
    <w:uiPriority w:val="0"/>
    <w:pPr>
      <w:widowControl w:val="0"/>
      <w:adjustRightInd w:val="0"/>
      <w:spacing w:before="280" w:line="300" w:lineRule="auto"/>
      <w:jc w:val="both"/>
      <w:outlineLvl w:val="1"/>
    </w:pPr>
    <w:rPr>
      <w:rFonts w:ascii="Times New Roman" w:hAnsi="Times New Roman" w:eastAsia="黑体" w:cs="Times New Roman"/>
      <w:kern w:val="2"/>
      <w:sz w:val="30"/>
      <w:szCs w:val="32"/>
      <w:lang w:bidi="ar-SA"/>
    </w:rPr>
  </w:style>
  <w:style w:type="paragraph" w:styleId="4">
    <w:name w:val="heading 3"/>
    <w:next w:val="1"/>
    <w:unhideWhenUsed/>
    <w:qFormat/>
    <w:uiPriority w:val="0"/>
    <w:pPr>
      <w:keepNext/>
      <w:keepLines/>
      <w:widowControl w:val="0"/>
      <w:adjustRightInd w:val="0"/>
      <w:spacing w:before="240" w:line="300" w:lineRule="auto"/>
      <w:jc w:val="both"/>
      <w:outlineLvl w:val="2"/>
    </w:pPr>
    <w:rPr>
      <w:rFonts w:ascii="Times New Roman" w:hAnsi="Times New Roman" w:eastAsia="黑体" w:cs="Times New Roman"/>
      <w:kern w:val="2"/>
      <w:sz w:val="30"/>
      <w:szCs w:val="24"/>
      <w:lang w:bidi="ar-SA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widowControl w:val="0"/>
      <w:adjustRightInd w:val="0"/>
      <w:spacing w:before="200" w:line="300" w:lineRule="auto"/>
      <w:jc w:val="both"/>
      <w:outlineLvl w:val="3"/>
    </w:pPr>
    <w:rPr>
      <w:rFonts w:ascii="Times New Roman" w:hAnsi="Times New Roman" w:eastAsia="黑体" w:cs="Times New Roman"/>
      <w:bCs/>
      <w:kern w:val="2"/>
      <w:sz w:val="28"/>
      <w:szCs w:val="28"/>
      <w:lang w:bidi="ar-SA"/>
    </w:rPr>
  </w:style>
  <w:style w:type="paragraph" w:styleId="6">
    <w:name w:val="heading 5"/>
    <w:next w:val="1"/>
    <w:semiHidden/>
    <w:unhideWhenUsed/>
    <w:qFormat/>
    <w:uiPriority w:val="0"/>
    <w:pPr>
      <w:keepNext/>
      <w:keepLines/>
      <w:widowControl w:val="0"/>
      <w:adjustRightInd w:val="0"/>
      <w:spacing w:before="160" w:line="300" w:lineRule="auto"/>
      <w:jc w:val="both"/>
      <w:outlineLvl w:val="4"/>
    </w:pPr>
    <w:rPr>
      <w:rFonts w:ascii="Times New Roman" w:hAnsi="Times New Roman" w:eastAsia="黑体" w:cs="Times New Roman"/>
      <w:bCs/>
      <w:kern w:val="2"/>
      <w:sz w:val="28"/>
      <w:szCs w:val="28"/>
      <w:lang w:bidi="ar-SA"/>
    </w:rPr>
  </w:style>
  <w:style w:type="paragraph" w:styleId="7">
    <w:name w:val="heading 6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5"/>
    </w:pPr>
    <w:rPr>
      <w:rFonts w:ascii="Times New Roman" w:hAnsi="Times New Roman" w:eastAsia="黑体" w:cs="Times New Roman"/>
      <w:bCs/>
      <w:kern w:val="2"/>
      <w:sz w:val="28"/>
      <w:szCs w:val="24"/>
      <w:lang w:bidi="ar-SA"/>
    </w:rPr>
  </w:style>
  <w:style w:type="paragraph" w:styleId="8">
    <w:name w:val="heading 7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6"/>
    </w:pPr>
    <w:rPr>
      <w:rFonts w:ascii="Times New Roman" w:hAnsi="Times New Roman" w:eastAsia="黑体" w:cs="Times New Roman"/>
      <w:bCs/>
      <w:kern w:val="2"/>
      <w:sz w:val="24"/>
      <w:szCs w:val="24"/>
      <w:lang w:bidi="ar-SA"/>
    </w:rPr>
  </w:style>
  <w:style w:type="paragraph" w:styleId="9">
    <w:name w:val="heading 8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7"/>
    </w:pPr>
    <w:rPr>
      <w:rFonts w:ascii="Times New Roman" w:hAnsi="Times New Roman" w:eastAsia="黑体" w:cs="Times New Roman"/>
      <w:kern w:val="2"/>
      <w:sz w:val="24"/>
      <w:szCs w:val="24"/>
      <w:lang w:bidi="ar-SA"/>
    </w:rPr>
  </w:style>
  <w:style w:type="paragraph" w:styleId="10">
    <w:name w:val="heading 9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8"/>
    </w:pPr>
    <w:rPr>
      <w:rFonts w:ascii="Times New Roman" w:hAnsi="Times New Roman" w:eastAsia="黑体" w:cs="Times New Roman"/>
      <w:kern w:val="2"/>
      <w:sz w:val="21"/>
      <w:szCs w:val="21"/>
      <w:lang w:bidi="ar-SA"/>
    </w:rPr>
  </w:style>
  <w:style w:type="character" w:default="1" w:styleId="15">
    <w:name w:val="Default Paragraph Font"/>
    <w:semiHidden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uiPriority w:val="0"/>
    <w:pPr>
      <w:widowControl w:val="0"/>
      <w:adjustRightInd w:val="0"/>
      <w:spacing w:before="100" w:after="100" w:afterLines="0" w:afterAutospacing="0" w:line="300" w:lineRule="auto"/>
      <w:ind w:firstLine="1044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bidi="ar-SA"/>
    </w:rPr>
  </w:style>
  <w:style w:type="paragraph" w:styleId="12">
    <w:name w:val="Subtitle"/>
    <w:qFormat/>
    <w:uiPriority w:val="0"/>
    <w:pPr>
      <w:widowControl w:val="0"/>
      <w:adjustRightInd w:val="0"/>
      <w:spacing w:before="100" w:after="100" w:line="240" w:lineRule="auto"/>
      <w:jc w:val="center"/>
      <w:outlineLvl w:val="9"/>
    </w:pPr>
    <w:rPr>
      <w:rFonts w:ascii="Times New Roman" w:hAnsi="Times New Roman" w:eastAsia="黑体" w:cs="Times New Roman"/>
      <w:kern w:val="28"/>
      <w:sz w:val="32"/>
      <w:szCs w:val="24"/>
      <w:lang w:bidi="ar-SA"/>
    </w:rPr>
  </w:style>
  <w:style w:type="paragraph" w:styleId="13">
    <w:name w:val="Title"/>
    <w:qFormat/>
    <w:uiPriority w:val="0"/>
    <w:pPr>
      <w:widowControl w:val="0"/>
      <w:adjustRightInd w:val="0"/>
      <w:spacing w:before="100" w:beforeAutospacing="0" w:after="100" w:afterAutospacing="0" w:line="240" w:lineRule="auto"/>
      <w:jc w:val="center"/>
      <w:outlineLvl w:val="9"/>
    </w:pPr>
    <w:rPr>
      <w:rFonts w:ascii="Times New Roman" w:hAnsi="Times New Roman" w:eastAsia="黑体" w:cs="Times New Roman"/>
      <w:kern w:val="2"/>
      <w:sz w:val="36"/>
      <w:szCs w:val="24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53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2026-06-01T05:22:00Z</dcterms:created>
  <dc:creator>殷</dc:creator>
  <cp:lastModifiedBy>我爱吃金枪鱼</cp:lastModifiedBy>
  <dcterms:modified xsi:type="dcterms:W3CDTF">2026-09-21T06:30:17Z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B41874B3B2834C9A906F8F03A4A5703A_12</vt:lpwstr>
  </property>
  <property fmtid="{D5CDD505-2E9C-101B-9397-08002B2CF9AE}" pid="4" name="KSOTemplateDocerSaveRecord">
    <vt:lpwstr>eyJoZGlkIjoiOWQ2ZWExMDIwMTAyNTlkY2I3MDQ0MGE2NzkwYzQ5NGQiLCJ1c2VySWQiOiI3MzcxNjQzNDIifQ==</vt:lpwstr>
  </property>
</Properties>
</file>