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</w:rPr>
        <w:t>危险废物相关信息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217"/>
        <w:gridCol w:w="1217"/>
        <w:gridCol w:w="1217"/>
        <w:gridCol w:w="1217"/>
        <w:gridCol w:w="1218"/>
        <w:gridCol w:w="1218"/>
        <w:gridCol w:w="1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种类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产生量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利用量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处置量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贮存量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排放量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废活性炭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废机油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废污泥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滤芯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  <w:tc>
          <w:tcPr>
            <w:tcW w:w="1218" w:type="dxa"/>
            <w:vAlign w:val="center"/>
          </w:tcPr>
          <w:p>
            <w:pPr>
              <w:jc w:val="center"/>
              <w:rPr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8522" w:type="dxa"/>
            <w:gridSpan w:val="7"/>
          </w:tcPr>
          <w:p>
            <w:pPr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说明：以上为2021年1月至10月底数据，单位：千克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574ED0"/>
    <w:rsid w:val="01574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2021-11-02T09:10:00Z</dcterms:created>
  <dc:creator>凉热的白开水</dc:creator>
  <cp:lastModifiedBy>凉热的白开水</cp:lastModifiedBy>
  <dcterms:modified xsi:type="dcterms:W3CDTF">2021-11-02T09:12:22Z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960D16006D144574B1C89D8D62ACF546</vt:lpwstr>
  </property>
</Properties>
</file>